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p>
    <w:p>
      <w:pPr>
        <w:jc w:val="center"/>
        <w:rPr>
          <w:rFonts w:eastAsia="方正小标宋简体"/>
          <w:sz w:val="36"/>
          <w:szCs w:val="36"/>
        </w:rPr>
      </w:pPr>
      <w:r>
        <w:rPr>
          <w:rFonts w:ascii="方正小标宋简体" w:eastAsia="方正小标宋简体"/>
          <w:color w:val="000000"/>
          <w:sz w:val="36"/>
          <w:szCs w:val="36"/>
        </w:rPr>
        <w:t>2018</w:t>
      </w:r>
      <w:r>
        <w:rPr>
          <w:rFonts w:hint="eastAsia" w:eastAsia="方正小标宋简体"/>
          <w:sz w:val="36"/>
          <w:szCs w:val="36"/>
        </w:rPr>
        <w:t>年度部门整体支出绩效自评报告</w:t>
      </w:r>
    </w:p>
    <w:p>
      <w:pPr>
        <w:ind w:firstLine="420" w:firstLineChars="200"/>
        <w:jc w:val="center"/>
      </w:pPr>
    </w:p>
    <w:p>
      <w:pPr>
        <w:ind w:firstLine="602" w:firstLineChars="200"/>
        <w:rPr>
          <w:rFonts w:ascii="宋体"/>
          <w:b/>
          <w:sz w:val="30"/>
          <w:szCs w:val="30"/>
        </w:rPr>
      </w:pPr>
      <w:r>
        <w:rPr>
          <w:rFonts w:hint="eastAsia" w:ascii="宋体" w:hAnsi="宋体"/>
          <w:b/>
          <w:sz w:val="30"/>
          <w:szCs w:val="30"/>
        </w:rPr>
        <w:t>一、部门概况</w:t>
      </w:r>
    </w:p>
    <w:p>
      <w:pPr>
        <w:ind w:firstLine="600" w:firstLineChars="200"/>
        <w:rPr>
          <w:rFonts w:ascii="宋体" w:cs="宋体"/>
        </w:rPr>
      </w:pPr>
      <w:r>
        <w:rPr>
          <w:rFonts w:hint="eastAsia" w:ascii="宋体" w:hAnsi="宋体"/>
          <w:sz w:val="30"/>
          <w:szCs w:val="30"/>
        </w:rPr>
        <w:t>（一）部门基本情况。</w:t>
      </w:r>
    </w:p>
    <w:p>
      <w:pPr>
        <w:ind w:firstLine="600" w:firstLineChars="200"/>
        <w:rPr>
          <w:rFonts w:ascii="宋体" w:cs="宋体"/>
          <w:sz w:val="30"/>
          <w:szCs w:val="30"/>
        </w:rPr>
      </w:pPr>
      <w:r>
        <w:rPr>
          <w:rFonts w:ascii="宋体" w:hAnsi="宋体" w:cs="宋体"/>
          <w:sz w:val="30"/>
          <w:szCs w:val="30"/>
        </w:rPr>
        <w:t>1</w:t>
      </w:r>
      <w:r>
        <w:rPr>
          <w:rFonts w:hint="eastAsia" w:ascii="宋体" w:hAnsi="宋体" w:cs="宋体"/>
          <w:sz w:val="30"/>
          <w:szCs w:val="30"/>
        </w:rPr>
        <w:t>、机构设置：冷水滩区永州火车站广场管理处为副科级单位，管理处下设：秩序管理组、岗亭收费组、后勤管理组。</w:t>
      </w:r>
    </w:p>
    <w:p>
      <w:pPr>
        <w:ind w:firstLine="600" w:firstLineChars="200"/>
        <w:rPr>
          <w:rFonts w:ascii="宋体" w:cs="宋体"/>
          <w:sz w:val="30"/>
          <w:szCs w:val="30"/>
        </w:rPr>
      </w:pPr>
      <w:r>
        <w:rPr>
          <w:rFonts w:ascii="宋体" w:hAnsi="宋体" w:cs="宋体"/>
          <w:sz w:val="30"/>
          <w:szCs w:val="30"/>
        </w:rPr>
        <w:t>2</w:t>
      </w:r>
      <w:r>
        <w:rPr>
          <w:rFonts w:hint="eastAsia" w:ascii="宋体" w:hAnsi="宋体" w:cs="宋体"/>
          <w:sz w:val="30"/>
          <w:szCs w:val="30"/>
        </w:rPr>
        <w:t>、人员编制情况</w:t>
      </w:r>
      <w:r>
        <w:rPr>
          <w:rFonts w:ascii="宋体" w:hAnsi="宋体" w:cs="宋体"/>
          <w:sz w:val="30"/>
          <w:szCs w:val="30"/>
        </w:rPr>
        <w:t>:</w:t>
      </w:r>
      <w:r>
        <w:rPr>
          <w:rFonts w:hint="eastAsia" w:ascii="宋体" w:hAnsi="宋体" w:cs="宋体"/>
          <w:sz w:val="30"/>
          <w:szCs w:val="30"/>
        </w:rPr>
        <w:t>编制人数</w:t>
      </w:r>
      <w:r>
        <w:rPr>
          <w:rFonts w:ascii="宋体" w:hAnsi="宋体" w:cs="宋体"/>
          <w:sz w:val="30"/>
          <w:szCs w:val="30"/>
        </w:rPr>
        <w:t>20</w:t>
      </w:r>
      <w:r>
        <w:rPr>
          <w:rFonts w:hint="eastAsia" w:ascii="宋体" w:hAnsi="宋体" w:cs="宋体"/>
          <w:sz w:val="30"/>
          <w:szCs w:val="30"/>
        </w:rPr>
        <w:t>人，现有在职职工</w:t>
      </w:r>
      <w:r>
        <w:rPr>
          <w:rFonts w:ascii="宋体" w:hAnsi="宋体" w:cs="宋体"/>
          <w:sz w:val="30"/>
          <w:szCs w:val="30"/>
        </w:rPr>
        <w:t>20</w:t>
      </w:r>
      <w:r>
        <w:rPr>
          <w:rFonts w:hint="eastAsia" w:ascii="宋体" w:hAnsi="宋体" w:cs="宋体"/>
          <w:sz w:val="30"/>
          <w:szCs w:val="30"/>
        </w:rPr>
        <w:t>人。其中副科级</w:t>
      </w:r>
      <w:r>
        <w:rPr>
          <w:rFonts w:ascii="宋体" w:hAnsi="宋体" w:cs="宋体"/>
          <w:sz w:val="30"/>
          <w:szCs w:val="30"/>
        </w:rPr>
        <w:t>1</w:t>
      </w:r>
      <w:r>
        <w:rPr>
          <w:rFonts w:hint="eastAsia" w:ascii="宋体" w:hAnsi="宋体" w:cs="宋体"/>
          <w:sz w:val="30"/>
          <w:szCs w:val="30"/>
        </w:rPr>
        <w:t>人；会计师</w:t>
      </w:r>
      <w:r>
        <w:rPr>
          <w:rFonts w:ascii="宋体" w:hAnsi="宋体" w:cs="宋体"/>
          <w:sz w:val="30"/>
          <w:szCs w:val="30"/>
        </w:rPr>
        <w:t>1</w:t>
      </w:r>
      <w:r>
        <w:rPr>
          <w:rFonts w:hint="eastAsia" w:ascii="宋体" w:hAnsi="宋体" w:cs="宋体"/>
          <w:sz w:val="30"/>
          <w:szCs w:val="30"/>
        </w:rPr>
        <w:t>人；技师</w:t>
      </w:r>
      <w:r>
        <w:rPr>
          <w:rFonts w:ascii="宋体" w:hAnsi="宋体" w:cs="宋体"/>
          <w:sz w:val="30"/>
          <w:szCs w:val="30"/>
        </w:rPr>
        <w:t>4</w:t>
      </w:r>
      <w:r>
        <w:rPr>
          <w:rFonts w:hint="eastAsia" w:ascii="宋体" w:hAnsi="宋体" w:cs="宋体"/>
          <w:sz w:val="30"/>
          <w:szCs w:val="30"/>
        </w:rPr>
        <w:t>人；高级工</w:t>
      </w:r>
      <w:r>
        <w:rPr>
          <w:rFonts w:ascii="宋体" w:hAnsi="宋体" w:cs="宋体"/>
          <w:sz w:val="30"/>
          <w:szCs w:val="30"/>
        </w:rPr>
        <w:t>8</w:t>
      </w:r>
      <w:r>
        <w:rPr>
          <w:rFonts w:hint="eastAsia" w:ascii="宋体" w:hAnsi="宋体" w:cs="宋体"/>
          <w:sz w:val="30"/>
          <w:szCs w:val="30"/>
        </w:rPr>
        <w:t>人；中级工</w:t>
      </w:r>
      <w:r>
        <w:rPr>
          <w:rFonts w:ascii="宋体" w:hAnsi="宋体" w:cs="宋体"/>
          <w:sz w:val="30"/>
          <w:szCs w:val="30"/>
        </w:rPr>
        <w:t>6</w:t>
      </w:r>
      <w:r>
        <w:rPr>
          <w:rFonts w:hint="eastAsia" w:ascii="宋体" w:hAnsi="宋体" w:cs="宋体"/>
          <w:sz w:val="30"/>
          <w:szCs w:val="30"/>
        </w:rPr>
        <w:t>人。</w:t>
      </w:r>
    </w:p>
    <w:p>
      <w:pPr>
        <w:ind w:firstLine="600" w:firstLineChars="200"/>
        <w:rPr>
          <w:rFonts w:ascii="宋体"/>
          <w:sz w:val="30"/>
          <w:szCs w:val="30"/>
        </w:rPr>
      </w:pPr>
      <w:r>
        <w:rPr>
          <w:rFonts w:hint="eastAsia" w:ascii="宋体" w:hAnsi="宋体"/>
          <w:sz w:val="30"/>
          <w:szCs w:val="30"/>
        </w:rPr>
        <w:t>（二）</w:t>
      </w:r>
      <w:r>
        <w:rPr>
          <w:rFonts w:ascii="宋体" w:hAnsi="宋体"/>
          <w:color w:val="000000"/>
          <w:sz w:val="30"/>
          <w:szCs w:val="30"/>
        </w:rPr>
        <w:t>2018</w:t>
      </w:r>
      <w:r>
        <w:rPr>
          <w:rFonts w:hint="eastAsia" w:ascii="宋体" w:hAnsi="宋体"/>
          <w:sz w:val="30"/>
          <w:szCs w:val="30"/>
        </w:rPr>
        <w:t>年的重点工作</w:t>
      </w:r>
    </w:p>
    <w:p>
      <w:pPr>
        <w:ind w:firstLine="600" w:firstLineChars="200"/>
        <w:rPr>
          <w:rFonts w:ascii="宋体"/>
          <w:bCs/>
          <w:sz w:val="30"/>
          <w:szCs w:val="30"/>
        </w:rPr>
      </w:pPr>
      <w:r>
        <w:rPr>
          <w:rFonts w:hint="eastAsia" w:ascii="宋体" w:hAnsi="宋体"/>
          <w:bCs/>
          <w:sz w:val="30"/>
          <w:szCs w:val="30"/>
        </w:rPr>
        <w:t>一、加强宣传，增浓氛围。</w:t>
      </w:r>
    </w:p>
    <w:p>
      <w:pPr>
        <w:ind w:firstLine="600" w:firstLineChars="200"/>
        <w:rPr>
          <w:rFonts w:ascii="宋体"/>
          <w:bCs/>
          <w:sz w:val="30"/>
          <w:szCs w:val="30"/>
        </w:rPr>
      </w:pPr>
      <w:r>
        <w:rPr>
          <w:rFonts w:hint="eastAsia" w:ascii="宋体" w:hAnsi="宋体"/>
          <w:bCs/>
          <w:sz w:val="30"/>
          <w:szCs w:val="30"/>
        </w:rPr>
        <w:t>永州火车站广场作为窗口单位，每年有</w:t>
      </w:r>
      <w:r>
        <w:rPr>
          <w:rFonts w:ascii="宋体" w:hAnsi="宋体"/>
          <w:bCs/>
          <w:sz w:val="30"/>
          <w:szCs w:val="30"/>
        </w:rPr>
        <w:t>400</w:t>
      </w:r>
      <w:r>
        <w:rPr>
          <w:rFonts w:hint="eastAsia" w:ascii="宋体" w:hAnsi="宋体"/>
          <w:bCs/>
          <w:sz w:val="30"/>
          <w:szCs w:val="30"/>
        </w:rPr>
        <w:t>多万的来往旅客。为此，在区委、区政府的领导下，坚持坚决按照区委的要求，将广场核心区的广告位主要为区委、区政府的中心工作服务，作为区里中心工作的主阵地。我单位一是在火车站广场内广场制作了</w:t>
      </w:r>
      <w:r>
        <w:rPr>
          <w:rFonts w:ascii="宋体" w:hAnsi="宋体"/>
          <w:bCs/>
          <w:sz w:val="30"/>
          <w:szCs w:val="30"/>
        </w:rPr>
        <w:t>122</w:t>
      </w:r>
      <w:r>
        <w:rPr>
          <w:rFonts w:hint="eastAsia" w:ascii="宋体" w:hAnsi="宋体"/>
          <w:bCs/>
          <w:sz w:val="30"/>
          <w:szCs w:val="30"/>
        </w:rPr>
        <w:t>块高标准写真喷绘标语，每一条标语的内容我们都务求精准，务求易懂；二是在贵宾通道旁，在重要的节日期间，今年种植了</w:t>
      </w:r>
      <w:r>
        <w:rPr>
          <w:rFonts w:ascii="宋体" w:hAnsi="宋体"/>
          <w:bCs/>
          <w:sz w:val="30"/>
          <w:szCs w:val="30"/>
        </w:rPr>
        <w:t>5</w:t>
      </w:r>
      <w:r>
        <w:rPr>
          <w:rFonts w:hint="eastAsia" w:ascii="宋体" w:hAnsi="宋体"/>
          <w:bCs/>
          <w:sz w:val="30"/>
          <w:szCs w:val="30"/>
        </w:rPr>
        <w:t>批鲜花，精心制作了</w:t>
      </w:r>
      <w:r>
        <w:rPr>
          <w:rFonts w:ascii="宋体" w:hAnsi="宋体"/>
          <w:bCs/>
          <w:sz w:val="30"/>
          <w:szCs w:val="30"/>
        </w:rPr>
        <w:t>17</w:t>
      </w:r>
      <w:r>
        <w:rPr>
          <w:rFonts w:hint="eastAsia" w:ascii="宋体" w:hAnsi="宋体"/>
          <w:bCs/>
          <w:sz w:val="30"/>
          <w:szCs w:val="30"/>
        </w:rPr>
        <w:t>块较大的宣传牌，内容既要重点体现市区中心工作，还要兼顾好国卫城市和文明城市创建。三是在广场中心位置和潇湘大道两旁制作了大型宣传牌</w:t>
      </w:r>
      <w:r>
        <w:rPr>
          <w:rFonts w:ascii="宋体" w:hAnsi="宋体"/>
          <w:bCs/>
          <w:sz w:val="30"/>
          <w:szCs w:val="30"/>
        </w:rPr>
        <w:t>16</w:t>
      </w:r>
      <w:r>
        <w:rPr>
          <w:rFonts w:hint="eastAsia" w:ascii="宋体" w:hAnsi="宋体"/>
          <w:bCs/>
          <w:sz w:val="30"/>
          <w:szCs w:val="30"/>
        </w:rPr>
        <w:t>块；在南广场通道上，专门制作了国卫工作和文明创建工作文化墙。四是移动警车和南广场治安值班亭的小屏幕飞播国卫创交模、文明城市内容。五是广场重点宣传了创建国家文明城市和国卫工作方面的内容。</w:t>
      </w:r>
    </w:p>
    <w:p>
      <w:pPr>
        <w:ind w:firstLine="600" w:firstLineChars="200"/>
        <w:rPr>
          <w:rFonts w:ascii="宋体"/>
          <w:bCs/>
          <w:sz w:val="30"/>
          <w:szCs w:val="30"/>
        </w:rPr>
      </w:pPr>
      <w:r>
        <w:rPr>
          <w:rFonts w:ascii="宋体" w:hAnsi="宋体"/>
          <w:bCs/>
          <w:sz w:val="30"/>
          <w:szCs w:val="30"/>
        </w:rPr>
        <w:t xml:space="preserve"> </w:t>
      </w:r>
      <w:r>
        <w:rPr>
          <w:rFonts w:hint="eastAsia" w:ascii="宋体" w:hAnsi="宋体"/>
          <w:bCs/>
          <w:sz w:val="30"/>
          <w:szCs w:val="30"/>
        </w:rPr>
        <w:t>二、加强管理，精准到位。</w:t>
      </w:r>
    </w:p>
    <w:p>
      <w:pPr>
        <w:ind w:firstLine="600" w:firstLineChars="200"/>
        <w:rPr>
          <w:rFonts w:ascii="宋体"/>
          <w:bCs/>
          <w:sz w:val="30"/>
          <w:szCs w:val="30"/>
        </w:rPr>
      </w:pPr>
      <w:r>
        <w:rPr>
          <w:rFonts w:hint="eastAsia" w:ascii="宋体" w:hAnsi="宋体"/>
          <w:bCs/>
          <w:sz w:val="30"/>
          <w:szCs w:val="30"/>
        </w:rPr>
        <w:t>我单位对广场管理实行</w:t>
      </w:r>
      <w:r>
        <w:rPr>
          <w:rFonts w:ascii="宋体" w:hAnsi="宋体"/>
          <w:bCs/>
          <w:sz w:val="30"/>
          <w:szCs w:val="30"/>
        </w:rPr>
        <w:t>365</w:t>
      </w:r>
      <w:r>
        <w:rPr>
          <w:rFonts w:hint="eastAsia" w:ascii="宋体" w:hAnsi="宋体"/>
          <w:bCs/>
          <w:sz w:val="30"/>
          <w:szCs w:val="30"/>
        </w:rPr>
        <w:t>天值班，每天</w:t>
      </w:r>
      <w:r>
        <w:rPr>
          <w:rFonts w:ascii="宋体" w:hAnsi="宋体"/>
          <w:bCs/>
          <w:sz w:val="30"/>
          <w:szCs w:val="30"/>
        </w:rPr>
        <w:t>16</w:t>
      </w:r>
      <w:r>
        <w:rPr>
          <w:rFonts w:hint="eastAsia" w:ascii="宋体" w:hAnsi="宋体"/>
          <w:bCs/>
          <w:sz w:val="30"/>
          <w:szCs w:val="30"/>
        </w:rPr>
        <w:t>小时工作制，个别岗位实行</w:t>
      </w:r>
      <w:r>
        <w:rPr>
          <w:rFonts w:ascii="宋体" w:hAnsi="宋体"/>
          <w:bCs/>
          <w:sz w:val="30"/>
          <w:szCs w:val="30"/>
        </w:rPr>
        <w:t>24</w:t>
      </w:r>
      <w:r>
        <w:rPr>
          <w:rFonts w:hint="eastAsia" w:ascii="宋体" w:hAnsi="宋体"/>
          <w:bCs/>
          <w:sz w:val="30"/>
          <w:szCs w:val="30"/>
        </w:rPr>
        <w:t>小时值班。对于重要节日、重要假期、重要时段，对于重点岗位增加力量，确保旅客方便。具体从以下几个方面着手：一是加强广场卫生管理。与区环卫局同心协力，加大广场清洗保洁力度，广场实行</w:t>
      </w:r>
      <w:r>
        <w:rPr>
          <w:rFonts w:ascii="宋体" w:hAnsi="宋体"/>
          <w:bCs/>
          <w:sz w:val="30"/>
          <w:szCs w:val="30"/>
        </w:rPr>
        <w:t>24</w:t>
      </w:r>
      <w:r>
        <w:rPr>
          <w:rFonts w:hint="eastAsia" w:ascii="宋体" w:hAnsi="宋体"/>
          <w:bCs/>
          <w:sz w:val="30"/>
          <w:szCs w:val="30"/>
        </w:rPr>
        <w:t>小时保洁。二是加强流动摊贩管理。联合城管着力加强违规摊点的管理力度，严禁小摊小贩进行入广场。三是加强广场治安管理。在区里主要领导的关心下，同意在永州火车站广场专门设立了公安执勤室，并将广场所有工作人员列入公安辅警，及时处置各类突发事件，便于维护广场治安。四是加强广场车辆管理。联合凤凰园交警大队加强对广场周边和南北通道的社会车辆管理，将工作人员列入交警辅警，便于加强车辆管理有效。在今年从北京、长沙等地来的重要客人，我单位与凤凰交警大队协力疏导交通，实现零差错运行。五是加强广场出租车管理。与市客管办严厉打击非法营运车辆，对出租车进行规范管理。六是加强广场安全管理。首先确保车辆安全。在南北广场分别放置了</w:t>
      </w:r>
      <w:r>
        <w:rPr>
          <w:rFonts w:ascii="宋体" w:hAnsi="宋体"/>
          <w:bCs/>
          <w:sz w:val="30"/>
          <w:szCs w:val="30"/>
        </w:rPr>
        <w:t>6</w:t>
      </w:r>
      <w:r>
        <w:rPr>
          <w:rFonts w:hint="eastAsia" w:ascii="宋体" w:hAnsi="宋体"/>
          <w:bCs/>
          <w:sz w:val="30"/>
          <w:szCs w:val="30"/>
        </w:rPr>
        <w:t>个大型的干粉灭火器；其次确保用电安全。对广场所有老化的线路全部停止供电，对大型变压器进行全面维修，广场所有用电器全部安装使用漏电保护装置，在假山和喷泉旁设置警示标志。七是加强广场亮化工作。今年以来，安装景观灯</w:t>
      </w:r>
      <w:r>
        <w:rPr>
          <w:rFonts w:ascii="宋体" w:hAnsi="宋体"/>
          <w:bCs/>
          <w:sz w:val="30"/>
          <w:szCs w:val="30"/>
        </w:rPr>
        <w:t>300</w:t>
      </w:r>
      <w:r>
        <w:rPr>
          <w:rFonts w:hint="eastAsia" w:ascii="宋体" w:hAnsi="宋体"/>
          <w:bCs/>
          <w:sz w:val="30"/>
          <w:szCs w:val="30"/>
        </w:rPr>
        <w:t>余盏，路灯</w:t>
      </w:r>
      <w:r>
        <w:rPr>
          <w:rFonts w:ascii="宋体" w:hAnsi="宋体"/>
          <w:bCs/>
          <w:sz w:val="30"/>
          <w:szCs w:val="30"/>
        </w:rPr>
        <w:t>26</w:t>
      </w:r>
      <w:r>
        <w:rPr>
          <w:rFonts w:hint="eastAsia" w:ascii="宋体" w:hAnsi="宋体"/>
          <w:bCs/>
          <w:sz w:val="30"/>
          <w:szCs w:val="30"/>
        </w:rPr>
        <w:t>灯，让广场全部亮起来，美起来。八是加强广场绿化工作。今年在广场重要区域共种植</w:t>
      </w:r>
      <w:r>
        <w:rPr>
          <w:rFonts w:ascii="宋体" w:hAnsi="宋体"/>
          <w:bCs/>
          <w:sz w:val="30"/>
          <w:szCs w:val="30"/>
        </w:rPr>
        <w:t>5</w:t>
      </w:r>
      <w:r>
        <w:rPr>
          <w:rFonts w:hint="eastAsia" w:ascii="宋体" w:hAnsi="宋体"/>
          <w:bCs/>
          <w:sz w:val="30"/>
          <w:szCs w:val="30"/>
        </w:rPr>
        <w:t>批次鲜花，扮靓广场，对广场的树木进行认真管理，按时进行施肥、灌溉、修枝。九是加强广场基础设施完善和维修。我单位组织维修安装治安摄像头</w:t>
      </w:r>
      <w:r>
        <w:rPr>
          <w:rFonts w:ascii="宋体" w:hAnsi="宋体"/>
          <w:bCs/>
          <w:sz w:val="30"/>
          <w:szCs w:val="30"/>
        </w:rPr>
        <w:t>20</w:t>
      </w:r>
      <w:r>
        <w:rPr>
          <w:rFonts w:hint="eastAsia" w:ascii="宋体" w:hAnsi="宋体"/>
          <w:bCs/>
          <w:sz w:val="30"/>
          <w:szCs w:val="30"/>
        </w:rPr>
        <w:t>个，做到车辆和行人进出入广场都在可视范围内；维修广场铺装</w:t>
      </w:r>
      <w:r>
        <w:rPr>
          <w:rFonts w:ascii="宋体" w:hAnsi="宋体"/>
          <w:bCs/>
          <w:sz w:val="30"/>
          <w:szCs w:val="30"/>
        </w:rPr>
        <w:t>800</w:t>
      </w:r>
      <w:r>
        <w:rPr>
          <w:rFonts w:hint="eastAsia" w:ascii="宋体" w:hAnsi="宋体"/>
          <w:bCs/>
          <w:sz w:val="30"/>
          <w:szCs w:val="30"/>
        </w:rPr>
        <w:t>多平米，安装不锈钢栏杆</w:t>
      </w:r>
      <w:r>
        <w:rPr>
          <w:rFonts w:ascii="宋体" w:hAnsi="宋体"/>
          <w:bCs/>
          <w:sz w:val="30"/>
          <w:szCs w:val="30"/>
        </w:rPr>
        <w:t>160</w:t>
      </w:r>
      <w:r>
        <w:rPr>
          <w:rFonts w:hint="eastAsia" w:ascii="宋体" w:hAnsi="宋体"/>
          <w:bCs/>
          <w:sz w:val="30"/>
          <w:szCs w:val="30"/>
        </w:rPr>
        <w:t>米，让广场基础设施逐步好起来。</w:t>
      </w:r>
    </w:p>
    <w:p>
      <w:pPr>
        <w:ind w:firstLine="450" w:firstLineChars="150"/>
        <w:rPr>
          <w:rFonts w:ascii="宋体" w:cs="宋体"/>
          <w:sz w:val="30"/>
          <w:szCs w:val="30"/>
        </w:rPr>
      </w:pPr>
      <w:r>
        <w:rPr>
          <w:rFonts w:hint="eastAsia" w:ascii="宋体" w:hAnsi="宋体"/>
          <w:sz w:val="30"/>
          <w:szCs w:val="30"/>
        </w:rPr>
        <w:t>（三）部门整体支出情况</w:t>
      </w:r>
    </w:p>
    <w:p>
      <w:pPr>
        <w:pStyle w:val="5"/>
        <w:ind w:left="105" w:leftChars="50" w:firstLine="656" w:firstLineChars="205"/>
        <w:rPr>
          <w:rFonts w:cs="Calibri"/>
          <w:sz w:val="32"/>
          <w:szCs w:val="32"/>
        </w:rPr>
      </w:pPr>
      <w:r>
        <w:rPr>
          <w:rFonts w:cs="Calibri"/>
          <w:sz w:val="32"/>
          <w:szCs w:val="32"/>
        </w:rPr>
        <w:t>2018</w:t>
      </w:r>
      <w:r>
        <w:rPr>
          <w:rFonts w:hint="eastAsia" w:cs="Calibri"/>
          <w:sz w:val="32"/>
          <w:szCs w:val="32"/>
        </w:rPr>
        <w:t>年全年共支出</w:t>
      </w:r>
      <w:r>
        <w:rPr>
          <w:rFonts w:cs="Calibri"/>
          <w:sz w:val="32"/>
          <w:szCs w:val="32"/>
        </w:rPr>
        <w:t>197.6</w:t>
      </w:r>
      <w:r>
        <w:rPr>
          <w:rFonts w:hint="eastAsia" w:cs="Calibri"/>
          <w:sz w:val="32"/>
          <w:szCs w:val="32"/>
          <w:lang w:val="en-US" w:eastAsia="zh-CN"/>
        </w:rPr>
        <w:t>2</w:t>
      </w:r>
      <w:r>
        <w:rPr>
          <w:rFonts w:hint="eastAsia" w:cs="Calibri"/>
          <w:sz w:val="32"/>
          <w:szCs w:val="32"/>
        </w:rPr>
        <w:t>万元，其中：工资福利支出</w:t>
      </w:r>
      <w:r>
        <w:rPr>
          <w:rFonts w:cs="Calibri"/>
          <w:sz w:val="32"/>
          <w:szCs w:val="32"/>
        </w:rPr>
        <w:t>174.66</w:t>
      </w:r>
      <w:r>
        <w:rPr>
          <w:rFonts w:hint="eastAsia" w:cs="Calibri"/>
          <w:sz w:val="32"/>
          <w:szCs w:val="32"/>
        </w:rPr>
        <w:t>万元；公用经费支出</w:t>
      </w:r>
      <w:r>
        <w:rPr>
          <w:rFonts w:cs="Calibri"/>
          <w:sz w:val="32"/>
          <w:szCs w:val="32"/>
        </w:rPr>
        <w:t>10.00</w:t>
      </w:r>
      <w:r>
        <w:rPr>
          <w:rFonts w:hint="eastAsia" w:cs="Calibri"/>
          <w:sz w:val="32"/>
          <w:szCs w:val="32"/>
        </w:rPr>
        <w:t>万元；住房公积金</w:t>
      </w:r>
      <w:r>
        <w:rPr>
          <w:rFonts w:cs="Calibri"/>
          <w:sz w:val="32"/>
          <w:szCs w:val="32"/>
        </w:rPr>
        <w:t>12.9</w:t>
      </w:r>
      <w:r>
        <w:rPr>
          <w:rFonts w:hint="eastAsia" w:cs="Calibri"/>
          <w:sz w:val="32"/>
          <w:szCs w:val="32"/>
          <w:lang w:val="en-US" w:eastAsia="zh-CN"/>
        </w:rPr>
        <w:t>6</w:t>
      </w:r>
      <w:r>
        <w:rPr>
          <w:rFonts w:hint="eastAsia" w:cs="Calibri"/>
          <w:sz w:val="32"/>
          <w:szCs w:val="32"/>
        </w:rPr>
        <w:t>万元。</w:t>
      </w:r>
    </w:p>
    <w:p>
      <w:pPr>
        <w:pStyle w:val="5"/>
        <w:ind w:firstLine="1289" w:firstLineChars="403"/>
        <w:rPr>
          <w:rFonts w:cs="Calibri"/>
          <w:color w:val="444444"/>
          <w:sz w:val="32"/>
          <w:szCs w:val="32"/>
        </w:rPr>
      </w:pPr>
      <w:r>
        <w:rPr>
          <w:rFonts w:hint="eastAsia" w:cs="Calibri"/>
          <w:sz w:val="32"/>
          <w:szCs w:val="32"/>
        </w:rPr>
        <w:t>预算收支平衡情况：收支平衡。</w:t>
      </w:r>
    </w:p>
    <w:p>
      <w:pPr>
        <w:tabs>
          <w:tab w:val="left" w:pos="437"/>
        </w:tabs>
        <w:ind w:firstLine="602" w:firstLineChars="200"/>
        <w:rPr>
          <w:rFonts w:ascii="宋体" w:cs="宋体"/>
          <w:b/>
          <w:sz w:val="30"/>
          <w:szCs w:val="30"/>
        </w:rPr>
      </w:pPr>
      <w:r>
        <w:rPr>
          <w:rFonts w:hint="eastAsia" w:ascii="宋体" w:hAnsi="宋体" w:cs="宋体"/>
          <w:b/>
          <w:sz w:val="30"/>
          <w:szCs w:val="30"/>
        </w:rPr>
        <w:t>二、部门整体支出管理及使用情况</w:t>
      </w:r>
    </w:p>
    <w:p>
      <w:pPr>
        <w:ind w:firstLine="900" w:firstLineChars="300"/>
        <w:rPr>
          <w:rFonts w:ascii="宋体" w:cs="宋体"/>
          <w:sz w:val="30"/>
          <w:szCs w:val="30"/>
        </w:rPr>
      </w:pPr>
      <w:r>
        <w:rPr>
          <w:rFonts w:hint="eastAsia" w:ascii="宋体" w:hAnsi="宋体" w:cs="宋体"/>
          <w:sz w:val="30"/>
          <w:szCs w:val="30"/>
        </w:rPr>
        <w:t>（一）基本支出情况。</w:t>
      </w:r>
    </w:p>
    <w:p>
      <w:pPr>
        <w:pStyle w:val="5"/>
        <w:ind w:left="105" w:leftChars="50" w:firstLine="656" w:firstLineChars="205"/>
        <w:rPr>
          <w:rFonts w:cs="Calibri"/>
          <w:sz w:val="32"/>
          <w:szCs w:val="32"/>
        </w:rPr>
      </w:pPr>
      <w:r>
        <w:rPr>
          <w:rFonts w:cs="Calibri"/>
          <w:sz w:val="32"/>
          <w:szCs w:val="32"/>
        </w:rPr>
        <w:t>2018</w:t>
      </w:r>
      <w:r>
        <w:rPr>
          <w:rFonts w:hint="eastAsia" w:cs="Calibri"/>
          <w:sz w:val="32"/>
          <w:szCs w:val="32"/>
        </w:rPr>
        <w:t>年全年共支出</w:t>
      </w:r>
      <w:r>
        <w:rPr>
          <w:rFonts w:cs="Calibri"/>
          <w:sz w:val="32"/>
          <w:szCs w:val="32"/>
        </w:rPr>
        <w:t>197.6</w:t>
      </w:r>
      <w:r>
        <w:rPr>
          <w:rFonts w:hint="eastAsia" w:cs="Calibri"/>
          <w:sz w:val="32"/>
          <w:szCs w:val="32"/>
          <w:lang w:val="en-US" w:eastAsia="zh-CN"/>
        </w:rPr>
        <w:t>2</w:t>
      </w:r>
      <w:r>
        <w:rPr>
          <w:rFonts w:hint="eastAsia" w:cs="Calibri"/>
          <w:sz w:val="32"/>
          <w:szCs w:val="32"/>
        </w:rPr>
        <w:t>万元，其中：工资福利支出</w:t>
      </w:r>
      <w:r>
        <w:rPr>
          <w:rFonts w:cs="Calibri"/>
          <w:sz w:val="32"/>
          <w:szCs w:val="32"/>
        </w:rPr>
        <w:t>174.66</w:t>
      </w:r>
      <w:r>
        <w:rPr>
          <w:rFonts w:hint="eastAsia" w:cs="Calibri"/>
          <w:sz w:val="32"/>
          <w:szCs w:val="32"/>
        </w:rPr>
        <w:t>万元；公用经费支出</w:t>
      </w:r>
      <w:r>
        <w:rPr>
          <w:rFonts w:cs="Calibri"/>
          <w:sz w:val="32"/>
          <w:szCs w:val="32"/>
        </w:rPr>
        <w:t>10.00</w:t>
      </w:r>
      <w:r>
        <w:rPr>
          <w:rFonts w:hint="eastAsia" w:cs="Calibri"/>
          <w:sz w:val="32"/>
          <w:szCs w:val="32"/>
        </w:rPr>
        <w:t>万元；住房公积金</w:t>
      </w:r>
      <w:r>
        <w:rPr>
          <w:rFonts w:cs="Calibri"/>
          <w:sz w:val="32"/>
          <w:szCs w:val="32"/>
        </w:rPr>
        <w:t>12.9</w:t>
      </w:r>
      <w:r>
        <w:rPr>
          <w:rFonts w:hint="eastAsia" w:cs="Calibri"/>
          <w:sz w:val="32"/>
          <w:szCs w:val="32"/>
          <w:lang w:val="en-US" w:eastAsia="zh-CN"/>
        </w:rPr>
        <w:t>6</w:t>
      </w:r>
      <w:r>
        <w:rPr>
          <w:rFonts w:hint="eastAsia" w:cs="Calibri"/>
          <w:sz w:val="32"/>
          <w:szCs w:val="32"/>
        </w:rPr>
        <w:t>万元。</w:t>
      </w:r>
      <w:bookmarkStart w:id="0" w:name="_GoBack"/>
      <w:bookmarkEnd w:id="0"/>
    </w:p>
    <w:p>
      <w:pPr>
        <w:ind w:firstLine="800" w:firstLineChars="250"/>
        <w:rPr>
          <w:rFonts w:ascii="宋体" w:cs="宋体"/>
          <w:sz w:val="32"/>
          <w:szCs w:val="32"/>
        </w:rPr>
      </w:pPr>
      <w:r>
        <w:rPr>
          <w:rFonts w:hint="eastAsia" w:ascii="宋体" w:hAnsi="宋体" w:cs="宋体"/>
          <w:sz w:val="32"/>
          <w:szCs w:val="32"/>
        </w:rPr>
        <w:t>（二）项目支出情况：</w:t>
      </w:r>
      <w:r>
        <w:rPr>
          <w:rFonts w:ascii="宋体" w:hAnsi="宋体" w:cs="宋体"/>
          <w:sz w:val="32"/>
          <w:szCs w:val="32"/>
        </w:rPr>
        <w:t>2018</w:t>
      </w:r>
      <w:r>
        <w:rPr>
          <w:rFonts w:hint="eastAsia" w:ascii="宋体" w:hAnsi="宋体" w:cs="宋体"/>
          <w:sz w:val="32"/>
          <w:szCs w:val="32"/>
        </w:rPr>
        <w:t>年我单位无项目支出。</w:t>
      </w:r>
    </w:p>
    <w:p>
      <w:pPr>
        <w:ind w:firstLine="800" w:firstLineChars="250"/>
        <w:rPr>
          <w:rFonts w:ascii="宋体" w:cs="宋体"/>
          <w:sz w:val="32"/>
          <w:szCs w:val="32"/>
        </w:rPr>
      </w:pPr>
      <w:r>
        <w:rPr>
          <w:rFonts w:hint="eastAsia" w:ascii="宋体" w:hAnsi="宋体" w:cs="宋体"/>
          <w:sz w:val="32"/>
          <w:szCs w:val="32"/>
        </w:rPr>
        <w:t>（三）“三公”经费情况</w:t>
      </w:r>
    </w:p>
    <w:p>
      <w:pPr>
        <w:ind w:firstLine="640" w:firstLineChars="200"/>
        <w:rPr>
          <w:rFonts w:ascii="宋体" w:cs="宋体"/>
          <w:sz w:val="32"/>
          <w:szCs w:val="32"/>
        </w:rPr>
      </w:pPr>
      <w:r>
        <w:rPr>
          <w:rFonts w:ascii="宋体" w:hAnsi="宋体" w:cs="宋体"/>
          <w:sz w:val="32"/>
          <w:szCs w:val="32"/>
        </w:rPr>
        <w:t xml:space="preserve">     1</w:t>
      </w:r>
      <w:r>
        <w:rPr>
          <w:rFonts w:hint="eastAsia" w:ascii="宋体" w:hAnsi="宋体" w:cs="宋体"/>
          <w:sz w:val="32"/>
          <w:szCs w:val="32"/>
        </w:rPr>
        <w:t>．因公出国（境）费用：</w:t>
      </w:r>
      <w:r>
        <w:rPr>
          <w:rFonts w:ascii="宋体" w:cs="宋体"/>
          <w:sz w:val="32"/>
          <w:szCs w:val="32"/>
        </w:rPr>
        <w:t>0</w:t>
      </w:r>
      <w:r>
        <w:rPr>
          <w:rFonts w:hint="eastAsia" w:ascii="宋体" w:cs="宋体"/>
          <w:sz w:val="32"/>
          <w:szCs w:val="32"/>
        </w:rPr>
        <w:t>万元</w:t>
      </w:r>
    </w:p>
    <w:p>
      <w:pPr>
        <w:ind w:firstLine="640" w:firstLineChars="200"/>
        <w:rPr>
          <w:rFonts w:ascii="宋体" w:cs="宋体"/>
          <w:sz w:val="32"/>
          <w:szCs w:val="32"/>
        </w:rPr>
      </w:pPr>
      <w:r>
        <w:rPr>
          <w:rFonts w:ascii="宋体" w:hAnsi="宋体" w:cs="宋体"/>
          <w:sz w:val="32"/>
          <w:szCs w:val="32"/>
        </w:rPr>
        <w:t xml:space="preserve">     2</w:t>
      </w:r>
      <w:r>
        <w:rPr>
          <w:rFonts w:hint="eastAsia" w:ascii="宋体" w:hAnsi="宋体" w:cs="宋体"/>
          <w:sz w:val="32"/>
          <w:szCs w:val="32"/>
        </w:rPr>
        <w:t>．公务接待费：</w:t>
      </w:r>
      <w:r>
        <w:rPr>
          <w:rFonts w:ascii="宋体" w:cs="宋体"/>
          <w:sz w:val="32"/>
          <w:szCs w:val="32"/>
        </w:rPr>
        <w:t>0</w:t>
      </w:r>
      <w:r>
        <w:rPr>
          <w:rFonts w:hint="eastAsia" w:ascii="宋体" w:hAnsi="宋体" w:cs="宋体"/>
          <w:sz w:val="32"/>
          <w:szCs w:val="32"/>
        </w:rPr>
        <w:t>万元</w:t>
      </w:r>
    </w:p>
    <w:p>
      <w:pPr>
        <w:pStyle w:val="5"/>
        <w:ind w:left="480"/>
        <w:rPr>
          <w:rFonts w:ascii="宋体" w:cs="宋体"/>
          <w:sz w:val="32"/>
          <w:szCs w:val="32"/>
        </w:rPr>
      </w:pPr>
      <w:r>
        <w:rPr>
          <w:rFonts w:ascii="宋体" w:hAnsi="宋体" w:cs="宋体"/>
          <w:sz w:val="32"/>
          <w:szCs w:val="32"/>
        </w:rPr>
        <w:t xml:space="preserve">     3</w:t>
      </w:r>
      <w:r>
        <w:rPr>
          <w:rFonts w:hint="eastAsia" w:ascii="宋体" w:hAnsi="宋体" w:cs="宋体"/>
          <w:sz w:val="32"/>
          <w:szCs w:val="32"/>
        </w:rPr>
        <w:t>．公务用车购置及运行费：</w:t>
      </w:r>
      <w:r>
        <w:rPr>
          <w:rFonts w:ascii="宋体" w:cs="宋体"/>
          <w:sz w:val="32"/>
          <w:szCs w:val="32"/>
        </w:rPr>
        <w:t>0</w:t>
      </w:r>
      <w:r>
        <w:rPr>
          <w:rFonts w:hint="eastAsia" w:ascii="宋体" w:cs="宋体"/>
          <w:sz w:val="32"/>
          <w:szCs w:val="32"/>
        </w:rPr>
        <w:t>万元</w:t>
      </w:r>
    </w:p>
    <w:p>
      <w:pPr>
        <w:ind w:firstLine="640" w:firstLineChars="200"/>
        <w:rPr>
          <w:rFonts w:ascii="宋体" w:cs="宋体"/>
          <w:sz w:val="32"/>
          <w:szCs w:val="32"/>
        </w:rPr>
      </w:pPr>
    </w:p>
    <w:p>
      <w:pPr>
        <w:ind w:firstLine="643" w:firstLineChars="200"/>
        <w:rPr>
          <w:rFonts w:ascii="宋体" w:cs="宋体"/>
          <w:b/>
          <w:sz w:val="32"/>
          <w:szCs w:val="32"/>
        </w:rPr>
      </w:pPr>
      <w:r>
        <w:rPr>
          <w:rFonts w:hint="eastAsia" w:ascii="宋体" w:hAnsi="宋体" w:cs="宋体"/>
          <w:b/>
          <w:sz w:val="32"/>
          <w:szCs w:val="32"/>
        </w:rPr>
        <w:t>三、部门整体支出绩效情况</w:t>
      </w:r>
    </w:p>
    <w:p>
      <w:pPr>
        <w:ind w:firstLine="900" w:firstLineChars="300"/>
        <w:rPr>
          <w:rFonts w:ascii="宋体" w:cs="宋体"/>
          <w:sz w:val="30"/>
          <w:szCs w:val="30"/>
        </w:rPr>
      </w:pPr>
      <w:r>
        <w:rPr>
          <w:rFonts w:hint="eastAsia" w:ascii="宋体" w:hAnsi="宋体" w:cs="宋体"/>
          <w:sz w:val="30"/>
          <w:szCs w:val="30"/>
        </w:rPr>
        <w:t>（一）、绩效目标完成情况：</w:t>
      </w:r>
    </w:p>
    <w:p>
      <w:pPr>
        <w:ind w:firstLine="900" w:firstLineChars="300"/>
        <w:rPr>
          <w:rFonts w:ascii="宋体" w:hAnsi="宋体" w:cs="宋体"/>
          <w:sz w:val="30"/>
          <w:szCs w:val="30"/>
        </w:rPr>
      </w:pPr>
      <w:r>
        <w:rPr>
          <w:rFonts w:ascii="宋体" w:hAnsi="宋体" w:cs="宋体"/>
          <w:sz w:val="30"/>
          <w:szCs w:val="30"/>
        </w:rPr>
        <w:t>1</w:t>
      </w:r>
      <w:r>
        <w:rPr>
          <w:rFonts w:hint="eastAsia" w:ascii="宋体" w:hAnsi="宋体" w:cs="宋体"/>
          <w:sz w:val="30"/>
          <w:szCs w:val="30"/>
        </w:rPr>
        <w:t>、数量指标：完成本单位正常工作和区委区政府下达的各项工作。完成率</w:t>
      </w:r>
      <w:r>
        <w:rPr>
          <w:rFonts w:ascii="宋体" w:hAnsi="宋体" w:cs="宋体"/>
          <w:sz w:val="30"/>
          <w:szCs w:val="30"/>
        </w:rPr>
        <w:t>:100%</w:t>
      </w:r>
    </w:p>
    <w:p>
      <w:pPr>
        <w:ind w:firstLine="900" w:firstLineChars="300"/>
        <w:rPr>
          <w:rFonts w:ascii="宋体" w:hAnsi="宋体" w:cs="宋体"/>
          <w:sz w:val="30"/>
          <w:szCs w:val="30"/>
        </w:rPr>
      </w:pPr>
      <w:r>
        <w:rPr>
          <w:rFonts w:ascii="宋体" w:hAnsi="宋体" w:cs="宋体"/>
          <w:sz w:val="30"/>
          <w:szCs w:val="30"/>
        </w:rPr>
        <w:t>2</w:t>
      </w:r>
      <w:r>
        <w:rPr>
          <w:rFonts w:hint="eastAsia" w:ascii="宋体" w:hAnsi="宋体" w:cs="宋体"/>
          <w:sz w:val="30"/>
          <w:szCs w:val="30"/>
        </w:rPr>
        <w:t>、质量指标：实行政务、程序、三公经费公开。我单位</w:t>
      </w:r>
      <w:r>
        <w:rPr>
          <w:rFonts w:ascii="宋体" w:hAnsi="宋体" w:cs="宋体"/>
          <w:sz w:val="30"/>
          <w:szCs w:val="30"/>
        </w:rPr>
        <w:t>2017</w:t>
      </w:r>
      <w:r>
        <w:rPr>
          <w:rFonts w:hint="eastAsia" w:ascii="宋体" w:hAnsi="宋体" w:cs="宋体"/>
          <w:sz w:val="30"/>
          <w:szCs w:val="30"/>
        </w:rPr>
        <w:t>年部门决算报表、三公经费和</w:t>
      </w:r>
      <w:r>
        <w:rPr>
          <w:rFonts w:ascii="宋体" w:hAnsi="宋体" w:cs="宋体"/>
          <w:sz w:val="30"/>
          <w:szCs w:val="30"/>
        </w:rPr>
        <w:t>2018</w:t>
      </w:r>
      <w:r>
        <w:rPr>
          <w:rFonts w:hint="eastAsia" w:ascii="宋体" w:hAnsi="宋体" w:cs="宋体"/>
          <w:sz w:val="30"/>
          <w:szCs w:val="30"/>
        </w:rPr>
        <w:t>年部门预算报表均已在冷水滩区政府网公开。完成率</w:t>
      </w:r>
      <w:r>
        <w:rPr>
          <w:rFonts w:ascii="宋体" w:hAnsi="宋体" w:cs="宋体"/>
          <w:sz w:val="30"/>
          <w:szCs w:val="30"/>
        </w:rPr>
        <w:t>:100%</w:t>
      </w:r>
    </w:p>
    <w:p>
      <w:pPr>
        <w:ind w:firstLine="900" w:firstLineChars="300"/>
        <w:rPr>
          <w:rFonts w:ascii="宋体"/>
          <w:color w:val="000000"/>
          <w:sz w:val="30"/>
          <w:szCs w:val="30"/>
          <w:shd w:val="clear" w:color="auto" w:fill="FFFFFF"/>
        </w:rPr>
      </w:pPr>
      <w:r>
        <w:rPr>
          <w:rFonts w:ascii="宋体" w:hAnsi="宋体" w:cs="宋体"/>
          <w:sz w:val="30"/>
          <w:szCs w:val="30"/>
        </w:rPr>
        <w:t>3</w:t>
      </w:r>
      <w:r>
        <w:rPr>
          <w:rFonts w:hint="eastAsia" w:ascii="宋体" w:hAnsi="宋体" w:cs="宋体"/>
          <w:sz w:val="30"/>
          <w:szCs w:val="30"/>
        </w:rPr>
        <w:t>、效益指标：</w:t>
      </w:r>
      <w:r>
        <w:rPr>
          <w:rFonts w:ascii="宋体" w:hAnsi="宋体" w:cs="宋体"/>
          <w:sz w:val="30"/>
          <w:szCs w:val="30"/>
        </w:rPr>
        <w:t>(1)</w:t>
      </w:r>
      <w:r>
        <w:rPr>
          <w:rFonts w:hint="eastAsia" w:ascii="宋体" w:hAnsi="宋体" w:cs="宋体"/>
          <w:sz w:val="30"/>
          <w:szCs w:val="30"/>
        </w:rPr>
        <w:t>、经济效益</w:t>
      </w:r>
      <w:r>
        <w:rPr>
          <w:rFonts w:ascii="宋体" w:hAnsi="宋体" w:cs="宋体"/>
          <w:sz w:val="30"/>
          <w:szCs w:val="30"/>
        </w:rPr>
        <w:t>:2018</w:t>
      </w:r>
      <w:r>
        <w:rPr>
          <w:rFonts w:hint="eastAsia" w:ascii="宋体" w:hAnsi="宋体" w:cs="宋体"/>
          <w:sz w:val="30"/>
          <w:szCs w:val="30"/>
        </w:rPr>
        <w:t>年，我单位</w:t>
      </w:r>
      <w:r>
        <w:rPr>
          <w:rFonts w:hint="eastAsia" w:ascii="宋体" w:hAnsi="宋体"/>
          <w:color w:val="000000"/>
          <w:sz w:val="30"/>
          <w:szCs w:val="30"/>
          <w:shd w:val="clear" w:color="auto" w:fill="FFFFFF"/>
        </w:rPr>
        <w:t>工作经费安排严格按照年初预算来执行，有效防止了超预算；认真学习财经法规，严格执行财经纪律，防止了违法违纪行为的发生。</w:t>
      </w:r>
      <w:r>
        <w:rPr>
          <w:rFonts w:ascii="宋体" w:hAnsi="宋体"/>
          <w:color w:val="000000"/>
          <w:sz w:val="30"/>
          <w:szCs w:val="30"/>
          <w:shd w:val="clear" w:color="auto" w:fill="FFFFFF"/>
        </w:rPr>
        <w:t xml:space="preserve">                                                                                                                                                                                            </w:t>
      </w:r>
      <w:r>
        <w:rPr>
          <w:rFonts w:hint="eastAsia" w:ascii="宋体"/>
          <w:color w:val="000000"/>
          <w:sz w:val="30"/>
          <w:szCs w:val="30"/>
          <w:shd w:val="clear" w:color="auto" w:fill="FFFFFF"/>
        </w:rPr>
        <w:t>（</w:t>
      </w:r>
      <w:r>
        <w:rPr>
          <w:rFonts w:ascii="宋体"/>
          <w:color w:val="000000"/>
          <w:sz w:val="30"/>
          <w:szCs w:val="30"/>
          <w:shd w:val="clear" w:color="auto" w:fill="FFFFFF"/>
        </w:rPr>
        <w:t>2</w:t>
      </w:r>
      <w:r>
        <w:rPr>
          <w:rFonts w:hint="eastAsia" w:ascii="宋体"/>
          <w:color w:val="000000"/>
          <w:sz w:val="30"/>
          <w:szCs w:val="30"/>
          <w:shd w:val="clear" w:color="auto" w:fill="FFFFFF"/>
        </w:rPr>
        <w:t>）</w:t>
      </w:r>
      <w:r>
        <w:rPr>
          <w:rFonts w:hint="eastAsia" w:ascii="宋体" w:hAnsi="宋体"/>
          <w:color w:val="000000"/>
          <w:sz w:val="30"/>
          <w:szCs w:val="30"/>
          <w:shd w:val="clear" w:color="auto" w:fill="FFFFFF"/>
        </w:rPr>
        <w:t>社会效益：加强管理，更好地服务旅客，方便出行。</w:t>
      </w:r>
      <w:r>
        <w:rPr>
          <w:rFonts w:ascii="宋体" w:hAnsi="宋体"/>
          <w:color w:val="000000"/>
          <w:sz w:val="30"/>
          <w:szCs w:val="30"/>
          <w:shd w:val="clear" w:color="auto" w:fill="FFFFFF"/>
        </w:rPr>
        <w:t>2018</w:t>
      </w:r>
      <w:r>
        <w:rPr>
          <w:rFonts w:hint="eastAsia" w:ascii="宋体" w:hAnsi="宋体"/>
          <w:color w:val="000000"/>
          <w:sz w:val="30"/>
          <w:szCs w:val="30"/>
          <w:shd w:val="clear" w:color="auto" w:fill="FFFFFF"/>
        </w:rPr>
        <w:t>年，</w:t>
      </w:r>
      <w:r>
        <w:rPr>
          <w:rFonts w:hint="eastAsia" w:ascii="宋体" w:hAnsi="宋体"/>
          <w:bCs/>
          <w:sz w:val="30"/>
          <w:szCs w:val="30"/>
        </w:rPr>
        <w:t>我单位对广场管理实行</w:t>
      </w:r>
      <w:r>
        <w:rPr>
          <w:rFonts w:ascii="宋体" w:hAnsi="宋体"/>
          <w:bCs/>
          <w:sz w:val="30"/>
          <w:szCs w:val="30"/>
        </w:rPr>
        <w:t>365</w:t>
      </w:r>
      <w:r>
        <w:rPr>
          <w:rFonts w:hint="eastAsia" w:ascii="宋体" w:hAnsi="宋体"/>
          <w:bCs/>
          <w:sz w:val="30"/>
          <w:szCs w:val="30"/>
        </w:rPr>
        <w:t>天值班，每天</w:t>
      </w:r>
      <w:r>
        <w:rPr>
          <w:rFonts w:ascii="宋体" w:hAnsi="宋体"/>
          <w:bCs/>
          <w:sz w:val="30"/>
          <w:szCs w:val="30"/>
        </w:rPr>
        <w:t>16</w:t>
      </w:r>
      <w:r>
        <w:rPr>
          <w:rFonts w:hint="eastAsia" w:ascii="宋体" w:hAnsi="宋体"/>
          <w:bCs/>
          <w:sz w:val="30"/>
          <w:szCs w:val="30"/>
        </w:rPr>
        <w:t>小时工作制，个别岗位实行</w:t>
      </w:r>
      <w:r>
        <w:rPr>
          <w:rFonts w:ascii="宋体" w:hAnsi="宋体"/>
          <w:bCs/>
          <w:sz w:val="30"/>
          <w:szCs w:val="30"/>
        </w:rPr>
        <w:t>24</w:t>
      </w:r>
      <w:r>
        <w:rPr>
          <w:rFonts w:hint="eastAsia" w:ascii="宋体" w:hAnsi="宋体"/>
          <w:bCs/>
          <w:sz w:val="30"/>
          <w:szCs w:val="30"/>
        </w:rPr>
        <w:t>小时值班。对于重要节日、重要假期、重要时段，对于重点岗位增加力量，确保旅客方便。具体从以下几个方面着手：一是加强广场卫生管理。与区环卫局同心协力，加大广场清洗保洁力度，广场实行</w:t>
      </w:r>
      <w:r>
        <w:rPr>
          <w:rFonts w:ascii="宋体" w:hAnsi="宋体"/>
          <w:bCs/>
          <w:sz w:val="30"/>
          <w:szCs w:val="30"/>
        </w:rPr>
        <w:t>24</w:t>
      </w:r>
      <w:r>
        <w:rPr>
          <w:rFonts w:hint="eastAsia" w:ascii="宋体" w:hAnsi="宋体"/>
          <w:bCs/>
          <w:sz w:val="30"/>
          <w:szCs w:val="30"/>
        </w:rPr>
        <w:t>小时保洁。二是加强流动摊贩管理。联合城管着力加强违规摊点的管理力度，严禁小摊小贩进行入广场。三是加强广场治安管理。四是加强广场车辆管理。六是加强广场安全管理。七是加强广场亮化工作。九是加强广场基础设施完善和维修。我单位组织维修安装治安摄像头</w:t>
      </w:r>
      <w:r>
        <w:rPr>
          <w:rFonts w:ascii="宋体" w:hAnsi="宋体"/>
          <w:bCs/>
          <w:sz w:val="30"/>
          <w:szCs w:val="30"/>
        </w:rPr>
        <w:t>20</w:t>
      </w:r>
      <w:r>
        <w:rPr>
          <w:rFonts w:hint="eastAsia" w:ascii="宋体" w:hAnsi="宋体"/>
          <w:bCs/>
          <w:sz w:val="30"/>
          <w:szCs w:val="30"/>
        </w:rPr>
        <w:t>个，做到车辆和行人进出入广场都在可视范围内；维修广场铺装</w:t>
      </w:r>
      <w:r>
        <w:rPr>
          <w:rFonts w:ascii="宋体" w:hAnsi="宋体"/>
          <w:bCs/>
          <w:sz w:val="30"/>
          <w:szCs w:val="30"/>
        </w:rPr>
        <w:t>800</w:t>
      </w:r>
      <w:r>
        <w:rPr>
          <w:rFonts w:hint="eastAsia" w:ascii="宋体" w:hAnsi="宋体"/>
          <w:bCs/>
          <w:sz w:val="30"/>
          <w:szCs w:val="30"/>
        </w:rPr>
        <w:t>多平米，安装不锈钢栏杆</w:t>
      </w:r>
      <w:r>
        <w:rPr>
          <w:rFonts w:ascii="宋体" w:hAnsi="宋体"/>
          <w:bCs/>
          <w:sz w:val="30"/>
          <w:szCs w:val="30"/>
        </w:rPr>
        <w:t>160</w:t>
      </w:r>
      <w:r>
        <w:rPr>
          <w:rFonts w:hint="eastAsia" w:ascii="宋体" w:hAnsi="宋体"/>
          <w:bCs/>
          <w:sz w:val="30"/>
          <w:szCs w:val="30"/>
        </w:rPr>
        <w:t>米，让广场基础设施逐步好起来。效益指标完成率：</w:t>
      </w:r>
      <w:r>
        <w:rPr>
          <w:rFonts w:ascii="宋体" w:hAnsi="宋体"/>
          <w:bCs/>
          <w:sz w:val="30"/>
          <w:szCs w:val="30"/>
        </w:rPr>
        <w:t>75%</w:t>
      </w:r>
    </w:p>
    <w:p>
      <w:pPr>
        <w:pStyle w:val="5"/>
        <w:ind w:firstLine="452" w:firstLineChars="150"/>
        <w:rPr>
          <w:rFonts w:ascii="宋体" w:cs="宋体"/>
          <w:b/>
          <w:bCs/>
          <w:sz w:val="30"/>
          <w:szCs w:val="30"/>
        </w:rPr>
      </w:pPr>
      <w:r>
        <w:rPr>
          <w:rFonts w:hint="eastAsia" w:ascii="宋体" w:hAnsi="宋体" w:cs="宋体"/>
          <w:b/>
          <w:bCs/>
          <w:sz w:val="30"/>
          <w:szCs w:val="30"/>
        </w:rPr>
        <w:t>（二）未完成指标原因及分析</w:t>
      </w:r>
    </w:p>
    <w:p>
      <w:pPr>
        <w:ind w:firstLine="900" w:firstLineChars="300"/>
        <w:rPr>
          <w:rFonts w:ascii="宋体" w:cs="宋体"/>
          <w:sz w:val="30"/>
          <w:szCs w:val="30"/>
        </w:rPr>
      </w:pPr>
      <w:r>
        <w:rPr>
          <w:rFonts w:ascii="宋体" w:hAnsi="宋体" w:cs="宋体"/>
          <w:sz w:val="30"/>
          <w:szCs w:val="30"/>
        </w:rPr>
        <w:t>1</w:t>
      </w:r>
      <w:r>
        <w:rPr>
          <w:rFonts w:hint="eastAsia" w:ascii="宋体" w:hAnsi="宋体" w:cs="宋体"/>
          <w:sz w:val="30"/>
          <w:szCs w:val="30"/>
        </w:rPr>
        <w:t>、未完成指标：效益指标中的经济效益指标：完成非税收收入</w:t>
      </w:r>
      <w:r>
        <w:rPr>
          <w:rFonts w:ascii="宋体" w:hAnsi="宋体" w:cs="宋体"/>
          <w:sz w:val="30"/>
          <w:szCs w:val="30"/>
        </w:rPr>
        <w:t>34.04</w:t>
      </w:r>
      <w:r>
        <w:rPr>
          <w:rFonts w:hint="eastAsia" w:ascii="宋体" w:hAnsi="宋体" w:cs="宋体"/>
          <w:sz w:val="30"/>
          <w:szCs w:val="30"/>
        </w:rPr>
        <w:t>万元。</w:t>
      </w:r>
    </w:p>
    <w:p>
      <w:pPr>
        <w:ind w:firstLine="900" w:firstLineChars="300"/>
        <w:rPr>
          <w:rFonts w:ascii="宋体" w:cs="宋体"/>
          <w:sz w:val="30"/>
          <w:szCs w:val="30"/>
        </w:rPr>
      </w:pPr>
      <w:r>
        <w:rPr>
          <w:rFonts w:ascii="宋体" w:hAnsi="宋体" w:cs="宋体"/>
          <w:sz w:val="30"/>
          <w:szCs w:val="30"/>
        </w:rPr>
        <w:t>2</w:t>
      </w:r>
      <w:r>
        <w:rPr>
          <w:rFonts w:hint="eastAsia" w:ascii="宋体" w:hAnsi="宋体" w:cs="宋体"/>
          <w:sz w:val="30"/>
          <w:szCs w:val="30"/>
        </w:rPr>
        <w:t>、未完成指标原因</w:t>
      </w:r>
      <w:r>
        <w:rPr>
          <w:rFonts w:ascii="宋体" w:hAnsi="宋体" w:cs="宋体"/>
          <w:sz w:val="30"/>
          <w:szCs w:val="30"/>
        </w:rPr>
        <w:t>:</w:t>
      </w:r>
      <w:r>
        <w:rPr>
          <w:rFonts w:hint="eastAsia" w:ascii="宋体" w:hAnsi="宋体" w:cs="宋体"/>
          <w:sz w:val="30"/>
          <w:szCs w:val="30"/>
        </w:rPr>
        <w:t>因为单位收费项目取消，</w:t>
      </w:r>
      <w:r>
        <w:rPr>
          <w:rFonts w:ascii="宋体" w:hAnsi="宋体" w:cs="宋体"/>
          <w:sz w:val="30"/>
          <w:szCs w:val="30"/>
        </w:rPr>
        <w:t>2018</w:t>
      </w:r>
      <w:r>
        <w:rPr>
          <w:rFonts w:hint="eastAsia" w:ascii="宋体" w:hAnsi="宋体" w:cs="宋体"/>
          <w:sz w:val="30"/>
          <w:szCs w:val="30"/>
        </w:rPr>
        <w:t>年无非税收入。</w:t>
      </w:r>
    </w:p>
    <w:p>
      <w:pPr>
        <w:ind w:firstLine="682" w:firstLineChars="200"/>
        <w:rPr>
          <w:rFonts w:ascii="宋体"/>
          <w:b/>
          <w:spacing w:val="20"/>
          <w:sz w:val="30"/>
          <w:szCs w:val="30"/>
        </w:rPr>
      </w:pPr>
      <w:r>
        <w:rPr>
          <w:rFonts w:hint="eastAsia" w:ascii="宋体" w:hAnsi="宋体"/>
          <w:b/>
          <w:spacing w:val="20"/>
          <w:sz w:val="30"/>
          <w:szCs w:val="30"/>
        </w:rPr>
        <w:t>四、绩效自评得分情况及绩效等级</w:t>
      </w:r>
    </w:p>
    <w:p>
      <w:pPr>
        <w:ind w:firstLine="1020" w:firstLineChars="300"/>
        <w:rPr>
          <w:rFonts w:ascii="宋体"/>
          <w:spacing w:val="20"/>
          <w:sz w:val="30"/>
          <w:szCs w:val="30"/>
        </w:rPr>
      </w:pPr>
      <w:r>
        <w:rPr>
          <w:rFonts w:hint="eastAsia" w:ascii="宋体" w:hAnsi="宋体"/>
          <w:spacing w:val="20"/>
          <w:sz w:val="30"/>
          <w:szCs w:val="30"/>
        </w:rPr>
        <w:t>绩效自评得分</w:t>
      </w:r>
      <w:r>
        <w:rPr>
          <w:rFonts w:ascii="宋体" w:hAnsi="宋体"/>
          <w:spacing w:val="20"/>
          <w:sz w:val="30"/>
          <w:szCs w:val="30"/>
        </w:rPr>
        <w:t>90</w:t>
      </w:r>
      <w:r>
        <w:rPr>
          <w:rFonts w:hint="eastAsia" w:ascii="宋体" w:hAnsi="宋体"/>
          <w:spacing w:val="20"/>
          <w:sz w:val="30"/>
          <w:szCs w:val="30"/>
        </w:rPr>
        <w:t>分，绩效等级优。</w:t>
      </w:r>
    </w:p>
    <w:p>
      <w:pPr>
        <w:ind w:firstLine="682" w:firstLineChars="200"/>
        <w:rPr>
          <w:rFonts w:ascii="宋体"/>
          <w:b/>
          <w:spacing w:val="20"/>
          <w:sz w:val="30"/>
          <w:szCs w:val="30"/>
        </w:rPr>
      </w:pPr>
      <w:r>
        <w:rPr>
          <w:rFonts w:hint="eastAsia" w:ascii="宋体" w:hAnsi="宋体"/>
          <w:b/>
          <w:spacing w:val="20"/>
          <w:sz w:val="30"/>
          <w:szCs w:val="30"/>
        </w:rPr>
        <w:t>五、存在的问题</w:t>
      </w:r>
    </w:p>
    <w:p>
      <w:pPr>
        <w:ind w:firstLine="1020" w:firstLineChars="300"/>
        <w:rPr>
          <w:rFonts w:ascii="宋体"/>
          <w:spacing w:val="20"/>
          <w:sz w:val="30"/>
          <w:szCs w:val="30"/>
        </w:rPr>
      </w:pPr>
      <w:r>
        <w:rPr>
          <w:rFonts w:hint="eastAsia" w:ascii="宋体" w:hAnsi="宋体"/>
          <w:spacing w:val="20"/>
          <w:sz w:val="30"/>
          <w:szCs w:val="30"/>
        </w:rPr>
        <w:t>绩效目标设立不够明确、细化和量化。</w:t>
      </w:r>
    </w:p>
    <w:p>
      <w:pPr>
        <w:ind w:firstLine="682" w:firstLineChars="200"/>
        <w:rPr>
          <w:rFonts w:ascii="宋体"/>
          <w:b/>
          <w:spacing w:val="20"/>
          <w:sz w:val="30"/>
          <w:szCs w:val="30"/>
        </w:rPr>
      </w:pPr>
      <w:r>
        <w:rPr>
          <w:rFonts w:hint="eastAsia" w:ascii="宋体" w:hAnsi="宋体"/>
          <w:b/>
          <w:spacing w:val="20"/>
          <w:sz w:val="30"/>
          <w:szCs w:val="30"/>
        </w:rPr>
        <w:t>六、改进措施和有关建议</w:t>
      </w:r>
    </w:p>
    <w:p>
      <w:pPr>
        <w:ind w:firstLine="850" w:firstLineChars="250"/>
        <w:rPr>
          <w:rFonts w:ascii="宋体"/>
          <w:spacing w:val="20"/>
          <w:sz w:val="30"/>
          <w:szCs w:val="30"/>
        </w:rPr>
      </w:pPr>
      <w:r>
        <w:rPr>
          <w:rFonts w:ascii="宋体" w:hAnsi="宋体"/>
          <w:spacing w:val="20"/>
          <w:sz w:val="30"/>
          <w:szCs w:val="30"/>
        </w:rPr>
        <w:t>1</w:t>
      </w:r>
      <w:r>
        <w:rPr>
          <w:rFonts w:hint="eastAsia" w:ascii="宋体" w:hAnsi="宋体"/>
          <w:spacing w:val="20"/>
          <w:sz w:val="30"/>
          <w:szCs w:val="30"/>
        </w:rPr>
        <w:t>、进一步规范绩效目标编制。</w:t>
      </w:r>
    </w:p>
    <w:p>
      <w:pPr>
        <w:rPr>
          <w:rFonts w:ascii="宋体"/>
          <w:spacing w:val="20"/>
          <w:sz w:val="30"/>
          <w:szCs w:val="30"/>
        </w:rPr>
      </w:pPr>
      <w:r>
        <w:rPr>
          <w:rFonts w:hint="eastAsia" w:ascii="宋体" w:hAnsi="宋体"/>
          <w:spacing w:val="20"/>
          <w:sz w:val="30"/>
          <w:szCs w:val="30"/>
        </w:rPr>
        <w:t>　</w:t>
      </w:r>
      <w:r>
        <w:rPr>
          <w:rFonts w:ascii="宋体" w:hAnsi="宋体"/>
          <w:spacing w:val="20"/>
          <w:sz w:val="30"/>
          <w:szCs w:val="30"/>
        </w:rPr>
        <w:t xml:space="preserve">   2</w:t>
      </w:r>
      <w:r>
        <w:rPr>
          <w:rFonts w:hint="eastAsia" w:ascii="宋体" w:hAnsi="宋体"/>
          <w:spacing w:val="20"/>
          <w:sz w:val="30"/>
          <w:szCs w:val="30"/>
        </w:rPr>
        <w:t>、</w:t>
      </w:r>
      <w:r>
        <w:rPr>
          <w:rFonts w:hint="eastAsia" w:ascii="宋体" w:hAnsi="宋体"/>
          <w:sz w:val="30"/>
          <w:szCs w:val="30"/>
        </w:rPr>
        <w:t>严格按照财政制度和纪委规定，三公经费要厉行节约。</w:t>
      </w:r>
      <w:r>
        <w:rPr>
          <w:rFonts w:hint="eastAsia" w:ascii="宋体" w:hAnsi="宋体"/>
          <w:spacing w:val="20"/>
          <w:sz w:val="30"/>
          <w:szCs w:val="30"/>
        </w:rPr>
        <w:t>　　　　</w:t>
      </w:r>
    </w:p>
    <w:p>
      <w:pPr>
        <w:ind w:firstLine="900" w:firstLineChars="300"/>
        <w:rPr>
          <w:rFonts w:ascii="宋体"/>
          <w:bCs/>
          <w:sz w:val="30"/>
          <w:szCs w:val="30"/>
        </w:rPr>
      </w:pPr>
      <w:r>
        <w:rPr>
          <w:rFonts w:ascii="宋体"/>
          <w:bCs/>
          <w:sz w:val="30"/>
          <w:szCs w:val="30"/>
        </w:rPr>
        <w:t>3</w:t>
      </w:r>
      <w:r>
        <w:rPr>
          <w:rFonts w:hint="eastAsia" w:ascii="宋体"/>
          <w:bCs/>
          <w:sz w:val="30"/>
          <w:szCs w:val="30"/>
        </w:rPr>
        <w:t>、增加财务人员业务培训。</w:t>
      </w:r>
    </w:p>
    <w:p>
      <w:pPr>
        <w:ind w:firstLine="600" w:firstLineChars="200"/>
        <w:rPr>
          <w:rFonts w:ascii="宋体"/>
          <w:sz w:val="30"/>
          <w:szCs w:val="30"/>
        </w:rPr>
      </w:pPr>
    </w:p>
    <w:p>
      <w:pPr>
        <w:spacing w:line="560" w:lineRule="exact"/>
        <w:jc w:val="center"/>
        <w:rPr>
          <w:rFonts w:eastAsia="方正小标宋_GBK"/>
          <w:kern w:val="0"/>
          <w:sz w:val="44"/>
          <w:szCs w:val="44"/>
        </w:rPr>
      </w:pPr>
    </w:p>
    <w:p>
      <w:pPr>
        <w:spacing w:line="560" w:lineRule="exact"/>
        <w:jc w:val="center"/>
        <w:rPr>
          <w:rFonts w:eastAsia="方正小标宋_GBK"/>
          <w:kern w:val="0"/>
          <w:sz w:val="44"/>
          <w:szCs w:val="44"/>
        </w:rPr>
      </w:pPr>
    </w:p>
    <w:p>
      <w:pPr>
        <w:spacing w:line="560" w:lineRule="exact"/>
        <w:jc w:val="center"/>
        <w:rPr>
          <w:rFonts w:eastAsia="方正小标宋_GBK"/>
          <w:kern w:val="0"/>
          <w:sz w:val="44"/>
          <w:szCs w:val="44"/>
        </w:rPr>
      </w:pPr>
    </w:p>
    <w:p>
      <w:pPr>
        <w:spacing w:line="560" w:lineRule="exact"/>
        <w:jc w:val="center"/>
        <w:rPr>
          <w:rFonts w:eastAsia="方正小标宋_GBK"/>
          <w:kern w:val="0"/>
          <w:sz w:val="44"/>
          <w:szCs w:val="44"/>
        </w:rPr>
      </w:pPr>
    </w:p>
    <w:p>
      <w:pPr>
        <w:spacing w:line="560" w:lineRule="exact"/>
        <w:jc w:val="center"/>
        <w:rPr>
          <w:rFonts w:eastAsia="方正小标宋_GBK"/>
          <w:kern w:val="0"/>
          <w:sz w:val="44"/>
          <w:szCs w:val="44"/>
        </w:rPr>
      </w:pPr>
    </w:p>
    <w:p>
      <w:pPr>
        <w:spacing w:line="560" w:lineRule="exact"/>
        <w:jc w:val="center"/>
        <w:rPr>
          <w:rFonts w:eastAsia="方正小标宋_GBK"/>
          <w:kern w:val="0"/>
          <w:sz w:val="44"/>
          <w:szCs w:val="44"/>
        </w:rPr>
      </w:pPr>
    </w:p>
    <w:p>
      <w:pPr>
        <w:spacing w:line="560" w:lineRule="exact"/>
        <w:jc w:val="center"/>
        <w:rPr>
          <w:rFonts w:eastAsia="方正小标宋_GBK"/>
          <w:kern w:val="0"/>
          <w:sz w:val="44"/>
          <w:szCs w:val="44"/>
        </w:rPr>
      </w:pPr>
    </w:p>
    <w:p>
      <w:pPr>
        <w:spacing w:line="560" w:lineRule="exact"/>
        <w:jc w:val="center"/>
        <w:rPr>
          <w:rFonts w:eastAsia="方正小标宋_GBK"/>
          <w:kern w:val="0"/>
          <w:sz w:val="44"/>
          <w:szCs w:val="44"/>
        </w:rPr>
      </w:pPr>
    </w:p>
    <w:p>
      <w:pPr>
        <w:spacing w:line="560" w:lineRule="exact"/>
        <w:jc w:val="center"/>
        <w:rPr>
          <w:rFonts w:eastAsia="方正小标宋_GBK"/>
          <w:kern w:val="0"/>
          <w:sz w:val="44"/>
          <w:szCs w:val="44"/>
        </w:rPr>
      </w:pPr>
      <w:r>
        <w:rPr>
          <w:rFonts w:eastAsia="方正小标宋_GBK"/>
          <w:kern w:val="0"/>
          <w:sz w:val="44"/>
          <w:szCs w:val="44"/>
        </w:rPr>
        <w:t>2018</w:t>
      </w:r>
      <w:r>
        <w:rPr>
          <w:rFonts w:hint="eastAsia" w:ascii="宋体" w:hAnsi="宋体" w:cs="宋体"/>
          <w:kern w:val="0"/>
          <w:sz w:val="44"/>
          <w:szCs w:val="44"/>
        </w:rPr>
        <w:t>年度</w:t>
      </w:r>
      <w:r>
        <w:rPr>
          <w:rFonts w:hint="eastAsia" w:eastAsia="方正小标宋_GBK"/>
          <w:kern w:val="0"/>
          <w:sz w:val="44"/>
          <w:szCs w:val="44"/>
        </w:rPr>
        <w:t>部门整体支出绩效评价表</w:t>
      </w:r>
    </w:p>
    <w:tbl>
      <w:tblPr>
        <w:tblStyle w:val="6"/>
        <w:tblW w:w="10600" w:type="dxa"/>
        <w:jc w:val="center"/>
        <w:tblLayout w:type="fixed"/>
        <w:tblCellMar>
          <w:top w:w="0" w:type="dxa"/>
          <w:left w:w="108" w:type="dxa"/>
          <w:bottom w:w="0" w:type="dxa"/>
          <w:right w:w="108" w:type="dxa"/>
        </w:tblCellMar>
      </w:tblPr>
      <w:tblGrid>
        <w:gridCol w:w="518"/>
        <w:gridCol w:w="416"/>
        <w:gridCol w:w="677"/>
        <w:gridCol w:w="416"/>
        <w:gridCol w:w="1194"/>
        <w:gridCol w:w="478"/>
        <w:gridCol w:w="2977"/>
        <w:gridCol w:w="3402"/>
        <w:gridCol w:w="522"/>
      </w:tblGrid>
      <w:tr>
        <w:tblPrEx>
          <w:tblCellMar>
            <w:top w:w="0" w:type="dxa"/>
            <w:left w:w="108" w:type="dxa"/>
            <w:bottom w:w="0" w:type="dxa"/>
            <w:right w:w="108" w:type="dxa"/>
          </w:tblCellMar>
        </w:tblPrEx>
        <w:trPr>
          <w:trHeight w:val="984" w:hRule="atLeast"/>
          <w:tblHeader/>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三级</w:t>
            </w:r>
          </w:p>
          <w:p>
            <w:pPr>
              <w:widowControl/>
              <w:jc w:val="center"/>
              <w:rPr>
                <w:rFonts w:eastAsia="仿宋_GB2312"/>
                <w:kern w:val="0"/>
                <w:sz w:val="20"/>
                <w:szCs w:val="20"/>
              </w:rPr>
            </w:pPr>
            <w:r>
              <w:rPr>
                <w:rFonts w:hint="eastAsia" w:eastAsia="仿宋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得分</w:t>
            </w:r>
          </w:p>
        </w:tc>
      </w:tr>
      <w:tr>
        <w:tblPrEx>
          <w:tblCellMar>
            <w:top w:w="0" w:type="dxa"/>
            <w:left w:w="108" w:type="dxa"/>
            <w:bottom w:w="0" w:type="dxa"/>
            <w:right w:w="108" w:type="dxa"/>
          </w:tblCellMar>
        </w:tblPrEx>
        <w:trPr>
          <w:trHeight w:val="4249"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，在职人员数：部门（单位）实际在职人数，以市财政局确定的部门决算编制口径为准。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trHeight w:val="798" w:hRule="atLeast"/>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60</w:t>
            </w: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4</w:t>
            </w:r>
          </w:p>
        </w:tc>
      </w:tr>
      <w:tr>
        <w:tblPrEx>
          <w:tblCellMar>
            <w:top w:w="0" w:type="dxa"/>
            <w:left w:w="108" w:type="dxa"/>
            <w:bottom w:w="0" w:type="dxa"/>
            <w:right w:w="108" w:type="dxa"/>
          </w:tblCellMar>
        </w:tblPrEx>
        <w:trPr>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5</w:t>
            </w:r>
            <w:r>
              <w:rPr>
                <w:rFonts w:hint="eastAsia"/>
                <w:kern w:val="0"/>
                <w:sz w:val="24"/>
              </w:rPr>
              <w:t>　</w:t>
            </w:r>
          </w:p>
        </w:tc>
      </w:tr>
      <w:tr>
        <w:tblPrEx>
          <w:tblCellMar>
            <w:top w:w="0" w:type="dxa"/>
            <w:left w:w="108" w:type="dxa"/>
            <w:bottom w:w="0" w:type="dxa"/>
            <w:right w:w="108" w:type="dxa"/>
          </w:tblCellMar>
        </w:tblPrEx>
        <w:trPr>
          <w:trHeight w:val="1220"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5</w:t>
            </w:r>
            <w:r>
              <w:rPr>
                <w:rFonts w:hint="eastAsia"/>
                <w:kern w:val="0"/>
                <w:sz w:val="24"/>
              </w:rPr>
              <w:t>　</w:t>
            </w:r>
          </w:p>
        </w:tc>
      </w:tr>
      <w:tr>
        <w:tblPrEx>
          <w:tblCellMar>
            <w:top w:w="0" w:type="dxa"/>
            <w:left w:w="108" w:type="dxa"/>
            <w:bottom w:w="0" w:type="dxa"/>
            <w:right w:w="108" w:type="dxa"/>
          </w:tblCellMar>
        </w:tblPrEx>
        <w:trPr>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7</w:t>
            </w:r>
            <w:r>
              <w:rPr>
                <w:rFonts w:hint="eastAsia"/>
                <w:kern w:val="0"/>
                <w:sz w:val="24"/>
              </w:rPr>
              <w:t>　</w:t>
            </w:r>
          </w:p>
        </w:tc>
      </w:tr>
      <w:tr>
        <w:tblPrEx>
          <w:tblCellMar>
            <w:top w:w="0" w:type="dxa"/>
            <w:left w:w="108" w:type="dxa"/>
            <w:bottom w:w="0" w:type="dxa"/>
            <w:right w:w="108" w:type="dxa"/>
          </w:tblCellMar>
        </w:tblPrEx>
        <w:trPr>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7</w:t>
            </w:r>
          </w:p>
        </w:tc>
      </w:tr>
      <w:tr>
        <w:tblPrEx>
          <w:tblCellMar>
            <w:top w:w="0" w:type="dxa"/>
            <w:left w:w="108" w:type="dxa"/>
            <w:bottom w:w="0" w:type="dxa"/>
            <w:right w:w="108" w:type="dxa"/>
          </w:tblCellMar>
        </w:tblPrEx>
        <w:trPr>
          <w:trHeight w:val="780" w:hRule="atLeast"/>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6</w:t>
            </w:r>
            <w:r>
              <w:rPr>
                <w:rFonts w:hint="eastAsia"/>
                <w:kern w:val="0"/>
                <w:sz w:val="24"/>
              </w:rPr>
              <w:t>　</w:t>
            </w:r>
          </w:p>
        </w:tc>
      </w:tr>
      <w:tr>
        <w:tblPrEx>
          <w:tblCellMar>
            <w:top w:w="0" w:type="dxa"/>
            <w:left w:w="108" w:type="dxa"/>
            <w:bottom w:w="0" w:type="dxa"/>
            <w:right w:w="108" w:type="dxa"/>
          </w:tblCellMar>
        </w:tblPrEx>
        <w:trPr>
          <w:jc w:val="center"/>
        </w:trPr>
        <w:tc>
          <w:tcPr>
            <w:tcW w:w="518"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②有本部门厉行节约制度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③相关管理制度合法、合规、完整，</w:t>
            </w:r>
            <w:r>
              <w:rPr>
                <w:rFonts w:eastAsia="仿宋_GB2312"/>
                <w:kern w:val="0"/>
                <w:sz w:val="20"/>
                <w:szCs w:val="20"/>
              </w:rPr>
              <w:t>2</w:t>
            </w:r>
            <w:r>
              <w:rPr>
                <w:rFonts w:hint="eastAsia" w:eastAsia="仿宋_GB2312"/>
                <w:kern w:val="0"/>
                <w:sz w:val="20"/>
                <w:szCs w:val="20"/>
              </w:rPr>
              <w:t>分；④相关管理制度得到有效执行，</w:t>
            </w:r>
            <w:r>
              <w:rPr>
                <w:rFonts w:eastAsia="仿宋_GB2312"/>
                <w:kern w:val="0"/>
                <w:sz w:val="20"/>
                <w:szCs w:val="20"/>
              </w:rPr>
              <w:t>2</w:t>
            </w:r>
            <w:r>
              <w:rPr>
                <w:rFonts w:hint="eastAsia" w:eastAsia="仿宋_GB2312"/>
                <w:kern w:val="0"/>
                <w:sz w:val="20"/>
                <w:szCs w:val="20"/>
              </w:rPr>
              <w:t>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①按规定内容公开预决算信息，</w:t>
            </w:r>
            <w:r>
              <w:rPr>
                <w:rFonts w:eastAsia="仿宋_GB2312"/>
                <w:kern w:val="0"/>
                <w:sz w:val="20"/>
                <w:szCs w:val="20"/>
              </w:rPr>
              <w:t>1</w:t>
            </w:r>
            <w:r>
              <w:rPr>
                <w:rFonts w:hint="eastAsia" w:eastAsia="仿宋_GB2312"/>
                <w:kern w:val="0"/>
                <w:sz w:val="20"/>
                <w:szCs w:val="20"/>
              </w:rPr>
              <w:t>分；②按规定时限公开预决算信息，</w:t>
            </w:r>
            <w:r>
              <w:rPr>
                <w:rFonts w:eastAsia="仿宋_GB2312"/>
                <w:kern w:val="0"/>
                <w:sz w:val="20"/>
                <w:szCs w:val="20"/>
              </w:rPr>
              <w:t>1</w:t>
            </w:r>
            <w:r>
              <w:rPr>
                <w:rFonts w:hint="eastAsia" w:eastAsia="仿宋_GB2312"/>
                <w:kern w:val="0"/>
                <w:sz w:val="20"/>
                <w:szCs w:val="20"/>
              </w:rPr>
              <w:t>分；③基础数据信息和会计信息资料真实，</w:t>
            </w:r>
            <w:r>
              <w:rPr>
                <w:rFonts w:eastAsia="仿宋_GB2312"/>
                <w:kern w:val="0"/>
                <w:sz w:val="20"/>
                <w:szCs w:val="20"/>
              </w:rPr>
              <w:t>1</w:t>
            </w:r>
            <w:r>
              <w:rPr>
                <w:rFonts w:hint="eastAsia" w:eastAsia="仿宋_GB2312"/>
                <w:kern w:val="0"/>
                <w:sz w:val="20"/>
                <w:szCs w:val="20"/>
              </w:rPr>
              <w:t>分；④基础数据信息和会计信息资料完整，</w:t>
            </w:r>
            <w:r>
              <w:rPr>
                <w:rFonts w:eastAsia="仿宋_GB2312"/>
                <w:kern w:val="0"/>
                <w:sz w:val="20"/>
                <w:szCs w:val="20"/>
              </w:rPr>
              <w:t>1</w:t>
            </w:r>
            <w:r>
              <w:rPr>
                <w:rFonts w:hint="eastAsia" w:eastAsia="仿宋_GB2312"/>
                <w:kern w:val="0"/>
                <w:sz w:val="20"/>
                <w:szCs w:val="20"/>
              </w:rPr>
              <w:t>分；⑤基础数据信息和汇集信息资料准确，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30</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根据绩效办</w:t>
            </w:r>
            <w:r>
              <w:rPr>
                <w:rFonts w:eastAsia="仿宋_GB2312"/>
                <w:kern w:val="0"/>
                <w:sz w:val="20"/>
                <w:szCs w:val="20"/>
              </w:rPr>
              <w:t>2017</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/350</w:t>
            </w:r>
            <w:r>
              <w:rPr>
                <w:rFonts w:hint="eastAsia"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7</w:t>
            </w:r>
            <w:r>
              <w:rPr>
                <w:rFonts w:hint="eastAsia"/>
                <w:kern w:val="0"/>
                <w:sz w:val="24"/>
              </w:rPr>
              <w:t>　</w:t>
            </w:r>
          </w:p>
        </w:tc>
      </w:tr>
      <w:tr>
        <w:tblPrEx>
          <w:tblCellMar>
            <w:top w:w="0" w:type="dxa"/>
            <w:left w:w="108" w:type="dxa"/>
            <w:bottom w:w="0" w:type="dxa"/>
            <w:right w:w="108" w:type="dxa"/>
          </w:tblCellMar>
        </w:tblPrEx>
        <w:trPr>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78"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23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78"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379"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r>
              <w:rPr>
                <w:kern w:val="0"/>
                <w:sz w:val="24"/>
              </w:rPr>
              <w:t>6</w:t>
            </w:r>
          </w:p>
        </w:tc>
      </w:tr>
      <w:tr>
        <w:tblPrEx>
          <w:tblCellMar>
            <w:top w:w="0" w:type="dxa"/>
            <w:left w:w="108" w:type="dxa"/>
            <w:bottom w:w="0" w:type="dxa"/>
            <w:right w:w="108" w:type="dxa"/>
          </w:tblCellMar>
        </w:tblPrEx>
        <w:trPr>
          <w:trHeight w:val="1421"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6</w:t>
            </w:r>
            <w:r>
              <w:rPr>
                <w:rFonts w:hint="eastAsia"/>
                <w:kern w:val="0"/>
                <w:sz w:val="24"/>
              </w:rPr>
              <w:t>　</w:t>
            </w:r>
          </w:p>
        </w:tc>
      </w:tr>
      <w:tr>
        <w:tblPrEx>
          <w:tblCellMar>
            <w:top w:w="0" w:type="dxa"/>
            <w:left w:w="108" w:type="dxa"/>
            <w:bottom w:w="0" w:type="dxa"/>
            <w:right w:w="108" w:type="dxa"/>
          </w:tblCellMar>
        </w:tblPrEx>
        <w:trPr>
          <w:trHeight w:val="575" w:hRule="atLeast"/>
          <w:jc w:val="center"/>
        </w:trPr>
        <w:tc>
          <w:tcPr>
            <w:tcW w:w="10078"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4"/>
                <w:szCs w:val="24"/>
              </w:rPr>
              <w:t>合计得分</w:t>
            </w:r>
          </w:p>
        </w:tc>
        <w:tc>
          <w:tcPr>
            <w:tcW w:w="522"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kern w:val="0"/>
                <w:sz w:val="24"/>
              </w:rPr>
              <w:t>90</w:t>
            </w:r>
          </w:p>
        </w:tc>
      </w:tr>
    </w:tbl>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r>
        <w:rPr>
          <w:rFonts w:hint="eastAsia" w:eastAsia="仿宋_GB2312"/>
          <w:sz w:val="32"/>
          <w:szCs w:val="32"/>
        </w:rPr>
        <w:t>附件</w:t>
      </w:r>
      <w:r>
        <w:rPr>
          <w:rFonts w:eastAsia="仿宋_GB2312"/>
          <w:sz w:val="32"/>
          <w:szCs w:val="32"/>
        </w:rPr>
        <w:t>5</w:t>
      </w:r>
      <w:r>
        <w:rPr>
          <w:rFonts w:hint="eastAsia" w:eastAsia="仿宋_GB2312"/>
          <w:sz w:val="32"/>
          <w:szCs w:val="32"/>
        </w:rPr>
        <w:t>：</w:t>
      </w:r>
    </w:p>
    <w:p>
      <w:pPr>
        <w:widowControl/>
        <w:ind w:left="91"/>
        <w:jc w:val="center"/>
        <w:rPr>
          <w:rFonts w:ascii="方正小标宋简体" w:hAnsi="方正小标宋简体" w:eastAsia="方正小标宋简体" w:cs="方正小标宋简体"/>
          <w:kern w:val="0"/>
          <w:sz w:val="36"/>
          <w:szCs w:val="36"/>
        </w:rPr>
      </w:pPr>
      <w:r>
        <w:rPr>
          <w:rFonts w:ascii="方正小标宋简体" w:hAnsi="方正小标宋简体" w:eastAsia="方正小标宋简体" w:cs="方正小标宋简体"/>
          <w:kern w:val="0"/>
          <w:sz w:val="36"/>
          <w:szCs w:val="36"/>
        </w:rPr>
        <w:t>2018</w:t>
      </w:r>
      <w:r>
        <w:rPr>
          <w:rFonts w:hint="eastAsia" w:ascii="方正小标宋简体" w:hAnsi="方正小标宋简体" w:eastAsia="方正小标宋简体" w:cs="方正小标宋简体"/>
          <w:kern w:val="0"/>
          <w:sz w:val="36"/>
          <w:szCs w:val="36"/>
        </w:rPr>
        <w:t>年度部门整体支出绩效评价基础数据表</w:t>
      </w:r>
    </w:p>
    <w:p>
      <w:pPr>
        <w:widowControl/>
        <w:tabs>
          <w:tab w:val="left" w:pos="3611"/>
          <w:tab w:val="left" w:pos="4791"/>
          <w:tab w:val="left" w:pos="5951"/>
          <w:tab w:val="left" w:pos="7071"/>
          <w:tab w:val="left" w:pos="8191"/>
          <w:tab w:val="left" w:pos="9311"/>
        </w:tabs>
        <w:spacing w:line="240" w:lineRule="exact"/>
        <w:ind w:left="91"/>
        <w:jc w:val="left"/>
        <w:rPr>
          <w:rFonts w:ascii="方正小标宋简体" w:hAnsi="方正小标宋简体" w:eastAsia="方正小标宋简体" w:cs="方正小标宋简体"/>
          <w:kern w:val="0"/>
          <w:sz w:val="36"/>
          <w:szCs w:val="36"/>
          <w:vertAlign w:val="subscript"/>
        </w:rPr>
      </w:pPr>
    </w:p>
    <w:p>
      <w:pPr>
        <w:widowControl/>
        <w:tabs>
          <w:tab w:val="left" w:pos="3611"/>
          <w:tab w:val="left" w:pos="4791"/>
          <w:tab w:val="left" w:pos="5951"/>
          <w:tab w:val="left" w:pos="7071"/>
          <w:tab w:val="left" w:pos="8191"/>
          <w:tab w:val="left" w:pos="9311"/>
        </w:tabs>
        <w:ind w:left="91"/>
        <w:jc w:val="left"/>
        <w:rPr>
          <w:rFonts w:ascii="仿宋_GB2312" w:eastAsia="仿宋_GB2312"/>
          <w:kern w:val="0"/>
          <w:sz w:val="24"/>
        </w:rPr>
      </w:pPr>
      <w:r>
        <w:rPr>
          <w:rFonts w:hint="eastAsia" w:ascii="仿宋_GB2312" w:eastAsia="仿宋_GB2312"/>
          <w:kern w:val="0"/>
          <w:sz w:val="24"/>
        </w:rPr>
        <w:t>填报单位：冷水滩区永州火车站广场管理处</w:t>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p>
    <w:tbl>
      <w:tblPr>
        <w:tblStyle w:val="6"/>
        <w:tblW w:w="9878" w:type="dxa"/>
        <w:jc w:val="center"/>
        <w:tblLayout w:type="fixed"/>
        <w:tblCellMar>
          <w:top w:w="0" w:type="dxa"/>
          <w:left w:w="108" w:type="dxa"/>
          <w:bottom w:w="0" w:type="dxa"/>
          <w:right w:w="108" w:type="dxa"/>
        </w:tblCellMar>
      </w:tblPr>
      <w:tblGrid>
        <w:gridCol w:w="3480"/>
        <w:gridCol w:w="936"/>
        <w:gridCol w:w="936"/>
        <w:gridCol w:w="987"/>
        <w:gridCol w:w="1217"/>
        <w:gridCol w:w="1187"/>
        <w:gridCol w:w="1135"/>
      </w:tblGrid>
      <w:tr>
        <w:tblPrEx>
          <w:tblCellMar>
            <w:top w:w="0" w:type="dxa"/>
            <w:left w:w="108" w:type="dxa"/>
            <w:bottom w:w="0" w:type="dxa"/>
            <w:right w:w="108" w:type="dxa"/>
          </w:tblCellMar>
        </w:tblPrEx>
        <w:trPr>
          <w:trHeight w:val="525" w:hRule="atLeast"/>
          <w:jc w:val="center"/>
        </w:trPr>
        <w:tc>
          <w:tcPr>
            <w:tcW w:w="34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财政供养人员情况</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编制数</w:t>
            </w:r>
          </w:p>
        </w:tc>
        <w:tc>
          <w:tcPr>
            <w:tcW w:w="22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eastAsia="仿宋_GB2312"/>
                <w:bCs/>
                <w:kern w:val="0"/>
                <w:sz w:val="24"/>
              </w:rPr>
              <w:t>2018</w:t>
            </w:r>
            <w:r>
              <w:rPr>
                <w:rFonts w:hint="eastAsia" w:eastAsia="仿宋_GB2312"/>
                <w:bCs/>
                <w:kern w:val="0"/>
                <w:sz w:val="24"/>
              </w:rPr>
              <w:t>年实际在职</w:t>
            </w:r>
          </w:p>
          <w:p>
            <w:pPr>
              <w:widowControl/>
              <w:spacing w:line="280" w:lineRule="exact"/>
              <w:jc w:val="center"/>
              <w:rPr>
                <w:rFonts w:eastAsia="仿宋_GB2312"/>
                <w:bCs/>
                <w:kern w:val="0"/>
                <w:sz w:val="24"/>
              </w:rPr>
            </w:pPr>
            <w:r>
              <w:rPr>
                <w:rFonts w:hint="eastAsia" w:eastAsia="仿宋_GB2312"/>
                <w:bCs/>
                <w:kern w:val="0"/>
                <w:sz w:val="24"/>
              </w:rPr>
              <w:t>人数</w:t>
            </w:r>
          </w:p>
        </w:tc>
        <w:tc>
          <w:tcPr>
            <w:tcW w:w="23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控制率</w:t>
            </w:r>
          </w:p>
        </w:tc>
      </w:tr>
      <w:tr>
        <w:tblPrEx>
          <w:tblCellMar>
            <w:top w:w="0" w:type="dxa"/>
            <w:left w:w="108" w:type="dxa"/>
            <w:bottom w:w="0" w:type="dxa"/>
            <w:right w:w="108" w:type="dxa"/>
          </w:tblCellMar>
        </w:tblPrEx>
        <w:trPr>
          <w:trHeight w:val="525" w:hRule="atLeast"/>
          <w:jc w:val="center"/>
        </w:trPr>
        <w:tc>
          <w:tcPr>
            <w:tcW w:w="3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20</w:t>
            </w:r>
            <w:r>
              <w:rPr>
                <w:rFonts w:hint="eastAsia" w:eastAsia="仿宋_GB2312"/>
                <w:kern w:val="0"/>
                <w:sz w:val="24"/>
              </w:rPr>
              <w:t>　</w:t>
            </w:r>
          </w:p>
        </w:tc>
        <w:tc>
          <w:tcPr>
            <w:tcW w:w="22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20</w:t>
            </w:r>
            <w:r>
              <w:rPr>
                <w:rFonts w:hint="eastAsia" w:eastAsia="仿宋_GB2312"/>
                <w:kern w:val="0"/>
                <w:sz w:val="24"/>
              </w:rPr>
              <w:t>　</w:t>
            </w:r>
          </w:p>
        </w:tc>
        <w:tc>
          <w:tcPr>
            <w:tcW w:w="23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100%</w:t>
            </w: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经费控制情况</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bCs/>
                <w:kern w:val="0"/>
                <w:sz w:val="24"/>
              </w:rPr>
            </w:pPr>
            <w:r>
              <w:rPr>
                <w:rFonts w:eastAsia="仿宋_GB2312"/>
                <w:bCs/>
                <w:kern w:val="0"/>
                <w:sz w:val="24"/>
              </w:rPr>
              <w:t>2017</w:t>
            </w:r>
            <w:r>
              <w:rPr>
                <w:rFonts w:hint="eastAsia" w:eastAsia="仿宋_GB2312"/>
                <w:bCs/>
                <w:kern w:val="0"/>
                <w:sz w:val="24"/>
              </w:rPr>
              <w:t>年决算数</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bCs/>
                <w:kern w:val="0"/>
                <w:sz w:val="24"/>
              </w:rPr>
            </w:pPr>
            <w:r>
              <w:rPr>
                <w:rFonts w:eastAsia="仿宋_GB2312"/>
                <w:bCs/>
                <w:kern w:val="0"/>
                <w:sz w:val="24"/>
              </w:rPr>
              <w:t>2018</w:t>
            </w:r>
            <w:r>
              <w:rPr>
                <w:rFonts w:hint="eastAsia" w:eastAsia="仿宋_GB2312"/>
                <w:bCs/>
                <w:kern w:val="0"/>
                <w:sz w:val="24"/>
              </w:rPr>
              <w:t>年预算数</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bCs/>
                <w:kern w:val="0"/>
                <w:sz w:val="24"/>
              </w:rPr>
            </w:pPr>
            <w:r>
              <w:rPr>
                <w:rFonts w:eastAsia="仿宋_GB2312"/>
                <w:bCs/>
                <w:kern w:val="0"/>
                <w:sz w:val="24"/>
              </w:rPr>
              <w:t>2018</w:t>
            </w:r>
            <w:r>
              <w:rPr>
                <w:rFonts w:hint="eastAsia" w:eastAsia="仿宋_GB2312"/>
                <w:bCs/>
                <w:kern w:val="0"/>
                <w:sz w:val="24"/>
              </w:rPr>
              <w:t>年决算数</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三公经费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1</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0</w:t>
            </w: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0</w:t>
            </w:r>
            <w:r>
              <w:rPr>
                <w:rFonts w:hint="eastAsia" w:eastAsia="仿宋_GB2312"/>
                <w:kern w:val="0"/>
                <w:sz w:val="24"/>
              </w:rPr>
              <w:t>　</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1</w:t>
            </w:r>
            <w:r>
              <w:rPr>
                <w:rFonts w:hint="eastAsia" w:eastAsia="仿宋_GB2312"/>
                <w:kern w:val="0"/>
                <w:sz w:val="24"/>
              </w:rPr>
              <w:t>、公务用车购置和维护经费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xml:space="preserve">                                                                                 </w:t>
            </w: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其中：公车购置</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公车运行维护</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1</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0</w:t>
            </w: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0</w:t>
            </w: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2</w:t>
            </w:r>
            <w:r>
              <w:rPr>
                <w:rFonts w:hint="eastAsia" w:eastAsia="仿宋_GB2312"/>
                <w:kern w:val="0"/>
                <w:sz w:val="24"/>
              </w:rPr>
              <w:t>、出国经费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0</w:t>
            </w: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0</w:t>
            </w: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3</w:t>
            </w:r>
            <w:r>
              <w:rPr>
                <w:rFonts w:hint="eastAsia" w:eastAsia="仿宋_GB2312"/>
                <w:kern w:val="0"/>
                <w:sz w:val="24"/>
              </w:rPr>
              <w:t>、公务接待</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0</w:t>
            </w: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0</w:t>
            </w:r>
            <w:r>
              <w:rPr>
                <w:rFonts w:hint="eastAsia" w:eastAsia="仿宋_GB2312"/>
                <w:kern w:val="0"/>
                <w:sz w:val="24"/>
              </w:rPr>
              <w:t>　</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项目支出：</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1</w:t>
            </w:r>
            <w:r>
              <w:rPr>
                <w:rFonts w:hint="eastAsia" w:eastAsia="仿宋_GB2312"/>
                <w:kern w:val="0"/>
                <w:sz w:val="24"/>
              </w:rPr>
              <w:t>、业务工作专项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2</w:t>
            </w:r>
            <w:r>
              <w:rPr>
                <w:rFonts w:hint="eastAsia" w:eastAsia="仿宋_GB2312"/>
                <w:kern w:val="0"/>
                <w:sz w:val="24"/>
              </w:rPr>
              <w:t>、运行维护专项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公用经费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1</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10</w:t>
            </w: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10</w:t>
            </w:r>
            <w:r>
              <w:rPr>
                <w:rFonts w:hint="eastAsia" w:eastAsia="仿宋_GB2312"/>
                <w:kern w:val="0"/>
                <w:sz w:val="24"/>
              </w:rPr>
              <w:t>　</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color w:val="auto"/>
                <w:kern w:val="0"/>
                <w:sz w:val="24"/>
              </w:rPr>
            </w:pPr>
            <w:r>
              <w:rPr>
                <w:rFonts w:eastAsia="仿宋_GB2312"/>
                <w:color w:val="auto"/>
                <w:kern w:val="0"/>
                <w:sz w:val="24"/>
              </w:rPr>
              <w:t xml:space="preserve">    </w:t>
            </w:r>
            <w:r>
              <w:rPr>
                <w:rFonts w:hint="eastAsia" w:eastAsia="仿宋_GB2312"/>
                <w:color w:val="auto"/>
                <w:kern w:val="0"/>
                <w:sz w:val="24"/>
              </w:rPr>
              <w:t>其中：办公经费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auto"/>
                <w:kern w:val="0"/>
                <w:sz w:val="24"/>
              </w:rPr>
            </w:pPr>
            <w:r>
              <w:rPr>
                <w:rFonts w:hint="eastAsia" w:eastAsia="仿宋_GB2312"/>
                <w:color w:val="auto"/>
                <w:kern w:val="0"/>
                <w:sz w:val="24"/>
              </w:rPr>
              <w:t>　</w:t>
            </w:r>
            <w:r>
              <w:rPr>
                <w:rFonts w:eastAsia="仿宋_GB2312"/>
                <w:color w:val="auto"/>
                <w:kern w:val="0"/>
                <w:sz w:val="24"/>
              </w:rPr>
              <w:t>0</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auto"/>
                <w:kern w:val="0"/>
                <w:sz w:val="24"/>
              </w:rPr>
            </w:pPr>
            <w:r>
              <w:rPr>
                <w:rFonts w:eastAsia="仿宋_GB2312"/>
                <w:color w:val="auto"/>
                <w:kern w:val="0"/>
                <w:sz w:val="24"/>
              </w:rPr>
              <w:t xml:space="preserve"> 4.70</w:t>
            </w:r>
            <w:r>
              <w:rPr>
                <w:rFonts w:hint="eastAsia" w:eastAsia="仿宋_GB2312"/>
                <w:color w:val="auto"/>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auto"/>
                <w:kern w:val="0"/>
                <w:sz w:val="24"/>
              </w:rPr>
            </w:pPr>
            <w:r>
              <w:rPr>
                <w:rFonts w:eastAsia="仿宋_GB2312"/>
                <w:color w:val="auto"/>
                <w:kern w:val="0"/>
                <w:sz w:val="24"/>
              </w:rPr>
              <w:t>0</w:t>
            </w:r>
            <w:r>
              <w:rPr>
                <w:rFonts w:hint="eastAsia" w:eastAsia="仿宋_GB2312"/>
                <w:color w:val="auto"/>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color w:val="auto"/>
                <w:kern w:val="0"/>
                <w:sz w:val="24"/>
              </w:rPr>
            </w:pPr>
            <w:r>
              <w:rPr>
                <w:rFonts w:eastAsia="仿宋_GB2312"/>
                <w:color w:val="auto"/>
                <w:kern w:val="0"/>
                <w:sz w:val="24"/>
              </w:rPr>
              <w:t xml:space="preserve">          </w:t>
            </w:r>
            <w:r>
              <w:rPr>
                <w:rFonts w:hint="eastAsia" w:eastAsia="仿宋_GB2312"/>
                <w:color w:val="auto"/>
                <w:kern w:val="0"/>
                <w:sz w:val="24"/>
              </w:rPr>
              <w:t>水费、电费、差旅费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auto"/>
                <w:kern w:val="0"/>
                <w:sz w:val="24"/>
              </w:rPr>
            </w:pPr>
            <w:r>
              <w:rPr>
                <w:rFonts w:hint="eastAsia" w:eastAsia="仿宋_GB2312"/>
                <w:color w:val="auto"/>
                <w:kern w:val="0"/>
                <w:sz w:val="24"/>
              </w:rPr>
              <w:t>　</w:t>
            </w:r>
            <w:r>
              <w:rPr>
                <w:rFonts w:eastAsia="仿宋_GB2312"/>
                <w:color w:val="auto"/>
                <w:kern w:val="0"/>
                <w:sz w:val="24"/>
              </w:rPr>
              <w:t>0</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auto"/>
                <w:kern w:val="0"/>
                <w:sz w:val="24"/>
              </w:rPr>
            </w:pPr>
            <w:r>
              <w:rPr>
                <w:rFonts w:hint="eastAsia" w:eastAsia="仿宋_GB2312"/>
                <w:color w:val="auto"/>
                <w:kern w:val="0"/>
                <w:sz w:val="24"/>
              </w:rPr>
              <w:t>　</w:t>
            </w:r>
            <w:r>
              <w:rPr>
                <w:rFonts w:eastAsia="仿宋_GB2312"/>
                <w:color w:val="auto"/>
                <w:kern w:val="0"/>
                <w:sz w:val="24"/>
              </w:rPr>
              <w:t>6.04</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auto"/>
                <w:kern w:val="0"/>
                <w:sz w:val="24"/>
              </w:rPr>
            </w:pPr>
            <w:r>
              <w:rPr>
                <w:rFonts w:eastAsia="仿宋_GB2312"/>
                <w:color w:val="auto"/>
                <w:kern w:val="0"/>
                <w:sz w:val="24"/>
              </w:rPr>
              <w:t>7.76</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会议费、培训费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hint="eastAsia" w:eastAsia="仿宋_GB2312"/>
                <w:color w:val="FF0000"/>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hint="eastAsia" w:eastAsia="仿宋_GB2312"/>
                <w:color w:val="FF0000"/>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hint="eastAsia"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政府采购金额</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部门整体支出预算调整</w:t>
            </w:r>
            <w:r>
              <w:rPr>
                <w:rFonts w:eastAsia="仿宋_GB2312"/>
                <w:kern w:val="0"/>
                <w:sz w:val="24"/>
              </w:rPr>
              <w:t xml:space="preserve"> </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182.41</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197.62</w:t>
            </w:r>
            <w:r>
              <w:rPr>
                <w:rFonts w:hint="eastAsia" w:eastAsia="仿宋_GB2312"/>
                <w:kern w:val="0"/>
                <w:sz w:val="24"/>
              </w:rPr>
              <w:t>　</w:t>
            </w:r>
          </w:p>
        </w:tc>
      </w:tr>
      <w:tr>
        <w:tblPrEx>
          <w:tblCellMar>
            <w:top w:w="0" w:type="dxa"/>
            <w:left w:w="108" w:type="dxa"/>
            <w:bottom w:w="0" w:type="dxa"/>
            <w:right w:w="108" w:type="dxa"/>
          </w:tblCellMar>
        </w:tblPrEx>
        <w:trPr>
          <w:trHeight w:val="856" w:hRule="atLeast"/>
          <w:jc w:val="center"/>
        </w:trPr>
        <w:tc>
          <w:tcPr>
            <w:tcW w:w="3480"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楼堂馆所控制情况</w:t>
            </w:r>
          </w:p>
          <w:p>
            <w:pPr>
              <w:widowControl/>
              <w:spacing w:line="280" w:lineRule="exact"/>
              <w:jc w:val="center"/>
              <w:rPr>
                <w:rFonts w:eastAsia="仿宋_GB2312"/>
                <w:kern w:val="0"/>
                <w:sz w:val="24"/>
              </w:rPr>
            </w:pPr>
            <w:r>
              <w:rPr>
                <w:rFonts w:hint="eastAsia" w:eastAsia="仿宋_GB2312"/>
                <w:kern w:val="0"/>
                <w:sz w:val="24"/>
              </w:rPr>
              <w:t>（</w:t>
            </w:r>
            <w:r>
              <w:rPr>
                <w:rFonts w:eastAsia="仿宋_GB2312"/>
                <w:kern w:val="0"/>
                <w:sz w:val="24"/>
              </w:rPr>
              <w:t>2018</w:t>
            </w:r>
            <w:r>
              <w:rPr>
                <w:rFonts w:hint="eastAsia" w:eastAsia="仿宋_GB2312"/>
                <w:kern w:val="0"/>
                <w:sz w:val="24"/>
              </w:rPr>
              <w:t>年完工项目）</w:t>
            </w: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批复</w:t>
            </w:r>
          </w:p>
          <w:p>
            <w:pPr>
              <w:widowControl/>
              <w:spacing w:line="280" w:lineRule="exact"/>
              <w:jc w:val="center"/>
              <w:rPr>
                <w:rFonts w:eastAsia="仿宋_GB2312"/>
                <w:bCs/>
                <w:kern w:val="0"/>
                <w:sz w:val="24"/>
              </w:rPr>
            </w:pPr>
            <w:r>
              <w:rPr>
                <w:rFonts w:hint="eastAsia" w:eastAsia="仿宋_GB2312"/>
                <w:bCs/>
                <w:kern w:val="0"/>
                <w:sz w:val="24"/>
              </w:rPr>
              <w:t>规模</w:t>
            </w:r>
          </w:p>
          <w:p>
            <w:pPr>
              <w:widowControl/>
              <w:spacing w:line="280" w:lineRule="exact"/>
              <w:jc w:val="center"/>
              <w:rPr>
                <w:rFonts w:eastAsia="仿宋_GB2312"/>
                <w:bCs/>
                <w:kern w:val="0"/>
                <w:sz w:val="24"/>
              </w:rPr>
            </w:pPr>
            <w:r>
              <w:rPr>
                <w:rFonts w:hint="eastAsia" w:eastAsia="仿宋_GB2312"/>
                <w:bCs/>
                <w:kern w:val="0"/>
                <w:sz w:val="24"/>
              </w:rPr>
              <w:t>（</w:t>
            </w:r>
            <w:r>
              <w:rPr>
                <w:rFonts w:hint="eastAsia"/>
                <w:bCs/>
                <w:kern w:val="0"/>
                <w:sz w:val="24"/>
              </w:rPr>
              <w:t>㎡</w:t>
            </w:r>
            <w:r>
              <w:rPr>
                <w:rFonts w:hint="eastAsia" w:eastAsia="仿宋_GB2312"/>
                <w:bCs/>
                <w:kern w:val="0"/>
                <w:sz w:val="24"/>
              </w:rPr>
              <w:t>）</w:t>
            </w: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实际</w:t>
            </w:r>
          </w:p>
          <w:p>
            <w:pPr>
              <w:widowControl/>
              <w:spacing w:line="280" w:lineRule="exact"/>
              <w:jc w:val="center"/>
              <w:rPr>
                <w:rFonts w:eastAsia="仿宋_GB2312"/>
                <w:bCs/>
                <w:kern w:val="0"/>
                <w:sz w:val="24"/>
              </w:rPr>
            </w:pPr>
            <w:r>
              <w:rPr>
                <w:rFonts w:hint="eastAsia" w:eastAsia="仿宋_GB2312"/>
                <w:bCs/>
                <w:kern w:val="0"/>
                <w:sz w:val="24"/>
              </w:rPr>
              <w:t>规模</w:t>
            </w:r>
          </w:p>
          <w:p>
            <w:pPr>
              <w:widowControl/>
              <w:spacing w:line="280" w:lineRule="exact"/>
              <w:jc w:val="center"/>
              <w:rPr>
                <w:rFonts w:eastAsia="仿宋_GB2312"/>
                <w:bCs/>
                <w:kern w:val="0"/>
                <w:sz w:val="24"/>
              </w:rPr>
            </w:pPr>
            <w:r>
              <w:rPr>
                <w:rFonts w:hint="eastAsia" w:eastAsia="仿宋_GB2312"/>
                <w:bCs/>
                <w:kern w:val="0"/>
                <w:sz w:val="24"/>
              </w:rPr>
              <w:t>（</w:t>
            </w:r>
            <w:r>
              <w:rPr>
                <w:rFonts w:hint="eastAsia"/>
                <w:bCs/>
                <w:kern w:val="0"/>
                <w:sz w:val="24"/>
              </w:rPr>
              <w:t>㎡</w:t>
            </w:r>
            <w:r>
              <w:rPr>
                <w:rFonts w:hint="eastAsia" w:eastAsia="仿宋_GB2312"/>
                <w:bCs/>
                <w:kern w:val="0"/>
                <w:sz w:val="24"/>
              </w:rPr>
              <w:t>）</w:t>
            </w:r>
          </w:p>
        </w:tc>
        <w:tc>
          <w:tcPr>
            <w:tcW w:w="987"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规</w:t>
            </w:r>
            <w:r>
              <w:rPr>
                <w:rFonts w:eastAsia="仿宋_GB2312"/>
                <w:bCs/>
                <w:kern w:val="0"/>
                <w:sz w:val="24"/>
              </w:rPr>
              <w:t xml:space="preserve">  </w:t>
            </w:r>
            <w:r>
              <w:rPr>
                <w:rFonts w:hint="eastAsia" w:eastAsia="仿宋_GB2312"/>
                <w:bCs/>
                <w:kern w:val="0"/>
                <w:sz w:val="24"/>
              </w:rPr>
              <w:t>模</w:t>
            </w:r>
          </w:p>
          <w:p>
            <w:pPr>
              <w:widowControl/>
              <w:spacing w:line="280" w:lineRule="exact"/>
              <w:jc w:val="center"/>
              <w:rPr>
                <w:rFonts w:eastAsia="仿宋_GB2312"/>
                <w:bCs/>
                <w:kern w:val="0"/>
                <w:sz w:val="24"/>
              </w:rPr>
            </w:pPr>
            <w:r>
              <w:rPr>
                <w:rFonts w:hint="eastAsia" w:eastAsia="仿宋_GB2312"/>
                <w:bCs/>
                <w:kern w:val="0"/>
                <w:sz w:val="24"/>
              </w:rPr>
              <w:t>控制率</w:t>
            </w:r>
          </w:p>
        </w:tc>
        <w:tc>
          <w:tcPr>
            <w:tcW w:w="1217"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预算投资</w:t>
            </w:r>
          </w:p>
          <w:p>
            <w:pPr>
              <w:widowControl/>
              <w:spacing w:line="280" w:lineRule="exact"/>
              <w:jc w:val="center"/>
              <w:rPr>
                <w:rFonts w:eastAsia="仿宋_GB2312"/>
                <w:bCs/>
                <w:kern w:val="0"/>
                <w:sz w:val="24"/>
              </w:rPr>
            </w:pPr>
            <w:r>
              <w:rPr>
                <w:rFonts w:hint="eastAsia" w:eastAsia="仿宋_GB2312"/>
                <w:bCs/>
                <w:kern w:val="0"/>
                <w:sz w:val="24"/>
              </w:rPr>
              <w:t>（万元）</w:t>
            </w:r>
          </w:p>
        </w:tc>
        <w:tc>
          <w:tcPr>
            <w:tcW w:w="1187"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实际投资</w:t>
            </w:r>
          </w:p>
          <w:p>
            <w:pPr>
              <w:widowControl/>
              <w:spacing w:line="280" w:lineRule="exact"/>
              <w:jc w:val="center"/>
              <w:rPr>
                <w:rFonts w:eastAsia="仿宋_GB2312"/>
                <w:bCs/>
                <w:kern w:val="0"/>
                <w:sz w:val="24"/>
              </w:rPr>
            </w:pPr>
            <w:r>
              <w:rPr>
                <w:rFonts w:hint="eastAsia" w:eastAsia="仿宋_GB2312"/>
                <w:bCs/>
                <w:kern w:val="0"/>
                <w:sz w:val="24"/>
              </w:rPr>
              <w:t>（万元）</w:t>
            </w:r>
          </w:p>
        </w:tc>
        <w:tc>
          <w:tcPr>
            <w:tcW w:w="1135"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spacing w:val="-6"/>
                <w:kern w:val="0"/>
                <w:sz w:val="24"/>
              </w:rPr>
            </w:pPr>
            <w:r>
              <w:rPr>
                <w:rFonts w:hint="eastAsia" w:eastAsia="仿宋_GB2312"/>
                <w:bCs/>
                <w:spacing w:val="-6"/>
                <w:kern w:val="0"/>
                <w:sz w:val="24"/>
              </w:rPr>
              <w:t>投资概算控制率</w:t>
            </w:r>
          </w:p>
        </w:tc>
      </w:tr>
      <w:tr>
        <w:tblPrEx>
          <w:tblCellMar>
            <w:top w:w="0" w:type="dxa"/>
            <w:left w:w="108" w:type="dxa"/>
            <w:bottom w:w="0" w:type="dxa"/>
            <w:right w:w="108" w:type="dxa"/>
          </w:tblCellMar>
        </w:tblPrEx>
        <w:trPr>
          <w:trHeight w:val="678" w:hRule="atLeast"/>
          <w:jc w:val="center"/>
        </w:trPr>
        <w:tc>
          <w:tcPr>
            <w:tcW w:w="34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936"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　</w:t>
            </w:r>
            <w:r>
              <w:rPr>
                <w:rFonts w:eastAsia="仿宋_GB2312"/>
                <w:kern w:val="0"/>
                <w:sz w:val="24"/>
              </w:rPr>
              <w:t>0</w:t>
            </w:r>
          </w:p>
        </w:tc>
        <w:tc>
          <w:tcPr>
            <w:tcW w:w="987"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　</w:t>
            </w:r>
            <w:r>
              <w:rPr>
                <w:rFonts w:eastAsia="仿宋_GB2312"/>
                <w:kern w:val="0"/>
                <w:sz w:val="24"/>
              </w:rPr>
              <w:t>0</w:t>
            </w:r>
          </w:p>
        </w:tc>
        <w:tc>
          <w:tcPr>
            <w:tcW w:w="1217"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　</w:t>
            </w:r>
            <w:r>
              <w:rPr>
                <w:rFonts w:eastAsia="仿宋_GB2312"/>
                <w:kern w:val="0"/>
                <w:sz w:val="24"/>
              </w:rPr>
              <w:t>0</w:t>
            </w:r>
          </w:p>
        </w:tc>
        <w:tc>
          <w:tcPr>
            <w:tcW w:w="1187"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　</w:t>
            </w:r>
            <w:r>
              <w:rPr>
                <w:rFonts w:eastAsia="仿宋_GB2312"/>
                <w:kern w:val="0"/>
                <w:sz w:val="24"/>
              </w:rPr>
              <w:t>0</w:t>
            </w:r>
          </w:p>
        </w:tc>
        <w:tc>
          <w:tcPr>
            <w:tcW w:w="1135"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　</w:t>
            </w:r>
            <w:r>
              <w:rPr>
                <w:rFonts w:eastAsia="仿宋_GB2312"/>
                <w:kern w:val="0"/>
                <w:sz w:val="24"/>
              </w:rPr>
              <w:t>0</w:t>
            </w:r>
          </w:p>
        </w:tc>
      </w:tr>
      <w:tr>
        <w:tblPrEx>
          <w:tblCellMar>
            <w:top w:w="0" w:type="dxa"/>
            <w:left w:w="108" w:type="dxa"/>
            <w:bottom w:w="0" w:type="dxa"/>
            <w:right w:w="108" w:type="dxa"/>
          </w:tblCellMar>
        </w:tblPrEx>
        <w:trPr>
          <w:trHeight w:val="65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厉行节约保障措施</w:t>
            </w:r>
          </w:p>
        </w:tc>
        <w:tc>
          <w:tcPr>
            <w:tcW w:w="6398" w:type="dxa"/>
            <w:gridSpan w:val="6"/>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700" w:hRule="atLeast"/>
          <w:jc w:val="center"/>
        </w:trPr>
        <w:tc>
          <w:tcPr>
            <w:tcW w:w="9878" w:type="dxa"/>
            <w:gridSpan w:val="7"/>
            <w:tcBorders>
              <w:top w:val="single" w:color="auto" w:sz="4" w:space="0"/>
              <w:left w:val="nil"/>
              <w:bottom w:val="nil"/>
              <w:right w:val="nil"/>
            </w:tcBorders>
            <w:vAlign w:val="center"/>
          </w:tcPr>
          <w:p>
            <w:pPr>
              <w:widowControl/>
              <w:spacing w:line="340" w:lineRule="exact"/>
              <w:ind w:left="653" w:hanging="653" w:hangingChars="297"/>
              <w:jc w:val="left"/>
              <w:rPr>
                <w:rFonts w:eastAsia="仿宋_GB2312"/>
                <w:kern w:val="0"/>
                <w:sz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需要填报除专项资金和基本支出以外的所有项目情况，包括业务工作项目、运行维护项目等；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tc>
      </w:tr>
    </w:tbl>
    <w:p>
      <w:pPr>
        <w:spacing w:line="620" w:lineRule="exact"/>
        <w:jc w:val="right"/>
      </w:pPr>
    </w:p>
    <w:p/>
    <w:p/>
    <w:p>
      <w:pPr>
        <w:spacing w:line="640" w:lineRule="exact"/>
        <w:rPr>
          <w:rFonts w:ascii="仿宋_GB2312" w:hAnsi="仿宋_GB2312" w:eastAsia="仿宋_GB2312" w:cs="仿宋_GB2312"/>
          <w:sz w:val="32"/>
          <w:szCs w:val="32"/>
        </w:rPr>
      </w:pPr>
    </w:p>
    <w:p>
      <w:pPr>
        <w:pStyle w:val="5"/>
        <w:snapToGrid w:val="0"/>
        <w:spacing w:line="560" w:lineRule="exact"/>
        <w:jc w:val="both"/>
        <w:rPr>
          <w:rFonts w:ascii="仿宋" w:hAnsi="仿宋" w:eastAsia="仿宋"/>
        </w:rPr>
      </w:pPr>
    </w:p>
    <w:p>
      <w:pPr>
        <w:spacing w:line="560" w:lineRule="exact"/>
        <w:rPr>
          <w:rFonts w:ascii="仿宋_GB2312" w:eastAsia="仿宋_GB2312"/>
          <w:color w:val="000000"/>
          <w:sz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Dyf+UjcAQAAswMAAA4AAAAAAAAA&#10;AQAgAAAAHwEAAGRycy9lMm9Eb2MueG1sUEsFBgAAAAAGAAYAWQEAAG0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9"/>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137E4"/>
    <w:rsid w:val="00020F4B"/>
    <w:rsid w:val="0005156A"/>
    <w:rsid w:val="00057BFE"/>
    <w:rsid w:val="00085431"/>
    <w:rsid w:val="00095712"/>
    <w:rsid w:val="00116389"/>
    <w:rsid w:val="00151626"/>
    <w:rsid w:val="00225596"/>
    <w:rsid w:val="002C488B"/>
    <w:rsid w:val="003730F5"/>
    <w:rsid w:val="00373EDF"/>
    <w:rsid w:val="00443E67"/>
    <w:rsid w:val="00495A04"/>
    <w:rsid w:val="004B3DC9"/>
    <w:rsid w:val="004B3E04"/>
    <w:rsid w:val="004D00CF"/>
    <w:rsid w:val="004F2FB2"/>
    <w:rsid w:val="00554B68"/>
    <w:rsid w:val="005B568B"/>
    <w:rsid w:val="005D2343"/>
    <w:rsid w:val="005E468E"/>
    <w:rsid w:val="005F7E7F"/>
    <w:rsid w:val="00612026"/>
    <w:rsid w:val="00653C2D"/>
    <w:rsid w:val="006A7D8E"/>
    <w:rsid w:val="0070655E"/>
    <w:rsid w:val="00730086"/>
    <w:rsid w:val="007645B8"/>
    <w:rsid w:val="008C0847"/>
    <w:rsid w:val="008F5953"/>
    <w:rsid w:val="00903181"/>
    <w:rsid w:val="00930568"/>
    <w:rsid w:val="009D4482"/>
    <w:rsid w:val="00A06C00"/>
    <w:rsid w:val="00A106DA"/>
    <w:rsid w:val="00A64063"/>
    <w:rsid w:val="00A736E6"/>
    <w:rsid w:val="00A75D41"/>
    <w:rsid w:val="00B05F2E"/>
    <w:rsid w:val="00B12C98"/>
    <w:rsid w:val="00B21E55"/>
    <w:rsid w:val="00B3351A"/>
    <w:rsid w:val="00B74045"/>
    <w:rsid w:val="00B92918"/>
    <w:rsid w:val="00BA2277"/>
    <w:rsid w:val="00BD2F3F"/>
    <w:rsid w:val="00C84A2E"/>
    <w:rsid w:val="00D14A03"/>
    <w:rsid w:val="00D72963"/>
    <w:rsid w:val="00D77553"/>
    <w:rsid w:val="00DA013E"/>
    <w:rsid w:val="00E410D0"/>
    <w:rsid w:val="00E44EA2"/>
    <w:rsid w:val="00E650F0"/>
    <w:rsid w:val="00ED4ACF"/>
    <w:rsid w:val="00FC2F24"/>
    <w:rsid w:val="00FE1A44"/>
    <w:rsid w:val="01540DA8"/>
    <w:rsid w:val="03AE7CEF"/>
    <w:rsid w:val="051D30EA"/>
    <w:rsid w:val="07CE4C09"/>
    <w:rsid w:val="09C31645"/>
    <w:rsid w:val="0A193011"/>
    <w:rsid w:val="0C1D6C41"/>
    <w:rsid w:val="0D3419B4"/>
    <w:rsid w:val="104A59B1"/>
    <w:rsid w:val="108A2FEB"/>
    <w:rsid w:val="114C59C8"/>
    <w:rsid w:val="12426120"/>
    <w:rsid w:val="14A8424C"/>
    <w:rsid w:val="1749223C"/>
    <w:rsid w:val="17E31494"/>
    <w:rsid w:val="17F71488"/>
    <w:rsid w:val="1A304F0B"/>
    <w:rsid w:val="1D5132B3"/>
    <w:rsid w:val="1D6B0BB6"/>
    <w:rsid w:val="22D740B8"/>
    <w:rsid w:val="22E90356"/>
    <w:rsid w:val="23943EF5"/>
    <w:rsid w:val="240B63D5"/>
    <w:rsid w:val="258018C0"/>
    <w:rsid w:val="2659509A"/>
    <w:rsid w:val="26B11A3A"/>
    <w:rsid w:val="29EC32BE"/>
    <w:rsid w:val="2E3511A9"/>
    <w:rsid w:val="357B7AED"/>
    <w:rsid w:val="36F764EF"/>
    <w:rsid w:val="374E666C"/>
    <w:rsid w:val="37EB5A18"/>
    <w:rsid w:val="385B3896"/>
    <w:rsid w:val="3AAB44BD"/>
    <w:rsid w:val="3B900107"/>
    <w:rsid w:val="3BE06DF3"/>
    <w:rsid w:val="3DC46684"/>
    <w:rsid w:val="3E493596"/>
    <w:rsid w:val="3F880CCF"/>
    <w:rsid w:val="402A3780"/>
    <w:rsid w:val="404F0CAC"/>
    <w:rsid w:val="418B0C90"/>
    <w:rsid w:val="44966123"/>
    <w:rsid w:val="459B564D"/>
    <w:rsid w:val="48035DFE"/>
    <w:rsid w:val="4A820533"/>
    <w:rsid w:val="4B7F71D1"/>
    <w:rsid w:val="4CF657D3"/>
    <w:rsid w:val="4E1F59D2"/>
    <w:rsid w:val="4F564F38"/>
    <w:rsid w:val="50EF391A"/>
    <w:rsid w:val="51524FCA"/>
    <w:rsid w:val="53A73ADE"/>
    <w:rsid w:val="53F605A7"/>
    <w:rsid w:val="54040CEA"/>
    <w:rsid w:val="54D7618A"/>
    <w:rsid w:val="54FF0268"/>
    <w:rsid w:val="566468C9"/>
    <w:rsid w:val="58231176"/>
    <w:rsid w:val="589D2CCD"/>
    <w:rsid w:val="595F096B"/>
    <w:rsid w:val="59793404"/>
    <w:rsid w:val="59D722C0"/>
    <w:rsid w:val="5AE64F25"/>
    <w:rsid w:val="5C531035"/>
    <w:rsid w:val="620C7F2C"/>
    <w:rsid w:val="63FD4981"/>
    <w:rsid w:val="64BC353F"/>
    <w:rsid w:val="6524032D"/>
    <w:rsid w:val="68532135"/>
    <w:rsid w:val="68C32CA2"/>
    <w:rsid w:val="6B187AD2"/>
    <w:rsid w:val="6D03067C"/>
    <w:rsid w:val="6D1F6202"/>
    <w:rsid w:val="6D535020"/>
    <w:rsid w:val="6DC31AA8"/>
    <w:rsid w:val="6DF36BBE"/>
    <w:rsid w:val="6F816AC5"/>
    <w:rsid w:val="6FEC6C62"/>
    <w:rsid w:val="70A55C94"/>
    <w:rsid w:val="71AE7FEB"/>
    <w:rsid w:val="71F0545F"/>
    <w:rsid w:val="73C23E03"/>
    <w:rsid w:val="75871E6E"/>
    <w:rsid w:val="75940776"/>
    <w:rsid w:val="75AB21CA"/>
    <w:rsid w:val="75C076F3"/>
    <w:rsid w:val="776C2435"/>
    <w:rsid w:val="7777743F"/>
    <w:rsid w:val="785137E4"/>
    <w:rsid w:val="79274980"/>
    <w:rsid w:val="7B2E4CBA"/>
    <w:rsid w:val="7F362D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locked/>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iPriority w:val="99"/>
    <w:pPr>
      <w:jc w:val="left"/>
    </w:pPr>
    <w:rPr>
      <w:rFonts w:cs="Times New Roman"/>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99"/>
    <w:rPr>
      <w:rFonts w:cs="Times New Roman"/>
      <w:color w:val="0000FF"/>
      <w:u w:val="single"/>
    </w:rPr>
  </w:style>
  <w:style w:type="character" w:customStyle="1" w:styleId="10">
    <w:name w:val="页脚 Char"/>
    <w:basedOn w:val="8"/>
    <w:link w:val="3"/>
    <w:semiHidden/>
    <w:locked/>
    <w:uiPriority w:val="99"/>
    <w:rPr>
      <w:rFonts w:ascii="Calibri" w:hAnsi="Calibri" w:eastAsia="宋体" w:cs="Calibri"/>
      <w:sz w:val="18"/>
      <w:szCs w:val="18"/>
    </w:rPr>
  </w:style>
  <w:style w:type="character" w:customStyle="1" w:styleId="11">
    <w:name w:val="页眉 Char"/>
    <w:basedOn w:val="8"/>
    <w:link w:val="4"/>
    <w:semiHidden/>
    <w:locked/>
    <w:uiPriority w:val="99"/>
    <w:rPr>
      <w:rFonts w:ascii="Calibri" w:hAnsi="Calibri" w:eastAsia="宋体" w:cs="Calibri"/>
      <w:sz w:val="18"/>
      <w:szCs w:val="18"/>
    </w:rPr>
  </w:style>
  <w:style w:type="character" w:customStyle="1" w:styleId="12">
    <w:name w:val="批注框文本 Char"/>
    <w:basedOn w:val="8"/>
    <w:link w:val="2"/>
    <w:semiHidden/>
    <w:qFormat/>
    <w:locked/>
    <w:uiPriority w:val="99"/>
    <w:rPr>
      <w:rFonts w:ascii="Calibri" w:hAnsi="Calibri" w:cs="Calibri"/>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818</Words>
  <Characters>4667</Characters>
  <Lines>38</Lines>
  <Paragraphs>10</Paragraphs>
  <TotalTime>2</TotalTime>
  <ScaleCrop>false</ScaleCrop>
  <LinksUpToDate>false</LinksUpToDate>
  <CharactersWithSpaces>5475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2021-06-03T07:01:00Z</dcterms:created>
  <dc:creator>Administrator</dc:creator>
  <cp:lastModifiedBy>Administrator</cp:lastModifiedBy>
  <cp:lastPrinted>2019-03-12T05:51:00Z</cp:lastPrinted>
  <dcterms:modified xsi:type="dcterms:W3CDTF">2021-06-03T07:19:42Z</dcterms:modified>
  <dc:title>2018年度部门整体支出绩效自评报告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