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center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永州市冷水滩区归侨侨眷联合会</w:t>
      </w:r>
    </w:p>
    <w:p>
      <w:pPr>
        <w:ind w:firstLine="640" w:firstLineChars="200"/>
        <w:jc w:val="center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2018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年度部门整体支出绩效评价报告</w:t>
      </w:r>
    </w:p>
    <w:p>
      <w:pPr>
        <w:ind w:firstLine="602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ascii="宋体" w:hAnsi="宋体"/>
          <w:b/>
          <w:sz w:val="30"/>
          <w:szCs w:val="30"/>
        </w:rPr>
        <w:t>一、部门概况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（一）部门基本情况。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冷水滩区归侨侨眷联合会作为基层侨联组织，负责组织接待来我区访问的重要外宾和进行采访的外国记者，管理来我区采访的香港、澳门记者；配合和协助区委宣传部门做好对外宣传和群众性外事教育工作，开展对华侨华人的宣传、文化交流及联系华侨华人文化社团工作；依法保护归侨、侨眷的合法权益和华侨华人在国内的合法权益，开展归侨、侨眷工作和华侨侨眷的其他有关服务性的工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核定编制7人，全部为机关事业编。2018年底，实有在职人员3人，退休人员3人。无车辆。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2018</w:t>
      </w:r>
      <w:r>
        <w:rPr>
          <w:rFonts w:hint="eastAsia" w:ascii="仿宋" w:hAnsi="仿宋" w:eastAsia="仿宋" w:cs="仿宋"/>
          <w:sz w:val="32"/>
          <w:szCs w:val="32"/>
        </w:rPr>
        <w:t>年的重点工作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侨情普查。完善侨情普查信息库。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帮侨扶困。维护广大侨胞侨眷合法权益，看望慰问患病、经济拮据的侨胞侨眷，积极为他们解决实际困难。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缔结友好，加大招商引资力度。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（三）部门整体支出情况</w:t>
      </w:r>
    </w:p>
    <w:p>
      <w:pPr>
        <w:ind w:firstLine="602" w:firstLineChars="200"/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t>二、部门整体支出管理及使用情况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（一）基本支出情况。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本支出为44.166万元，占比90.98%。其中其中人员经费为39.1660万元（主要包括：基本工资、津贴补贴、奖金、绩效工资、其他工资福利支出、生活补助、住房公积金等）；日常公用经费为5万元（主要包括：办公费、印刷费、水费、电费、差旅费、会议费、培训 费、公务接待费、劳务费、公务用车运行维护费、工会经费、其他商品和服务支出等）。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项目支出情况。</w:t>
      </w:r>
    </w:p>
    <w:p>
      <w:pPr>
        <w:spacing w:line="4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专项支出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4.38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，占比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9.02%。</w:t>
      </w:r>
      <w:r>
        <w:rPr>
          <w:rFonts w:hint="eastAsia" w:ascii="仿宋" w:hAnsi="仿宋" w:eastAsia="仿宋" w:cs="仿宋"/>
          <w:sz w:val="32"/>
          <w:szCs w:val="32"/>
        </w:rPr>
        <w:t>（其中侨务专项经费1.5万元，运转经费2.88万元）。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“三公”经费情况</w:t>
      </w:r>
    </w:p>
    <w:p>
      <w:pPr>
        <w:numPr>
          <w:ilvl w:val="0"/>
          <w:numId w:val="3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因公出国（境）费用为0元。</w:t>
      </w:r>
    </w:p>
    <w:p>
      <w:pPr>
        <w:numPr>
          <w:ilvl w:val="0"/>
          <w:numId w:val="3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公务接待费为1755元。</w:t>
      </w:r>
    </w:p>
    <w:p>
      <w:pPr>
        <w:numPr>
          <w:ilvl w:val="0"/>
          <w:numId w:val="3"/>
        </w:numPr>
        <w:ind w:firstLine="640" w:firstLineChars="200"/>
        <w:rPr>
          <w:rFonts w:hint="eastAsia" w:ascii="宋体" w:hAnsi="宋体" w:eastAsia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公务用车购置及运行费为0万元。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numPr>
          <w:ilvl w:val="0"/>
          <w:numId w:val="4"/>
        </w:numPr>
        <w:ind w:firstLine="602" w:firstLineChars="200"/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t>部门整体支出绩效情况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侨务工作扎实推进，特别是“党建带侨建”示范基地建设成果显著。有效地维护了侨胞侨眷的合法权益，爱侨护侨，侨胞侨眷满意度高。</w:t>
      </w:r>
    </w:p>
    <w:p>
      <w:pPr>
        <w:numPr>
          <w:ilvl w:val="0"/>
          <w:numId w:val="5"/>
        </w:numPr>
        <w:ind w:firstLine="602" w:firstLineChars="200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绩效自评得分情况及绩效等级。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绩效自评得分9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分，绩效等级为优。</w:t>
      </w:r>
    </w:p>
    <w:p>
      <w:pPr>
        <w:numPr>
          <w:ilvl w:val="0"/>
          <w:numId w:val="5"/>
        </w:numPr>
        <w:ind w:left="0" w:leftChars="0" w:firstLine="602" w:firstLineChars="200"/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t>存在的问题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无。</w:t>
      </w:r>
    </w:p>
    <w:p>
      <w:pPr>
        <w:numPr>
          <w:ilvl w:val="0"/>
          <w:numId w:val="5"/>
        </w:numPr>
        <w:ind w:left="0" w:leftChars="0" w:firstLine="602" w:firstLineChars="200"/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t>改进措施和有关建议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在今后的工作中，将继续厉行节俭，力求效益最大化。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5CDB6A"/>
    <w:multiLevelType w:val="singleLevel"/>
    <w:tmpl w:val="9C5CDB6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3416A66"/>
    <w:multiLevelType w:val="singleLevel"/>
    <w:tmpl w:val="D3416A6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EBDD669F"/>
    <w:multiLevelType w:val="singleLevel"/>
    <w:tmpl w:val="EBDD669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9A3BE10"/>
    <w:multiLevelType w:val="singleLevel"/>
    <w:tmpl w:val="09A3BE1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7ED6BD9A"/>
    <w:multiLevelType w:val="singleLevel"/>
    <w:tmpl w:val="7ED6BD9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A4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TYACE77</dc:creator>
  <cp:lastModifiedBy>TYACE77</cp:lastModifiedBy>
  <dcterms:modified xsi:type="dcterms:W3CDTF">2021-06-04T08:32:01Z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