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bCs/>
          <w:kern w:val="0"/>
          <w:sz w:val="44"/>
          <w:szCs w:val="44"/>
        </w:rPr>
      </w:pPr>
      <w:bookmarkStart w:id="0" w:name="_GoBack"/>
      <w:r>
        <w:rPr>
          <w:rFonts w:hint="eastAsia" w:eastAsia="方正小标宋_GBK"/>
          <w:bCs/>
          <w:kern w:val="0"/>
          <w:sz w:val="44"/>
          <w:szCs w:val="44"/>
          <w:lang w:eastAsia="zh-CN"/>
        </w:rPr>
        <w:t>中共永州市</w:t>
      </w:r>
      <w:r>
        <w:rPr>
          <w:rFonts w:eastAsia="方正小标宋_GBK"/>
          <w:bCs/>
          <w:kern w:val="0"/>
          <w:sz w:val="44"/>
          <w:szCs w:val="44"/>
        </w:rPr>
        <w:t>冷水滩区委</w:t>
      </w:r>
      <w:r>
        <w:rPr>
          <w:rFonts w:hint="eastAsia" w:eastAsia="方正小标宋_GBK"/>
          <w:bCs/>
          <w:kern w:val="0"/>
          <w:sz w:val="44"/>
          <w:szCs w:val="44"/>
        </w:rPr>
        <w:t>宣传部2018</w:t>
      </w:r>
      <w:r>
        <w:rPr>
          <w:rFonts w:eastAsia="方正小标宋_GBK"/>
          <w:bCs/>
          <w:kern w:val="0"/>
          <w:sz w:val="44"/>
          <w:szCs w:val="44"/>
        </w:rPr>
        <w:t>年度部门整体支出绩效自评报告</w:t>
      </w:r>
    </w:p>
    <w:bookmarkEnd w:id="0"/>
    <w:p>
      <w:pPr>
        <w:spacing w:line="600" w:lineRule="exact"/>
        <w:ind w:firstLine="602" w:firstLineChars="200"/>
        <w:rPr>
          <w:rFonts w:ascii="宋体" w:hAnsi="宋体"/>
          <w:b/>
          <w:sz w:val="30"/>
          <w:szCs w:val="30"/>
        </w:rPr>
      </w:pPr>
    </w:p>
    <w:p>
      <w:pPr>
        <w:spacing w:line="600" w:lineRule="exact"/>
        <w:ind w:firstLine="643" w:firstLineChars="200"/>
        <w:rPr>
          <w:rFonts w:ascii="黑体" w:hAnsi="黑体" w:eastAsia="黑体"/>
          <w:b/>
          <w:sz w:val="32"/>
          <w:szCs w:val="32"/>
        </w:rPr>
      </w:pPr>
      <w:r>
        <w:rPr>
          <w:rFonts w:ascii="黑体" w:hAnsi="黑体" w:eastAsia="黑体"/>
          <w:b/>
          <w:sz w:val="32"/>
          <w:szCs w:val="32"/>
        </w:rPr>
        <w:t>一、部门概况</w:t>
      </w:r>
    </w:p>
    <w:p>
      <w:pPr>
        <w:spacing w:line="600" w:lineRule="exact"/>
        <w:ind w:firstLine="643" w:firstLineChars="200"/>
        <w:rPr>
          <w:rFonts w:ascii="华文仿宋" w:hAnsi="华文仿宋" w:eastAsia="华文仿宋"/>
          <w:sz w:val="32"/>
          <w:szCs w:val="32"/>
        </w:rPr>
      </w:pPr>
      <w:r>
        <w:rPr>
          <w:rFonts w:ascii="楷体_GB2312" w:hAnsi="宋体" w:eastAsia="楷体_GB2312"/>
          <w:b/>
          <w:bCs/>
          <w:kern w:val="0"/>
          <w:sz w:val="32"/>
          <w:szCs w:val="32"/>
        </w:rPr>
        <w:t>（一）部门基本情况</w:t>
      </w:r>
      <w:r>
        <w:rPr>
          <w:rFonts w:hint="eastAsia" w:ascii="楷体_GB2312" w:hAnsi="宋体" w:eastAsia="楷体_GB2312"/>
          <w:b/>
          <w:bCs/>
          <w:kern w:val="0"/>
          <w:sz w:val="32"/>
          <w:szCs w:val="32"/>
        </w:rPr>
        <w:t>：</w:t>
      </w:r>
      <w:r>
        <w:rPr>
          <w:rFonts w:hint="eastAsia" w:eastAsia="仿宋_GB2312"/>
          <w:kern w:val="0"/>
          <w:sz w:val="32"/>
          <w:szCs w:val="32"/>
        </w:rPr>
        <w:t>区委宣传部定行政编制15名。领导职数：部长1名，副部长3名，晋升副处级干部3人，其他正副科级干部7名，机关后勤工作人员1名；网站、新闻中心事业编制人员17名，在编人员32名。退休人员4人。</w:t>
      </w:r>
    </w:p>
    <w:p>
      <w:pPr>
        <w:spacing w:line="600" w:lineRule="exact"/>
        <w:ind w:firstLine="643" w:firstLineChars="200"/>
        <w:rPr>
          <w:rFonts w:ascii="楷体_GB2312" w:hAnsi="宋体" w:eastAsia="楷体_GB2312"/>
          <w:b/>
          <w:bCs/>
          <w:kern w:val="0"/>
          <w:sz w:val="32"/>
          <w:szCs w:val="32"/>
        </w:rPr>
      </w:pPr>
      <w:r>
        <w:rPr>
          <w:rFonts w:ascii="楷体_GB2312" w:hAnsi="宋体" w:eastAsia="楷体_GB2312"/>
          <w:b/>
          <w:bCs/>
          <w:kern w:val="0"/>
          <w:sz w:val="32"/>
          <w:szCs w:val="32"/>
        </w:rPr>
        <w:t>（二）201</w:t>
      </w:r>
      <w:r>
        <w:rPr>
          <w:rFonts w:hint="eastAsia" w:ascii="楷体_GB2312" w:hAnsi="宋体" w:eastAsia="楷体_GB2312"/>
          <w:b/>
          <w:bCs/>
          <w:kern w:val="0"/>
          <w:sz w:val="32"/>
          <w:szCs w:val="32"/>
        </w:rPr>
        <w:t>8</w:t>
      </w:r>
      <w:r>
        <w:rPr>
          <w:rFonts w:ascii="楷体_GB2312" w:hAnsi="宋体" w:eastAsia="楷体_GB2312"/>
          <w:b/>
          <w:bCs/>
          <w:kern w:val="0"/>
          <w:sz w:val="32"/>
          <w:szCs w:val="32"/>
        </w:rPr>
        <w:t>年的重点工作</w:t>
      </w:r>
      <w:r>
        <w:rPr>
          <w:rFonts w:hint="eastAsia" w:ascii="楷体_GB2312" w:hAnsi="宋体" w:eastAsia="楷体_GB2312"/>
          <w:b/>
          <w:bCs/>
          <w:kern w:val="0"/>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 xml:space="preserve">在今年收支预算内，确保完成以下整体目标： </w:t>
      </w:r>
    </w:p>
    <w:p>
      <w:pPr>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确保全体干部职工工资及福利的正常发放；保证单位经费运转，完成人员工资福利发放；</w:t>
      </w:r>
    </w:p>
    <w:p>
      <w:pPr>
        <w:spacing w:line="6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完成宣传思想工作，在全市争取先进；</w:t>
      </w:r>
    </w:p>
    <w:p>
      <w:pPr>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 xml:space="preserve">完成电视、网络新闻宣传工作，力争全市排名前三。                                                                 </w:t>
      </w:r>
    </w:p>
    <w:p>
      <w:pPr>
        <w:spacing w:line="600" w:lineRule="exact"/>
        <w:ind w:firstLine="640" w:firstLineChars="200"/>
        <w:rPr>
          <w:rFonts w:eastAsia="仿宋_GB2312"/>
          <w:kern w:val="0"/>
          <w:sz w:val="32"/>
          <w:szCs w:val="32"/>
        </w:rPr>
      </w:pPr>
      <w:r>
        <w:rPr>
          <w:rFonts w:hint="eastAsia" w:eastAsia="仿宋_GB2312"/>
          <w:kern w:val="0"/>
          <w:sz w:val="32"/>
          <w:szCs w:val="32"/>
        </w:rPr>
        <w:t>4、完成意识形态调研及考核工作及重点财源税收收入入库</w:t>
      </w:r>
    </w:p>
    <w:p>
      <w:pPr>
        <w:spacing w:line="600" w:lineRule="exact"/>
        <w:ind w:firstLine="640" w:firstLineChars="200"/>
        <w:rPr>
          <w:rFonts w:eastAsia="仿宋_GB2312"/>
          <w:kern w:val="0"/>
          <w:sz w:val="32"/>
          <w:szCs w:val="32"/>
        </w:rPr>
      </w:pPr>
      <w:r>
        <w:rPr>
          <w:rFonts w:hint="eastAsia" w:eastAsia="仿宋_GB2312"/>
          <w:kern w:val="0"/>
          <w:sz w:val="32"/>
          <w:szCs w:val="32"/>
        </w:rPr>
        <w:t>5、完成区委区政府及上级部门交办的其他工作</w:t>
      </w:r>
    </w:p>
    <w:p>
      <w:pPr>
        <w:spacing w:line="600" w:lineRule="exact"/>
        <w:ind w:firstLine="643" w:firstLineChars="200"/>
        <w:rPr>
          <w:rFonts w:ascii="黑体" w:hAnsi="黑体" w:eastAsia="黑体"/>
          <w:b/>
          <w:sz w:val="32"/>
          <w:szCs w:val="32"/>
        </w:rPr>
      </w:pPr>
      <w:r>
        <w:rPr>
          <w:rFonts w:ascii="黑体" w:hAnsi="黑体" w:eastAsia="黑体"/>
          <w:b/>
          <w:sz w:val="32"/>
          <w:szCs w:val="32"/>
        </w:rPr>
        <w:t>二、部门整体支出管理及使用情况</w:t>
      </w:r>
    </w:p>
    <w:p>
      <w:pPr>
        <w:spacing w:line="600" w:lineRule="exact"/>
        <w:ind w:firstLine="643" w:firstLineChars="200"/>
        <w:rPr>
          <w:rFonts w:ascii="楷体_GB2312" w:hAnsi="宋体" w:eastAsia="楷体_GB2312"/>
          <w:b/>
          <w:bCs/>
          <w:kern w:val="0"/>
          <w:sz w:val="32"/>
          <w:szCs w:val="32"/>
        </w:rPr>
      </w:pPr>
      <w:r>
        <w:rPr>
          <w:rFonts w:ascii="楷体_GB2312" w:hAnsi="宋体" w:eastAsia="楷体_GB2312"/>
          <w:b/>
          <w:bCs/>
          <w:kern w:val="0"/>
          <w:sz w:val="32"/>
          <w:szCs w:val="32"/>
        </w:rPr>
        <w:t>（一）部门整体支出情况</w:t>
      </w:r>
    </w:p>
    <w:p>
      <w:pPr>
        <w:spacing w:line="600" w:lineRule="exact"/>
        <w:ind w:firstLine="640" w:firstLineChars="200"/>
        <w:rPr>
          <w:rFonts w:eastAsia="仿宋_GB2312"/>
          <w:kern w:val="0"/>
          <w:sz w:val="32"/>
          <w:szCs w:val="32"/>
        </w:rPr>
      </w:pPr>
      <w:r>
        <w:rPr>
          <w:rFonts w:hint="eastAsia" w:eastAsia="仿宋_GB2312"/>
          <w:kern w:val="0"/>
          <w:sz w:val="32"/>
          <w:szCs w:val="32"/>
        </w:rPr>
        <w:t>201</w:t>
      </w:r>
      <w:r>
        <w:rPr>
          <w:rFonts w:eastAsia="仿宋_GB2312"/>
          <w:kern w:val="0"/>
          <w:sz w:val="32"/>
          <w:szCs w:val="32"/>
        </w:rPr>
        <w:t>8</w:t>
      </w:r>
      <w:r>
        <w:rPr>
          <w:rFonts w:hint="eastAsia" w:eastAsia="仿宋_GB2312"/>
          <w:kern w:val="0"/>
          <w:sz w:val="32"/>
          <w:szCs w:val="32"/>
        </w:rPr>
        <w:t>年冷水滩区委宣传部整体支出情况：总支出</w:t>
      </w:r>
      <w:r>
        <w:rPr>
          <w:rFonts w:eastAsia="仿宋_GB2312"/>
          <w:kern w:val="0"/>
          <w:sz w:val="32"/>
          <w:szCs w:val="32"/>
        </w:rPr>
        <w:t>1316.84</w:t>
      </w:r>
      <w:r>
        <w:rPr>
          <w:rFonts w:hint="eastAsia" w:eastAsia="仿宋_GB2312"/>
          <w:kern w:val="0"/>
          <w:sz w:val="32"/>
          <w:szCs w:val="32"/>
        </w:rPr>
        <w:t>万元，基本支出1</w:t>
      </w:r>
      <w:r>
        <w:rPr>
          <w:rFonts w:eastAsia="仿宋_GB2312"/>
          <w:kern w:val="0"/>
          <w:sz w:val="32"/>
          <w:szCs w:val="32"/>
        </w:rPr>
        <w:t>055.56</w:t>
      </w:r>
      <w:r>
        <w:rPr>
          <w:rFonts w:hint="eastAsia" w:eastAsia="仿宋_GB2312"/>
          <w:kern w:val="0"/>
          <w:sz w:val="32"/>
          <w:szCs w:val="32"/>
        </w:rPr>
        <w:t>万元，比201</w:t>
      </w:r>
      <w:r>
        <w:rPr>
          <w:rFonts w:eastAsia="仿宋_GB2312"/>
          <w:kern w:val="0"/>
          <w:sz w:val="32"/>
          <w:szCs w:val="32"/>
        </w:rPr>
        <w:t>7</w:t>
      </w:r>
      <w:r>
        <w:rPr>
          <w:rFonts w:hint="eastAsia" w:eastAsia="仿宋_GB2312"/>
          <w:kern w:val="0"/>
          <w:sz w:val="32"/>
          <w:szCs w:val="32"/>
        </w:rPr>
        <w:t>年基本支出增加，主要原因是对外宣传力度加大；专项经费支出（含其他专项支出）：</w:t>
      </w:r>
      <w:r>
        <w:rPr>
          <w:rFonts w:eastAsia="仿宋_GB2312"/>
          <w:kern w:val="0"/>
          <w:sz w:val="32"/>
          <w:szCs w:val="32"/>
        </w:rPr>
        <w:t>261.28</w:t>
      </w:r>
      <w:r>
        <w:rPr>
          <w:rFonts w:hint="eastAsia" w:eastAsia="仿宋_GB2312"/>
          <w:kern w:val="0"/>
          <w:sz w:val="32"/>
          <w:szCs w:val="32"/>
        </w:rPr>
        <w:t>万元。</w:t>
      </w:r>
    </w:p>
    <w:p>
      <w:pPr>
        <w:spacing w:line="600" w:lineRule="exact"/>
        <w:ind w:firstLine="643" w:firstLineChars="200"/>
        <w:rPr>
          <w:rFonts w:ascii="黑体" w:hAnsi="黑体" w:eastAsia="黑体"/>
          <w:b/>
          <w:sz w:val="32"/>
          <w:szCs w:val="32"/>
        </w:rPr>
      </w:pPr>
      <w:r>
        <w:rPr>
          <w:rFonts w:ascii="黑体" w:hAnsi="黑体" w:eastAsia="黑体"/>
          <w:b/>
          <w:sz w:val="32"/>
          <w:szCs w:val="32"/>
        </w:rPr>
        <w:t>二、部门整体支出管理及使用情况</w:t>
      </w:r>
    </w:p>
    <w:p>
      <w:pPr>
        <w:spacing w:line="600" w:lineRule="exact"/>
        <w:ind w:firstLine="643" w:firstLineChars="200"/>
        <w:rPr>
          <w:rFonts w:eastAsia="仿宋_GB2312"/>
          <w:kern w:val="0"/>
          <w:sz w:val="32"/>
          <w:szCs w:val="32"/>
        </w:rPr>
      </w:pPr>
      <w:r>
        <w:rPr>
          <w:rFonts w:ascii="楷体_GB2312" w:hAnsi="宋体" w:eastAsia="楷体_GB2312"/>
          <w:b/>
          <w:bCs/>
          <w:kern w:val="0"/>
          <w:sz w:val="32"/>
          <w:szCs w:val="32"/>
        </w:rPr>
        <w:t>（一）基本支出情况</w:t>
      </w:r>
      <w:r>
        <w:rPr>
          <w:rFonts w:hint="eastAsia" w:ascii="楷体_GB2312" w:hAnsi="宋体" w:eastAsia="楷体_GB2312"/>
          <w:b/>
          <w:bCs/>
          <w:kern w:val="0"/>
          <w:sz w:val="32"/>
          <w:szCs w:val="32"/>
        </w:rPr>
        <w:t>：</w:t>
      </w:r>
      <w:r>
        <w:rPr>
          <w:rFonts w:hint="eastAsia" w:ascii="仿宋" w:hAnsi="仿宋" w:eastAsia="仿宋"/>
          <w:sz w:val="32"/>
          <w:szCs w:val="32"/>
        </w:rPr>
        <w:t>全</w:t>
      </w:r>
      <w:r>
        <w:rPr>
          <w:rFonts w:hint="eastAsia" w:eastAsia="仿宋_GB2312"/>
          <w:kern w:val="0"/>
          <w:sz w:val="32"/>
          <w:szCs w:val="32"/>
        </w:rPr>
        <w:t>年基本支出</w:t>
      </w:r>
      <w:r>
        <w:rPr>
          <w:rFonts w:eastAsia="仿宋_GB2312"/>
          <w:kern w:val="0"/>
          <w:sz w:val="32"/>
          <w:szCs w:val="32"/>
        </w:rPr>
        <w:t>1055.56</w:t>
      </w:r>
      <w:r>
        <w:rPr>
          <w:rFonts w:hint="eastAsia" w:eastAsia="仿宋_GB2312"/>
          <w:kern w:val="0"/>
          <w:sz w:val="32"/>
          <w:szCs w:val="32"/>
        </w:rPr>
        <w:t>万元，其中：工资福利支出</w:t>
      </w:r>
      <w:r>
        <w:rPr>
          <w:rFonts w:eastAsia="仿宋_GB2312"/>
          <w:kern w:val="0"/>
          <w:sz w:val="32"/>
          <w:szCs w:val="32"/>
        </w:rPr>
        <w:t>236.921</w:t>
      </w:r>
      <w:r>
        <w:rPr>
          <w:rFonts w:hint="eastAsia" w:eastAsia="仿宋_GB2312"/>
          <w:kern w:val="0"/>
          <w:sz w:val="32"/>
          <w:szCs w:val="32"/>
        </w:rPr>
        <w:t>万元，一般商品和服务支出</w:t>
      </w:r>
      <w:r>
        <w:rPr>
          <w:rFonts w:eastAsia="仿宋_GB2312"/>
          <w:kern w:val="0"/>
          <w:sz w:val="32"/>
          <w:szCs w:val="32"/>
        </w:rPr>
        <w:t>804.19</w:t>
      </w:r>
      <w:r>
        <w:rPr>
          <w:rFonts w:hint="eastAsia" w:eastAsia="仿宋_GB2312"/>
          <w:kern w:val="0"/>
          <w:sz w:val="32"/>
          <w:szCs w:val="32"/>
        </w:rPr>
        <w:t>万元，住房公积金</w:t>
      </w:r>
      <w:r>
        <w:rPr>
          <w:rFonts w:eastAsia="仿宋_GB2312"/>
          <w:kern w:val="0"/>
          <w:sz w:val="32"/>
          <w:szCs w:val="32"/>
        </w:rPr>
        <w:t>14.449</w:t>
      </w:r>
      <w:r>
        <w:rPr>
          <w:rFonts w:hint="eastAsia" w:eastAsia="仿宋_GB2312"/>
          <w:kern w:val="0"/>
          <w:sz w:val="32"/>
          <w:szCs w:val="32"/>
        </w:rPr>
        <w:t>万元。</w:t>
      </w:r>
    </w:p>
    <w:p>
      <w:pPr>
        <w:spacing w:line="600" w:lineRule="exact"/>
        <w:ind w:firstLine="643" w:firstLineChars="200"/>
        <w:rPr>
          <w:rFonts w:ascii="仿宋" w:hAnsi="仿宋" w:eastAsia="仿宋"/>
          <w:sz w:val="32"/>
          <w:szCs w:val="32"/>
        </w:rPr>
      </w:pPr>
      <w:r>
        <w:rPr>
          <w:rFonts w:ascii="楷体_GB2312" w:hAnsi="宋体" w:eastAsia="楷体_GB2312"/>
          <w:b/>
          <w:bCs/>
          <w:kern w:val="0"/>
          <w:sz w:val="32"/>
          <w:szCs w:val="32"/>
        </w:rPr>
        <w:t>（二）项目支出情况</w:t>
      </w:r>
      <w:r>
        <w:rPr>
          <w:rFonts w:hint="eastAsia" w:ascii="楷体_GB2312" w:hAnsi="宋体" w:eastAsia="楷体_GB2312"/>
          <w:b/>
          <w:bCs/>
          <w:kern w:val="0"/>
          <w:sz w:val="32"/>
          <w:szCs w:val="32"/>
        </w:rPr>
        <w:t>：</w:t>
      </w:r>
      <w:r>
        <w:rPr>
          <w:rFonts w:hint="eastAsia" w:eastAsia="仿宋_GB2312"/>
          <w:kern w:val="0"/>
          <w:sz w:val="32"/>
          <w:szCs w:val="32"/>
        </w:rPr>
        <w:t>全年项目支出</w:t>
      </w:r>
      <w:r>
        <w:rPr>
          <w:rFonts w:eastAsia="仿宋_GB2312"/>
          <w:kern w:val="0"/>
          <w:sz w:val="32"/>
          <w:szCs w:val="32"/>
        </w:rPr>
        <w:t>261.28万元，其中</w:t>
      </w:r>
      <w:r>
        <w:rPr>
          <w:rFonts w:hint="eastAsia" w:eastAsia="仿宋_GB2312"/>
          <w:kern w:val="0"/>
          <w:sz w:val="32"/>
          <w:szCs w:val="32"/>
        </w:rPr>
        <w:t>中心组学习新闻奖励经费9万元，2、专项活动经费3.18万元，3、精神文明建设专项经费30万元，4、网宣办公室及网络评论员经费14.5万元，5重点财源建设奖8万元，意识形态考核工作经费4</w:t>
      </w:r>
      <w:r>
        <w:rPr>
          <w:rFonts w:eastAsia="仿宋_GB2312"/>
          <w:kern w:val="0"/>
          <w:sz w:val="32"/>
          <w:szCs w:val="32"/>
        </w:rPr>
        <w:t>0万元，</w:t>
      </w:r>
      <w:r>
        <w:rPr>
          <w:rFonts w:hint="eastAsia" w:eastAsia="仿宋_GB2312"/>
          <w:kern w:val="0"/>
          <w:sz w:val="32"/>
          <w:szCs w:val="32"/>
        </w:rPr>
        <w:t>新闻</w:t>
      </w:r>
      <w:r>
        <w:rPr>
          <w:rFonts w:eastAsia="仿宋_GB2312"/>
          <w:kern w:val="0"/>
          <w:sz w:val="32"/>
          <w:szCs w:val="32"/>
        </w:rPr>
        <w:t>中心工作人员工资55万元</w:t>
      </w:r>
      <w:r>
        <w:rPr>
          <w:rFonts w:hint="eastAsia" w:eastAsia="仿宋_GB2312"/>
          <w:kern w:val="0"/>
          <w:sz w:val="32"/>
          <w:szCs w:val="32"/>
        </w:rPr>
        <w:t>）。与媒体合作经费9</w:t>
      </w:r>
      <w:r>
        <w:rPr>
          <w:rFonts w:eastAsia="仿宋_GB2312"/>
          <w:kern w:val="0"/>
          <w:sz w:val="32"/>
          <w:szCs w:val="32"/>
        </w:rPr>
        <w:t>0万元，其他专项支出11.6万元</w:t>
      </w:r>
      <w:r>
        <w:rPr>
          <w:rFonts w:ascii="仿宋" w:hAnsi="仿宋" w:eastAsia="仿宋" w:cs="宋体"/>
          <w:color w:val="333333"/>
          <w:kern w:val="0"/>
          <w:sz w:val="32"/>
          <w:szCs w:val="32"/>
        </w:rPr>
        <w:t>。</w:t>
      </w:r>
      <w:r>
        <w:rPr>
          <w:rFonts w:hint="eastAsia" w:ascii="仿宋" w:hAnsi="仿宋" w:eastAsia="仿宋"/>
          <w:sz w:val="32"/>
          <w:szCs w:val="32"/>
        </w:rPr>
        <w:t xml:space="preserve"> </w:t>
      </w:r>
    </w:p>
    <w:p>
      <w:pPr>
        <w:spacing w:line="600" w:lineRule="exact"/>
        <w:ind w:firstLine="643" w:firstLineChars="200"/>
        <w:rPr>
          <w:rFonts w:ascii="楷体_GB2312" w:hAnsi="宋体" w:eastAsia="楷体_GB2312"/>
          <w:b/>
          <w:bCs/>
          <w:kern w:val="0"/>
          <w:sz w:val="32"/>
          <w:szCs w:val="32"/>
        </w:rPr>
      </w:pPr>
      <w:r>
        <w:rPr>
          <w:rFonts w:ascii="楷体_GB2312" w:hAnsi="宋体" w:eastAsia="楷体_GB2312"/>
          <w:b/>
          <w:bCs/>
          <w:kern w:val="0"/>
          <w:sz w:val="32"/>
          <w:szCs w:val="32"/>
        </w:rPr>
        <w:t>（三）“三公”经费情况</w:t>
      </w:r>
    </w:p>
    <w:p>
      <w:pPr>
        <w:spacing w:line="600" w:lineRule="exact"/>
        <w:ind w:firstLine="640" w:firstLineChars="200"/>
        <w:rPr>
          <w:rFonts w:eastAsia="仿宋_GB2312"/>
          <w:kern w:val="0"/>
          <w:sz w:val="32"/>
          <w:szCs w:val="32"/>
        </w:rPr>
      </w:pPr>
      <w:r>
        <w:rPr>
          <w:rFonts w:hint="eastAsia" w:eastAsia="仿宋_GB2312"/>
          <w:kern w:val="0"/>
          <w:sz w:val="32"/>
          <w:szCs w:val="32"/>
        </w:rPr>
        <w:t>1、因公出国（境）费用：无；</w:t>
      </w:r>
    </w:p>
    <w:p>
      <w:pPr>
        <w:spacing w:line="600" w:lineRule="exact"/>
        <w:ind w:firstLine="640" w:firstLineChars="200"/>
        <w:rPr>
          <w:rFonts w:eastAsia="仿宋_GB2312"/>
          <w:kern w:val="0"/>
          <w:sz w:val="32"/>
          <w:szCs w:val="32"/>
        </w:rPr>
      </w:pPr>
      <w:r>
        <w:rPr>
          <w:rFonts w:eastAsia="仿宋_GB2312"/>
          <w:kern w:val="0"/>
          <w:sz w:val="32"/>
          <w:szCs w:val="32"/>
        </w:rPr>
        <w:t>2、公务接待费：</w:t>
      </w:r>
      <w:r>
        <w:rPr>
          <w:rFonts w:hint="eastAsia" w:eastAsia="仿宋_GB2312"/>
          <w:kern w:val="0"/>
          <w:sz w:val="32"/>
          <w:szCs w:val="32"/>
        </w:rPr>
        <w:t>全年公务接待</w:t>
      </w:r>
      <w:r>
        <w:rPr>
          <w:rFonts w:eastAsia="仿宋_GB2312"/>
          <w:kern w:val="0"/>
          <w:sz w:val="32"/>
          <w:szCs w:val="32"/>
        </w:rPr>
        <w:t>1.65</w:t>
      </w:r>
      <w:r>
        <w:rPr>
          <w:rFonts w:hint="eastAsia" w:eastAsia="仿宋_GB2312"/>
          <w:kern w:val="0"/>
          <w:sz w:val="32"/>
          <w:szCs w:val="32"/>
        </w:rPr>
        <w:t>万元，比预算减少</w:t>
      </w:r>
      <w:r>
        <w:rPr>
          <w:rFonts w:eastAsia="仿宋_GB2312"/>
          <w:kern w:val="0"/>
          <w:sz w:val="32"/>
          <w:szCs w:val="32"/>
        </w:rPr>
        <w:t>54.17</w:t>
      </w:r>
      <w:r>
        <w:rPr>
          <w:rFonts w:hint="eastAsia" w:eastAsia="仿宋_GB2312"/>
          <w:kern w:val="0"/>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3、公务用车购置及运行费：1万元。</w:t>
      </w:r>
    </w:p>
    <w:p>
      <w:pPr>
        <w:spacing w:line="600" w:lineRule="exact"/>
        <w:ind w:firstLine="643" w:firstLineChars="200"/>
        <w:rPr>
          <w:rFonts w:ascii="黑体" w:hAnsi="黑体" w:eastAsia="黑体" w:cs="Calibri"/>
          <w:b/>
          <w:sz w:val="32"/>
          <w:szCs w:val="32"/>
        </w:rPr>
      </w:pPr>
      <w:r>
        <w:rPr>
          <w:rFonts w:ascii="黑体" w:hAnsi="黑体" w:eastAsia="黑体" w:cs="Calibri"/>
          <w:b/>
          <w:sz w:val="32"/>
          <w:szCs w:val="32"/>
        </w:rPr>
        <w:t>三、部门整体支出绩效情况</w:t>
      </w:r>
    </w:p>
    <w:p>
      <w:pPr>
        <w:spacing w:line="600" w:lineRule="exact"/>
        <w:ind w:firstLine="640" w:firstLineChars="200"/>
        <w:rPr>
          <w:rFonts w:eastAsia="仿宋_GB2312"/>
          <w:kern w:val="0"/>
          <w:sz w:val="32"/>
          <w:szCs w:val="32"/>
        </w:rPr>
      </w:pPr>
      <w:r>
        <w:rPr>
          <w:rFonts w:eastAsia="仿宋_GB2312"/>
          <w:kern w:val="0"/>
          <w:sz w:val="32"/>
          <w:szCs w:val="32"/>
        </w:rPr>
        <w:t>2018</w:t>
      </w:r>
      <w:r>
        <w:rPr>
          <w:rFonts w:hint="eastAsia" w:eastAsia="仿宋_GB2312"/>
          <w:kern w:val="0"/>
          <w:sz w:val="32"/>
          <w:szCs w:val="32"/>
        </w:rPr>
        <w:t>年度区委宣传部整体支出主要在基本支出和专项项目支出，一年以来，在区委、区政府的领导下，严格按照区财政局的相关文件的要求，遵循客观、公平、公正的原则，运用了目标比较法、定性与定量相结合的方法，组织完成部门单位绩效评价工作，为我区“两个率先”目标的实现，提供有力的思想保证、精神力量、道德滋养和文化条件。主要绩效情况如下:</w:t>
      </w:r>
    </w:p>
    <w:p>
      <w:pPr>
        <w:spacing w:line="600" w:lineRule="exact"/>
        <w:ind w:firstLine="643" w:firstLineChars="200"/>
        <w:rPr>
          <w:rFonts w:ascii="楷体_GB2312" w:hAnsi="宋体" w:eastAsia="楷体_GB2312"/>
          <w:b/>
          <w:bCs/>
          <w:kern w:val="0"/>
          <w:sz w:val="32"/>
          <w:szCs w:val="32"/>
        </w:rPr>
      </w:pPr>
      <w:r>
        <w:rPr>
          <w:rFonts w:hint="eastAsia" w:ascii="楷体_GB2312" w:hAnsi="宋体" w:eastAsia="楷体_GB2312"/>
          <w:b/>
          <w:bCs/>
          <w:kern w:val="0"/>
          <w:sz w:val="32"/>
          <w:szCs w:val="32"/>
        </w:rPr>
        <w:t>（一）经济性评价</w:t>
      </w:r>
    </w:p>
    <w:p>
      <w:pPr>
        <w:spacing w:line="600" w:lineRule="exact"/>
        <w:ind w:firstLine="640" w:firstLineChars="200"/>
        <w:rPr>
          <w:rFonts w:eastAsia="仿宋_GB2312"/>
          <w:kern w:val="0"/>
          <w:sz w:val="32"/>
          <w:szCs w:val="32"/>
        </w:rPr>
      </w:pPr>
      <w:r>
        <w:rPr>
          <w:rFonts w:hint="eastAsia" w:eastAsia="仿宋_GB2312"/>
          <w:kern w:val="0"/>
          <w:sz w:val="32"/>
          <w:szCs w:val="32"/>
        </w:rPr>
        <w:t>1.本年预算安排控制好，“三公”经费较201</w:t>
      </w:r>
      <w:r>
        <w:rPr>
          <w:rFonts w:eastAsia="仿宋_GB2312"/>
          <w:kern w:val="0"/>
          <w:sz w:val="32"/>
          <w:szCs w:val="32"/>
        </w:rPr>
        <w:t>7</w:t>
      </w:r>
      <w:r>
        <w:rPr>
          <w:rFonts w:hint="eastAsia" w:eastAsia="仿宋_GB2312"/>
          <w:kern w:val="0"/>
          <w:sz w:val="32"/>
          <w:szCs w:val="32"/>
        </w:rPr>
        <w:t>年下降</w:t>
      </w:r>
      <w:r>
        <w:rPr>
          <w:rFonts w:eastAsia="仿宋_GB2312"/>
          <w:kern w:val="0"/>
          <w:sz w:val="32"/>
          <w:szCs w:val="32"/>
        </w:rPr>
        <w:t>29.76</w:t>
      </w:r>
      <w:r>
        <w:rPr>
          <w:rFonts w:hint="eastAsia" w:eastAsia="仿宋_GB2312"/>
          <w:kern w:val="0"/>
          <w:sz w:val="32"/>
          <w:szCs w:val="32"/>
        </w:rPr>
        <w:t>%，，未产生因公出国（境）费用；</w:t>
      </w:r>
    </w:p>
    <w:p>
      <w:pPr>
        <w:spacing w:line="600" w:lineRule="exact"/>
        <w:ind w:firstLine="640" w:firstLineChars="200"/>
        <w:rPr>
          <w:rFonts w:eastAsia="仿宋_GB2312"/>
          <w:kern w:val="0"/>
          <w:sz w:val="32"/>
          <w:szCs w:val="32"/>
        </w:rPr>
      </w:pPr>
      <w:r>
        <w:rPr>
          <w:rFonts w:hint="eastAsia" w:eastAsia="仿宋_GB2312"/>
          <w:kern w:val="0"/>
          <w:sz w:val="32"/>
          <w:szCs w:val="32"/>
        </w:rPr>
        <w:t>2.预算执行方面，支出总额控制在预算内，除机构改革，年中临时调整其他专项支出，均控制在预算之内，整体压缩30%；</w:t>
      </w:r>
    </w:p>
    <w:p>
      <w:pPr>
        <w:spacing w:line="600" w:lineRule="exact"/>
        <w:ind w:firstLine="643" w:firstLineChars="200"/>
        <w:rPr>
          <w:rFonts w:ascii="楷体_GB2312" w:hAnsi="宋体" w:eastAsia="楷体_GB2312"/>
          <w:b/>
          <w:bCs/>
          <w:kern w:val="0"/>
          <w:sz w:val="32"/>
          <w:szCs w:val="32"/>
        </w:rPr>
      </w:pPr>
      <w:r>
        <w:rPr>
          <w:rFonts w:hint="eastAsia" w:ascii="楷体_GB2312" w:hAnsi="宋体" w:eastAsia="楷体_GB2312"/>
          <w:b/>
          <w:bCs/>
          <w:kern w:val="0"/>
          <w:sz w:val="32"/>
          <w:szCs w:val="32"/>
        </w:rPr>
        <w:t>（二）绩效目标完成情况</w:t>
      </w:r>
    </w:p>
    <w:p>
      <w:pPr>
        <w:spacing w:line="600" w:lineRule="exact"/>
        <w:ind w:firstLine="640" w:firstLineChars="200"/>
        <w:rPr>
          <w:rFonts w:eastAsia="仿宋_GB2312"/>
          <w:kern w:val="0"/>
          <w:sz w:val="32"/>
          <w:szCs w:val="32"/>
        </w:rPr>
      </w:pPr>
      <w:r>
        <w:rPr>
          <w:rFonts w:hint="eastAsia" w:eastAsia="仿宋_GB2312"/>
          <w:kern w:val="0"/>
          <w:sz w:val="32"/>
          <w:szCs w:val="32"/>
        </w:rPr>
        <w:t>我区201</w:t>
      </w:r>
      <w:r>
        <w:rPr>
          <w:rFonts w:eastAsia="仿宋_GB2312"/>
          <w:kern w:val="0"/>
          <w:sz w:val="32"/>
          <w:szCs w:val="32"/>
        </w:rPr>
        <w:t>8</w:t>
      </w:r>
      <w:r>
        <w:rPr>
          <w:rFonts w:hint="eastAsia" w:eastAsia="仿宋_GB2312"/>
          <w:kern w:val="0"/>
          <w:sz w:val="32"/>
          <w:szCs w:val="32"/>
        </w:rPr>
        <w:t>年度的宣传思想工作取得了可喜的成绩,“两个中心”建设在全国打响了名号，新时代文明实践中心建设入列新时代文明实践中心全国试点县区，区融媒体中心建设在全国县区融媒体中心建设海沧论坛上作典型经验推介。年度考核先进，即：全市意识形态责任制工作优秀县区，区委宣传部荣获全市宣传系统目标管理考核先进单位。创新工作在全市领跑：在全市专题会议上作典型发言</w:t>
      </w:r>
      <w:r>
        <w:rPr>
          <w:rFonts w:eastAsia="仿宋_GB2312"/>
          <w:kern w:val="0"/>
          <w:sz w:val="32"/>
          <w:szCs w:val="32"/>
        </w:rPr>
        <w:t>2</w:t>
      </w:r>
      <w:r>
        <w:rPr>
          <w:rFonts w:hint="eastAsia" w:eastAsia="仿宋_GB2312"/>
          <w:kern w:val="0"/>
          <w:sz w:val="32"/>
          <w:szCs w:val="32"/>
        </w:rPr>
        <w:t>次；承办省、市专题现场会各1场，是全市年度创新项目最多的县区。</w:t>
      </w:r>
    </w:p>
    <w:p>
      <w:pPr>
        <w:spacing w:line="600" w:lineRule="exact"/>
        <w:ind w:firstLine="643" w:firstLineChars="200"/>
        <w:rPr>
          <w:rFonts w:ascii="黑体" w:hAnsi="黑体" w:eastAsia="黑体" w:cs="Calibri"/>
          <w:b/>
          <w:sz w:val="32"/>
          <w:szCs w:val="32"/>
        </w:rPr>
      </w:pPr>
      <w:r>
        <w:rPr>
          <w:rFonts w:hint="eastAsia" w:ascii="黑体" w:hAnsi="黑体" w:eastAsia="黑体" w:cs="Calibri"/>
          <w:b/>
          <w:sz w:val="32"/>
          <w:szCs w:val="32"/>
        </w:rPr>
        <w:t>四、绩效自评得分情况及绩效等级。</w:t>
      </w:r>
    </w:p>
    <w:p>
      <w:pPr>
        <w:spacing w:line="600" w:lineRule="exact"/>
        <w:ind w:firstLine="640" w:firstLineChars="200"/>
        <w:rPr>
          <w:rFonts w:eastAsia="仿宋_GB2312"/>
          <w:kern w:val="0"/>
          <w:sz w:val="32"/>
          <w:szCs w:val="32"/>
        </w:rPr>
      </w:pPr>
      <w:r>
        <w:rPr>
          <w:rFonts w:hint="eastAsia" w:eastAsia="仿宋_GB2312"/>
          <w:kern w:val="0"/>
          <w:sz w:val="32"/>
          <w:szCs w:val="32"/>
        </w:rPr>
        <w:t>201</w:t>
      </w:r>
      <w:r>
        <w:rPr>
          <w:rFonts w:eastAsia="仿宋_GB2312"/>
          <w:kern w:val="0"/>
          <w:sz w:val="32"/>
          <w:szCs w:val="32"/>
        </w:rPr>
        <w:t>8</w:t>
      </w:r>
      <w:r>
        <w:rPr>
          <w:rFonts w:hint="eastAsia" w:eastAsia="仿宋_GB2312"/>
          <w:kern w:val="0"/>
          <w:sz w:val="32"/>
          <w:szCs w:val="32"/>
        </w:rPr>
        <w:t>年度绩效自评得分为：9</w:t>
      </w:r>
      <w:r>
        <w:rPr>
          <w:rFonts w:eastAsia="仿宋_GB2312"/>
          <w:kern w:val="0"/>
          <w:sz w:val="32"/>
          <w:szCs w:val="32"/>
        </w:rPr>
        <w:t>9</w:t>
      </w:r>
      <w:r>
        <w:rPr>
          <w:rFonts w:hint="eastAsia" w:eastAsia="仿宋_GB2312"/>
          <w:kern w:val="0"/>
          <w:sz w:val="32"/>
          <w:szCs w:val="32"/>
        </w:rPr>
        <w:t>分。绩效等级：优秀。</w:t>
      </w:r>
    </w:p>
    <w:p>
      <w:pPr>
        <w:spacing w:line="600" w:lineRule="exact"/>
        <w:ind w:firstLine="643" w:firstLineChars="200"/>
        <w:rPr>
          <w:rFonts w:ascii="黑体" w:hAnsi="黑体" w:eastAsia="黑体" w:cs="Calibri"/>
          <w:b/>
          <w:sz w:val="32"/>
          <w:szCs w:val="32"/>
        </w:rPr>
      </w:pPr>
      <w:r>
        <w:rPr>
          <w:rFonts w:hint="eastAsia" w:ascii="黑体" w:hAnsi="黑体" w:eastAsia="黑体" w:cs="Calibri"/>
          <w:b/>
          <w:sz w:val="32"/>
          <w:szCs w:val="32"/>
        </w:rPr>
        <w:t>五</w:t>
      </w:r>
      <w:r>
        <w:rPr>
          <w:rFonts w:ascii="黑体" w:hAnsi="黑体" w:eastAsia="黑体" w:cs="Calibri"/>
          <w:b/>
          <w:sz w:val="32"/>
          <w:szCs w:val="32"/>
        </w:rPr>
        <w:t>、存在的问题</w:t>
      </w:r>
    </w:p>
    <w:p>
      <w:pPr>
        <w:spacing w:line="600" w:lineRule="exact"/>
        <w:ind w:firstLine="640" w:firstLineChars="200"/>
        <w:rPr>
          <w:rFonts w:eastAsia="仿宋_GB2312"/>
          <w:kern w:val="0"/>
          <w:sz w:val="32"/>
          <w:szCs w:val="32"/>
        </w:rPr>
      </w:pPr>
      <w:r>
        <w:rPr>
          <w:rFonts w:hint="eastAsia" w:eastAsia="仿宋_GB2312"/>
          <w:kern w:val="0"/>
          <w:sz w:val="32"/>
          <w:szCs w:val="32"/>
        </w:rPr>
        <w:t>201</w:t>
      </w:r>
      <w:r>
        <w:rPr>
          <w:rFonts w:eastAsia="仿宋_GB2312"/>
          <w:kern w:val="0"/>
          <w:sz w:val="32"/>
          <w:szCs w:val="32"/>
        </w:rPr>
        <w:t>8</w:t>
      </w:r>
      <w:r>
        <w:rPr>
          <w:rFonts w:hint="eastAsia" w:eastAsia="仿宋_GB2312"/>
          <w:kern w:val="0"/>
          <w:sz w:val="32"/>
          <w:szCs w:val="32"/>
        </w:rPr>
        <w:t>年主要存在的问题有：1、部分绩效指标及目标值有待进一步细化和量化。2、尚未针对绩效考评制定比较明确的实施细则，有待进一步完善。</w:t>
      </w:r>
    </w:p>
    <w:p>
      <w:pPr>
        <w:spacing w:line="600" w:lineRule="exact"/>
        <w:ind w:firstLine="643" w:firstLineChars="200"/>
        <w:rPr>
          <w:rFonts w:ascii="黑体" w:hAnsi="黑体" w:eastAsia="黑体" w:cs="Calibri"/>
          <w:b/>
          <w:sz w:val="32"/>
          <w:szCs w:val="32"/>
        </w:rPr>
      </w:pPr>
      <w:r>
        <w:rPr>
          <w:rFonts w:hint="eastAsia" w:ascii="黑体" w:hAnsi="黑体" w:eastAsia="黑体" w:cs="Calibri"/>
          <w:b/>
          <w:sz w:val="32"/>
          <w:szCs w:val="32"/>
        </w:rPr>
        <w:t>六</w:t>
      </w:r>
      <w:r>
        <w:rPr>
          <w:rFonts w:ascii="黑体" w:hAnsi="黑体" w:eastAsia="黑体" w:cs="Calibri"/>
          <w:b/>
          <w:sz w:val="32"/>
          <w:szCs w:val="32"/>
        </w:rPr>
        <w:t>、改进措施和有关建议</w:t>
      </w:r>
    </w:p>
    <w:p>
      <w:pPr>
        <w:spacing w:line="600" w:lineRule="exact"/>
        <w:ind w:firstLine="640" w:firstLineChars="200"/>
        <w:rPr>
          <w:rFonts w:eastAsia="仿宋_GB2312"/>
          <w:kern w:val="0"/>
          <w:sz w:val="32"/>
          <w:szCs w:val="32"/>
        </w:rPr>
      </w:pPr>
      <w:r>
        <w:rPr>
          <w:rFonts w:hint="eastAsia" w:eastAsia="仿宋_GB2312"/>
          <w:kern w:val="0"/>
          <w:sz w:val="32"/>
          <w:szCs w:val="32"/>
        </w:rPr>
        <w:t>201</w:t>
      </w:r>
      <w:r>
        <w:rPr>
          <w:rFonts w:eastAsia="仿宋_GB2312"/>
          <w:kern w:val="0"/>
          <w:sz w:val="32"/>
          <w:szCs w:val="32"/>
        </w:rPr>
        <w:t>8</w:t>
      </w:r>
      <w:r>
        <w:rPr>
          <w:rFonts w:hint="eastAsia" w:eastAsia="仿宋_GB2312"/>
          <w:kern w:val="0"/>
          <w:sz w:val="32"/>
          <w:szCs w:val="32"/>
        </w:rPr>
        <w:t>年改进措施：1、加强财务人员的业务能力学习，积极与财政局各科室领导汇报、学习，进一步完善财务制度；2、科学合理地设置绩效指标，提高预算绩效指标的针对性和可测性，充分发挥预算绩效目标管理的导向作用；3、将预算编制与部门工作有机结合，进一步强化预算执行，提升财政资金使用效益；4、做好基础信息的收集和分析工作，建立相关数据库，为绩效指标值的设置提高有益参考。</w:t>
      </w:r>
    </w:p>
    <w:p>
      <w:pPr>
        <w:spacing w:line="600" w:lineRule="exact"/>
        <w:ind w:firstLine="640" w:firstLineChars="200"/>
        <w:rPr>
          <w:rFonts w:eastAsia="仿宋_GB2312"/>
          <w:kern w:val="0"/>
          <w:sz w:val="32"/>
          <w:szCs w:val="32"/>
        </w:rPr>
      </w:pPr>
    </w:p>
    <w:p>
      <w:pPr>
        <w:spacing w:line="600" w:lineRule="exact"/>
        <w:ind w:firstLine="5440" w:firstLineChars="1700"/>
        <w:rPr>
          <w:rFonts w:ascii="仿宋" w:hAnsi="仿宋" w:eastAsia="仿宋"/>
          <w:sz w:val="32"/>
          <w:szCs w:val="32"/>
        </w:rPr>
      </w:pPr>
    </w:p>
    <w:p>
      <w:pPr>
        <w:spacing w:line="600" w:lineRule="exact"/>
      </w:pPr>
    </w:p>
    <w:p>
      <w:pPr>
        <w:spacing w:line="600" w:lineRule="exact"/>
        <w:jc w:val="center"/>
        <w:rPr>
          <w:rFonts w:eastAsia="方正小标宋_GBK"/>
          <w:bCs/>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5DB"/>
    <w:rsid w:val="001501DC"/>
    <w:rsid w:val="001609D9"/>
    <w:rsid w:val="001A5854"/>
    <w:rsid w:val="001E10C6"/>
    <w:rsid w:val="001F5F4D"/>
    <w:rsid w:val="002135DB"/>
    <w:rsid w:val="002A7087"/>
    <w:rsid w:val="002C1B55"/>
    <w:rsid w:val="00355944"/>
    <w:rsid w:val="0041411D"/>
    <w:rsid w:val="004C2387"/>
    <w:rsid w:val="00512210"/>
    <w:rsid w:val="00621F44"/>
    <w:rsid w:val="00694EAA"/>
    <w:rsid w:val="00747923"/>
    <w:rsid w:val="007500E5"/>
    <w:rsid w:val="007C7D3C"/>
    <w:rsid w:val="00912768"/>
    <w:rsid w:val="009277D5"/>
    <w:rsid w:val="00953115"/>
    <w:rsid w:val="00957A2D"/>
    <w:rsid w:val="00A4061F"/>
    <w:rsid w:val="00AE1DDA"/>
    <w:rsid w:val="00BE1ACC"/>
    <w:rsid w:val="00C85FCD"/>
    <w:rsid w:val="00D627C3"/>
    <w:rsid w:val="00D934E7"/>
    <w:rsid w:val="00E1637C"/>
    <w:rsid w:val="00E31831"/>
    <w:rsid w:val="00E55071"/>
    <w:rsid w:val="00E6744C"/>
    <w:rsid w:val="00EE4B2F"/>
    <w:rsid w:val="00EF34D5"/>
    <w:rsid w:val="00EF6CEB"/>
    <w:rsid w:val="00F2471F"/>
    <w:rsid w:val="00F257C3"/>
    <w:rsid w:val="1CFA4AC0"/>
    <w:rsid w:val="2B5760AA"/>
    <w:rsid w:val="315A5605"/>
    <w:rsid w:val="327A05AF"/>
    <w:rsid w:val="35432FC1"/>
    <w:rsid w:val="692F2250"/>
    <w:rsid w:val="6E486F4E"/>
    <w:rsid w:val="74C612E8"/>
    <w:rsid w:val="7AA5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666666"/>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1108</Words>
  <Characters>6321</Characters>
  <Lines>52</Lines>
  <Paragraphs>14</Paragraphs>
  <TotalTime>0</TotalTime>
  <ScaleCrop>false</ScaleCrop>
  <LinksUpToDate>false</LinksUpToDate>
  <CharactersWithSpaces>7415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2021-06-02T02:05:00Z</dcterms:created>
  <dc:creator>AutoBVT</dc:creator>
  <cp:lastModifiedBy>Administrator</cp:lastModifiedBy>
  <dcterms:modified xsi:type="dcterms:W3CDTF">2021-06-05T02:00:11Z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