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冷水滩区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城镇住房制度改革办公室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2018年度部门整体支出绩效自评报告</w:t>
      </w:r>
    </w:p>
    <w:p>
      <w:pPr>
        <w:spacing w:line="500" w:lineRule="exact"/>
        <w:ind w:firstLine="883" w:firstLineChars="200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一、部门概况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（一）、部门基本情况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房改办成立于1991年11月，负责辖区内城镇住房制度改革工作。归口区住建局管理，为副科级全额拨款事业单位，编制人数10人。现有在职职工5人。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（二）2018年主要工作任务</w:t>
      </w:r>
    </w:p>
    <w:p>
      <w:pPr>
        <w:spacing w:line="460" w:lineRule="exact"/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1、按照有关房改政策，完成全区改制企业住房房改衔接以及未享受房改福利政策，及职工住房工龄补贴发放和住房补贴的审批；</w:t>
      </w:r>
    </w:p>
    <w:p>
      <w:pPr>
        <w:spacing w:line="460" w:lineRule="exact"/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2、积极参与保障房建设和居民廉租住房资格的审查；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3、加强对改制企业处理住房改制改革工作遗留各项问题。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（二）部门整体支出情况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我办2018年整体支出71.14万元.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二、部门整体支出管理及使用情况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（一）基本支出情况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基本支出71.14万元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其中</w:t>
      </w:r>
      <w:r>
        <w:rPr>
          <w:rFonts w:hint="eastAsia" w:ascii="仿宋" w:hAnsi="仿宋" w:eastAsia="仿宋"/>
          <w:sz w:val="32"/>
          <w:szCs w:val="32"/>
        </w:rPr>
        <w:t>一般公共服务支出</w:t>
      </w:r>
      <w:r>
        <w:rPr>
          <w:rFonts w:ascii="仿宋" w:hAnsi="仿宋" w:eastAsia="仿宋"/>
          <w:sz w:val="32"/>
          <w:szCs w:val="32"/>
        </w:rPr>
        <w:t>13.3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住房公积金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4.69万元，</w:t>
      </w:r>
      <w:r>
        <w:rPr>
          <w:rFonts w:hint="eastAsia" w:ascii="仿宋" w:hAnsi="仿宋" w:eastAsia="仿宋"/>
          <w:sz w:val="32"/>
          <w:szCs w:val="32"/>
        </w:rPr>
        <w:t>住房保障支出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53.15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（二）项目支出情况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我办无项目支出。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“三公”经费情况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因公出国出境费0元、公务接待费0元、公务用车购置及运行维护费0元。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三、部门整体支出绩效情况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2018年我办工作人员尽职尽责，加强了对冷水滩区城镇职工的住房改革制度的管理工作，积极参与保障房建设和居民廉租住房资格的审查，规范了相关的管理审批及报批制度。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圆满完成了上级交办的各项工作。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四、存在的问题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预算与决算执行比较好，不存在什么问题。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五、改进措施和有关建议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对单位预决算管理及整体绩效支出情况无意见。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before="156" w:beforeAutospacing="0" w:after="156" w:line="400" w:lineRule="exact"/>
        <w:ind w:left="220" w:hanging="220" w:hangingChars="50"/>
        <w:jc w:val="center"/>
        <w:rPr>
          <w:rFonts w:hint="eastAsia" w:ascii="宋体" w:hAnsi="宋体" w:eastAsia="宋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9E0BCB"/>
    <w:multiLevelType w:val="singleLevel"/>
    <w:tmpl w:val="5A9E0BCB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56AA7"/>
    <w:rsid w:val="178B228B"/>
    <w:rsid w:val="64756AA7"/>
    <w:rsid w:val="6817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2021-06-04T03:13:00Z</dcterms:created>
  <dc:creator>Administrator</dc:creator>
  <cp:lastModifiedBy>Administrator</cp:lastModifiedBy>
  <dcterms:modified xsi:type="dcterms:W3CDTF">2021-06-05T03:07:41Z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B60125960D484B3AB34785C39AD1B482</vt:lpwstr>
  </property>
</Properties>
</file>