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12C5" w:rsidRDefault="00D612C5">
      <w:pPr>
        <w:spacing w:line="620" w:lineRule="exact"/>
        <w:rPr>
          <w:rFonts w:eastAsia="仿宋_GB2312" w:cs="Times New Roman"/>
          <w:sz w:val="32"/>
          <w:szCs w:val="32"/>
        </w:rPr>
      </w:pPr>
      <w:r>
        <w:rPr>
          <w:rFonts w:eastAsia="仿宋_GB2312" w:cs="仿宋_GB2312" w:hint="eastAsia"/>
          <w:sz w:val="32"/>
          <w:szCs w:val="32"/>
        </w:rPr>
        <w:t>附件</w:t>
      </w:r>
      <w:r>
        <w:rPr>
          <w:rFonts w:eastAsia="仿宋_GB2312"/>
          <w:sz w:val="32"/>
          <w:szCs w:val="32"/>
        </w:rPr>
        <w:t>1</w:t>
      </w:r>
      <w:r>
        <w:rPr>
          <w:rFonts w:eastAsia="仿宋_GB2312" w:cs="仿宋_GB2312" w:hint="eastAsia"/>
          <w:sz w:val="32"/>
          <w:szCs w:val="32"/>
        </w:rPr>
        <w:t>：</w:t>
      </w:r>
      <w:r>
        <w:rPr>
          <w:rFonts w:eastAsia="仿宋_GB2312" w:cs="Times New Roman"/>
          <w:sz w:val="32"/>
          <w:szCs w:val="32"/>
        </w:rPr>
        <w:tab/>
      </w:r>
    </w:p>
    <w:p w:rsidR="00D612C5" w:rsidRDefault="00D612C5">
      <w:pPr>
        <w:spacing w:line="620" w:lineRule="exact"/>
        <w:jc w:val="center"/>
        <w:rPr>
          <w:rFonts w:ascii="方正小标宋简体" w:eastAsia="方正小标宋简体" w:cs="Times New Roman"/>
          <w:color w:val="000000"/>
          <w:kern w:val="0"/>
          <w:sz w:val="36"/>
          <w:szCs w:val="36"/>
        </w:rPr>
      </w:pPr>
      <w:r>
        <w:rPr>
          <w:rFonts w:ascii="方正小标宋简体" w:eastAsia="方正小标宋简体" w:cs="方正小标宋简体" w:hint="eastAsia"/>
          <w:color w:val="000000"/>
          <w:kern w:val="0"/>
          <w:sz w:val="36"/>
          <w:szCs w:val="36"/>
        </w:rPr>
        <w:t>区委党校</w:t>
      </w:r>
      <w:r>
        <w:rPr>
          <w:rFonts w:ascii="方正小标宋简体" w:eastAsia="方正小标宋简体" w:cs="方正小标宋简体"/>
          <w:color w:val="000000"/>
          <w:kern w:val="0"/>
          <w:sz w:val="36"/>
          <w:szCs w:val="36"/>
        </w:rPr>
        <w:t>2018</w:t>
      </w:r>
      <w:r>
        <w:rPr>
          <w:rFonts w:ascii="方正小标宋简体" w:eastAsia="方正小标宋简体" w:cs="方正小标宋简体" w:hint="eastAsia"/>
          <w:color w:val="000000"/>
          <w:kern w:val="0"/>
          <w:sz w:val="36"/>
          <w:szCs w:val="36"/>
        </w:rPr>
        <w:t>年度专项（项目）资金绩效自评报告</w:t>
      </w:r>
    </w:p>
    <w:p w:rsidR="00D612C5" w:rsidRDefault="00D612C5" w:rsidP="000C7ECB">
      <w:pPr>
        <w:spacing w:line="620" w:lineRule="exact"/>
        <w:ind w:firstLineChars="200" w:firstLine="31680"/>
        <w:rPr>
          <w:rFonts w:ascii="黑体" w:eastAsia="黑体" w:cs="Times New Roman"/>
          <w:color w:val="000000"/>
          <w:kern w:val="0"/>
          <w:sz w:val="32"/>
          <w:szCs w:val="32"/>
        </w:rPr>
      </w:pPr>
      <w:r>
        <w:rPr>
          <w:rFonts w:ascii="黑体" w:eastAsia="黑体" w:cs="黑体" w:hint="eastAsia"/>
          <w:color w:val="000000"/>
          <w:kern w:val="0"/>
          <w:sz w:val="32"/>
          <w:szCs w:val="32"/>
        </w:rPr>
        <w:t>一、项目概况</w:t>
      </w:r>
    </w:p>
    <w:p w:rsidR="00D612C5" w:rsidRDefault="00D612C5" w:rsidP="000C7ECB">
      <w:pPr>
        <w:spacing w:line="620" w:lineRule="exact"/>
        <w:ind w:firstLineChars="200" w:firstLine="31680"/>
        <w:rPr>
          <w:rFonts w:eastAsia="仿宋_GB2312" w:cs="Times New Roman"/>
          <w:color w:val="000000"/>
          <w:kern w:val="0"/>
          <w:sz w:val="32"/>
          <w:szCs w:val="32"/>
        </w:rPr>
      </w:pPr>
      <w:r>
        <w:rPr>
          <w:rFonts w:eastAsia="仿宋_GB2312" w:cs="仿宋_GB2312" w:hint="eastAsia"/>
          <w:color w:val="000000"/>
          <w:kern w:val="0"/>
          <w:sz w:val="32"/>
          <w:szCs w:val="32"/>
        </w:rPr>
        <w:t>（一）项目单位基本情况。</w:t>
      </w:r>
    </w:p>
    <w:p w:rsidR="00D612C5" w:rsidRDefault="00D612C5" w:rsidP="000C7ECB">
      <w:pPr>
        <w:spacing w:before="240" w:after="240" w:line="408" w:lineRule="auto"/>
        <w:ind w:firstLineChars="198" w:firstLine="31680"/>
        <w:jc w:val="left"/>
        <w:rPr>
          <w:rFonts w:ascii="宋体" w:cs="Times New Roman"/>
          <w:sz w:val="30"/>
          <w:szCs w:val="30"/>
        </w:rPr>
      </w:pPr>
      <w:r w:rsidRPr="009608C1">
        <w:rPr>
          <w:rFonts w:ascii="宋体" w:hAnsi="宋体" w:cs="宋体" w:hint="eastAsia"/>
          <w:b/>
          <w:bCs/>
          <w:sz w:val="30"/>
          <w:szCs w:val="30"/>
        </w:rPr>
        <w:t>（</w:t>
      </w:r>
      <w:r w:rsidRPr="009608C1">
        <w:rPr>
          <w:rFonts w:ascii="宋体" w:hAnsi="宋体" w:cs="宋体"/>
          <w:b/>
          <w:bCs/>
          <w:sz w:val="30"/>
          <w:szCs w:val="30"/>
        </w:rPr>
        <w:t>1</w:t>
      </w:r>
      <w:r w:rsidRPr="009608C1">
        <w:rPr>
          <w:rFonts w:ascii="宋体" w:hAnsi="宋体" w:cs="宋体" w:hint="eastAsia"/>
          <w:b/>
          <w:bCs/>
          <w:sz w:val="30"/>
          <w:szCs w:val="30"/>
        </w:rPr>
        <w:t>）机构情况：</w:t>
      </w:r>
      <w:r>
        <w:rPr>
          <w:rFonts w:ascii="宋体" w:hAnsi="宋体" w:cs="宋体" w:hint="eastAsia"/>
          <w:color w:val="000000"/>
          <w:sz w:val="30"/>
          <w:szCs w:val="30"/>
        </w:rPr>
        <w:t>我校性质为公益一类事业单位，</w:t>
      </w:r>
      <w:r>
        <w:rPr>
          <w:rFonts w:ascii="宋体" w:hAnsi="宋体" w:cs="宋体" w:hint="eastAsia"/>
          <w:color w:val="000000"/>
          <w:spacing w:val="-5"/>
          <w:position w:val="2"/>
          <w:sz w:val="30"/>
          <w:szCs w:val="30"/>
        </w:rPr>
        <w:t>执行《事业单位会计制度》。</w:t>
      </w:r>
      <w:r>
        <w:rPr>
          <w:rFonts w:ascii="宋体" w:hAnsi="宋体" w:cs="宋体" w:hint="eastAsia"/>
          <w:sz w:val="30"/>
          <w:szCs w:val="30"/>
        </w:rPr>
        <w:t>我校机构原编制</w:t>
      </w:r>
      <w:r>
        <w:rPr>
          <w:rFonts w:ascii="宋体" w:hAnsi="宋体" w:cs="宋体"/>
          <w:sz w:val="30"/>
          <w:szCs w:val="30"/>
        </w:rPr>
        <w:t>28</w:t>
      </w:r>
      <w:r>
        <w:rPr>
          <w:rFonts w:ascii="宋体" w:hAnsi="宋体" w:cs="宋体" w:hint="eastAsia"/>
          <w:sz w:val="30"/>
          <w:szCs w:val="30"/>
        </w:rPr>
        <w:t>名，新增编制</w:t>
      </w:r>
      <w:r>
        <w:rPr>
          <w:rFonts w:ascii="宋体" w:hAnsi="宋体" w:cs="宋体"/>
          <w:sz w:val="30"/>
          <w:szCs w:val="30"/>
        </w:rPr>
        <w:t>3</w:t>
      </w:r>
      <w:r>
        <w:rPr>
          <w:rFonts w:ascii="宋体" w:hAnsi="宋体" w:cs="宋体" w:hint="eastAsia"/>
          <w:sz w:val="30"/>
          <w:szCs w:val="30"/>
        </w:rPr>
        <w:t>名，定编为</w:t>
      </w:r>
      <w:r>
        <w:rPr>
          <w:rFonts w:ascii="宋体" w:hAnsi="宋体" w:cs="宋体"/>
          <w:sz w:val="30"/>
          <w:szCs w:val="30"/>
        </w:rPr>
        <w:t>31</w:t>
      </w:r>
      <w:r>
        <w:rPr>
          <w:rFonts w:ascii="宋体" w:hAnsi="宋体" w:cs="宋体" w:hint="eastAsia"/>
          <w:sz w:val="30"/>
          <w:szCs w:val="30"/>
        </w:rPr>
        <w:t>名，原设“办公室、教研室、总务室”三个内部机构，新增一个“教务室”内部机构，现共有四个内部机构。</w:t>
      </w:r>
      <w:r>
        <w:rPr>
          <w:rFonts w:ascii="宋体" w:hAnsi="宋体" w:cs="宋体"/>
          <w:sz w:val="30"/>
          <w:szCs w:val="30"/>
        </w:rPr>
        <w:t>[</w:t>
      </w:r>
      <w:r>
        <w:rPr>
          <w:rFonts w:ascii="宋体" w:hAnsi="宋体" w:cs="宋体" w:hint="eastAsia"/>
          <w:sz w:val="30"/>
          <w:szCs w:val="30"/>
        </w:rPr>
        <w:t>冷编发（</w:t>
      </w:r>
      <w:r>
        <w:rPr>
          <w:rFonts w:ascii="宋体" w:hAnsi="宋体" w:cs="宋体"/>
          <w:sz w:val="30"/>
          <w:szCs w:val="30"/>
        </w:rPr>
        <w:t>2018</w:t>
      </w:r>
      <w:r>
        <w:rPr>
          <w:rFonts w:ascii="宋体" w:hAnsi="宋体" w:cs="宋体" w:hint="eastAsia"/>
          <w:sz w:val="30"/>
          <w:szCs w:val="30"/>
        </w:rPr>
        <w:t>）</w:t>
      </w:r>
      <w:r>
        <w:rPr>
          <w:rFonts w:ascii="宋体" w:hAnsi="宋体" w:cs="宋体"/>
          <w:sz w:val="30"/>
          <w:szCs w:val="30"/>
        </w:rPr>
        <w:t>30</w:t>
      </w:r>
      <w:r>
        <w:rPr>
          <w:rFonts w:ascii="宋体" w:hAnsi="宋体" w:cs="宋体" w:hint="eastAsia"/>
          <w:sz w:val="30"/>
          <w:szCs w:val="30"/>
        </w:rPr>
        <w:t>号文件</w:t>
      </w:r>
      <w:r>
        <w:rPr>
          <w:rFonts w:ascii="宋体" w:hAnsi="宋体" w:cs="宋体"/>
          <w:sz w:val="30"/>
          <w:szCs w:val="30"/>
        </w:rPr>
        <w:t>]</w:t>
      </w:r>
    </w:p>
    <w:p w:rsidR="00D612C5" w:rsidRDefault="00D612C5" w:rsidP="00282441">
      <w:pPr>
        <w:spacing w:before="240" w:after="240" w:line="408" w:lineRule="auto"/>
        <w:ind w:firstLineChars="198" w:firstLine="31680"/>
        <w:jc w:val="left"/>
        <w:rPr>
          <w:rFonts w:ascii="Times New Roman" w:hAnsi="Times New Roman" w:cs="Times New Roman"/>
        </w:rPr>
      </w:pPr>
      <w:r w:rsidRPr="009608C1">
        <w:rPr>
          <w:rFonts w:ascii="宋体" w:hAnsi="宋体" w:cs="宋体" w:hint="eastAsia"/>
          <w:b/>
          <w:bCs/>
          <w:sz w:val="30"/>
          <w:szCs w:val="30"/>
        </w:rPr>
        <w:t>（</w:t>
      </w:r>
      <w:r w:rsidRPr="009608C1">
        <w:rPr>
          <w:rFonts w:ascii="宋体" w:hAnsi="宋体" w:cs="宋体"/>
          <w:b/>
          <w:bCs/>
          <w:sz w:val="30"/>
          <w:szCs w:val="30"/>
        </w:rPr>
        <w:t>2</w:t>
      </w:r>
      <w:r w:rsidRPr="009608C1">
        <w:rPr>
          <w:rFonts w:ascii="宋体" w:hAnsi="宋体" w:cs="宋体" w:hint="eastAsia"/>
          <w:b/>
          <w:bCs/>
          <w:sz w:val="30"/>
          <w:szCs w:val="30"/>
        </w:rPr>
        <w:t>）人员情况：</w:t>
      </w:r>
      <w:r>
        <w:rPr>
          <w:rFonts w:ascii="宋体" w:hAnsi="宋体" w:cs="宋体"/>
          <w:sz w:val="30"/>
          <w:szCs w:val="30"/>
        </w:rPr>
        <w:t>2018</w:t>
      </w:r>
      <w:r>
        <w:rPr>
          <w:rFonts w:ascii="宋体" w:hAnsi="宋体" w:cs="宋体" w:hint="eastAsia"/>
          <w:sz w:val="30"/>
          <w:szCs w:val="30"/>
        </w:rPr>
        <w:t>年</w:t>
      </w:r>
      <w:r>
        <w:rPr>
          <w:rFonts w:ascii="宋体" w:hAnsi="宋体" w:cs="宋体"/>
          <w:sz w:val="30"/>
          <w:szCs w:val="30"/>
        </w:rPr>
        <w:t>12</w:t>
      </w:r>
      <w:r>
        <w:rPr>
          <w:rFonts w:ascii="宋体" w:hAnsi="宋体" w:cs="宋体" w:hint="eastAsia"/>
          <w:sz w:val="30"/>
          <w:szCs w:val="30"/>
        </w:rPr>
        <w:t>月</w:t>
      </w:r>
      <w:r>
        <w:rPr>
          <w:rFonts w:ascii="宋体" w:hAnsi="宋体" w:cs="宋体"/>
          <w:sz w:val="30"/>
          <w:szCs w:val="30"/>
        </w:rPr>
        <w:t>31</w:t>
      </w:r>
      <w:r>
        <w:rPr>
          <w:rFonts w:ascii="宋体" w:hAnsi="宋体" w:cs="宋体" w:hint="eastAsia"/>
          <w:sz w:val="30"/>
          <w:szCs w:val="30"/>
        </w:rPr>
        <w:t>日，实有在职职工</w:t>
      </w:r>
      <w:r>
        <w:rPr>
          <w:rFonts w:ascii="宋体" w:hAnsi="宋体" w:cs="宋体"/>
          <w:sz w:val="30"/>
          <w:szCs w:val="30"/>
        </w:rPr>
        <w:t>25</w:t>
      </w:r>
      <w:r>
        <w:rPr>
          <w:rFonts w:ascii="宋体" w:hAnsi="宋体" w:cs="宋体" w:hint="eastAsia"/>
          <w:sz w:val="30"/>
          <w:szCs w:val="30"/>
        </w:rPr>
        <w:t>人（女：</w:t>
      </w:r>
      <w:r>
        <w:rPr>
          <w:rFonts w:ascii="宋体" w:hAnsi="宋体" w:cs="宋体"/>
          <w:sz w:val="30"/>
          <w:szCs w:val="30"/>
        </w:rPr>
        <w:t>9</w:t>
      </w:r>
      <w:r>
        <w:rPr>
          <w:rFonts w:ascii="宋体" w:hAnsi="宋体" w:cs="宋体" w:hint="eastAsia"/>
          <w:sz w:val="30"/>
          <w:szCs w:val="30"/>
        </w:rPr>
        <w:t>人），其中：参公管理人员</w:t>
      </w:r>
      <w:r>
        <w:rPr>
          <w:rFonts w:ascii="宋体" w:hAnsi="宋体" w:cs="宋体"/>
          <w:sz w:val="30"/>
          <w:szCs w:val="30"/>
        </w:rPr>
        <w:t>13</w:t>
      </w:r>
      <w:r>
        <w:rPr>
          <w:rFonts w:ascii="宋体" w:hAnsi="宋体" w:cs="宋体" w:hint="eastAsia"/>
          <w:sz w:val="30"/>
          <w:szCs w:val="30"/>
        </w:rPr>
        <w:t>人（副处级</w:t>
      </w:r>
      <w:r>
        <w:rPr>
          <w:rFonts w:ascii="宋体" w:hAnsi="宋体" w:cs="宋体"/>
          <w:sz w:val="30"/>
          <w:szCs w:val="30"/>
        </w:rPr>
        <w:t>1</w:t>
      </w:r>
      <w:r>
        <w:rPr>
          <w:rFonts w:ascii="宋体" w:hAnsi="宋体" w:cs="宋体" w:hint="eastAsia"/>
          <w:sz w:val="30"/>
          <w:szCs w:val="30"/>
        </w:rPr>
        <w:t>人，正科级</w:t>
      </w:r>
      <w:r>
        <w:rPr>
          <w:rFonts w:ascii="宋体" w:hAnsi="宋体" w:cs="宋体"/>
          <w:sz w:val="30"/>
          <w:szCs w:val="30"/>
        </w:rPr>
        <w:t>2</w:t>
      </w:r>
      <w:r>
        <w:rPr>
          <w:rFonts w:ascii="宋体" w:hAnsi="宋体" w:cs="宋体" w:hint="eastAsia"/>
          <w:sz w:val="30"/>
          <w:szCs w:val="30"/>
        </w:rPr>
        <w:t>人，副科级</w:t>
      </w:r>
      <w:r>
        <w:rPr>
          <w:rFonts w:ascii="宋体" w:hAnsi="宋体" w:cs="宋体"/>
          <w:sz w:val="30"/>
          <w:szCs w:val="30"/>
        </w:rPr>
        <w:t>8</w:t>
      </w:r>
      <w:r>
        <w:rPr>
          <w:rFonts w:ascii="宋体" w:hAnsi="宋体" w:cs="宋体" w:hint="eastAsia"/>
          <w:sz w:val="30"/>
          <w:szCs w:val="30"/>
        </w:rPr>
        <w:t>人，科员</w:t>
      </w:r>
      <w:r>
        <w:rPr>
          <w:rFonts w:ascii="宋体" w:hAnsi="宋体" w:cs="宋体"/>
          <w:sz w:val="30"/>
          <w:szCs w:val="30"/>
        </w:rPr>
        <w:t>2</w:t>
      </w:r>
      <w:r>
        <w:rPr>
          <w:rFonts w:ascii="宋体" w:hAnsi="宋体" w:cs="宋体" w:hint="eastAsia"/>
          <w:sz w:val="30"/>
          <w:szCs w:val="30"/>
        </w:rPr>
        <w:t>人），工勤人员</w:t>
      </w:r>
      <w:r>
        <w:rPr>
          <w:rFonts w:ascii="宋体" w:hAnsi="宋体" w:cs="宋体"/>
          <w:sz w:val="30"/>
          <w:szCs w:val="30"/>
        </w:rPr>
        <w:t>5</w:t>
      </w:r>
      <w:r>
        <w:rPr>
          <w:rFonts w:ascii="宋体" w:hAnsi="宋体" w:cs="宋体" w:hint="eastAsia"/>
          <w:sz w:val="30"/>
          <w:szCs w:val="30"/>
        </w:rPr>
        <w:t>人，专业技术人员</w:t>
      </w:r>
      <w:r>
        <w:rPr>
          <w:rFonts w:ascii="宋体" w:hAnsi="宋体" w:cs="宋体"/>
          <w:sz w:val="30"/>
          <w:szCs w:val="30"/>
        </w:rPr>
        <w:t>7</w:t>
      </w:r>
      <w:r>
        <w:rPr>
          <w:rFonts w:ascii="宋体" w:hAnsi="宋体" w:cs="宋体" w:hint="eastAsia"/>
          <w:sz w:val="30"/>
          <w:szCs w:val="30"/>
        </w:rPr>
        <w:t>人（高级</w:t>
      </w:r>
      <w:r>
        <w:rPr>
          <w:rFonts w:ascii="宋体" w:hAnsi="宋体" w:cs="宋体"/>
          <w:sz w:val="30"/>
          <w:szCs w:val="30"/>
        </w:rPr>
        <w:t>1</w:t>
      </w:r>
      <w:r>
        <w:rPr>
          <w:rFonts w:ascii="宋体" w:hAnsi="宋体" w:cs="宋体" w:hint="eastAsia"/>
          <w:sz w:val="30"/>
          <w:szCs w:val="30"/>
        </w:rPr>
        <w:t>人，中级</w:t>
      </w:r>
      <w:r>
        <w:rPr>
          <w:rFonts w:ascii="宋体" w:hAnsi="宋体" w:cs="宋体"/>
          <w:sz w:val="30"/>
          <w:szCs w:val="30"/>
        </w:rPr>
        <w:t>1</w:t>
      </w:r>
      <w:r>
        <w:rPr>
          <w:rFonts w:ascii="宋体" w:hAnsi="宋体" w:cs="宋体" w:hint="eastAsia"/>
          <w:sz w:val="30"/>
          <w:szCs w:val="30"/>
        </w:rPr>
        <w:t>人，员级</w:t>
      </w:r>
      <w:r>
        <w:rPr>
          <w:rFonts w:ascii="宋体" w:hAnsi="宋体" w:cs="宋体"/>
          <w:sz w:val="30"/>
          <w:szCs w:val="30"/>
        </w:rPr>
        <w:t>5</w:t>
      </w:r>
      <w:r>
        <w:rPr>
          <w:rFonts w:ascii="宋体" w:hAnsi="宋体" w:cs="宋体" w:hint="eastAsia"/>
          <w:sz w:val="30"/>
          <w:szCs w:val="30"/>
        </w:rPr>
        <w:t>人）。</w:t>
      </w:r>
    </w:p>
    <w:p w:rsidR="00D612C5" w:rsidRPr="00282441" w:rsidRDefault="00D612C5" w:rsidP="00282441">
      <w:pPr>
        <w:spacing w:before="240" w:after="240" w:line="408" w:lineRule="auto"/>
        <w:ind w:firstLineChars="198" w:firstLine="31680"/>
        <w:jc w:val="left"/>
        <w:rPr>
          <w:rFonts w:ascii="Times New Roman" w:hAnsi="Times New Roman" w:cs="Times New Roman"/>
        </w:rPr>
      </w:pPr>
      <w:r w:rsidRPr="00F56832">
        <w:rPr>
          <w:rFonts w:ascii="宋体" w:hAnsi="宋体" w:cs="宋体" w:hint="eastAsia"/>
          <w:b/>
          <w:bCs/>
          <w:color w:val="000000"/>
          <w:sz w:val="30"/>
          <w:szCs w:val="30"/>
        </w:rPr>
        <w:t>（</w:t>
      </w:r>
      <w:r w:rsidRPr="00F56832">
        <w:rPr>
          <w:rFonts w:ascii="宋体" w:hAnsi="宋体" w:cs="宋体"/>
          <w:b/>
          <w:bCs/>
          <w:color w:val="000000"/>
          <w:sz w:val="30"/>
          <w:szCs w:val="30"/>
        </w:rPr>
        <w:t>3</w:t>
      </w:r>
      <w:r w:rsidRPr="00F56832">
        <w:rPr>
          <w:rFonts w:ascii="宋体" w:hAnsi="宋体" w:cs="宋体" w:hint="eastAsia"/>
          <w:b/>
          <w:bCs/>
          <w:color w:val="000000"/>
          <w:sz w:val="30"/>
          <w:szCs w:val="30"/>
        </w:rPr>
        <w:t>）主要职能：</w:t>
      </w:r>
      <w:r>
        <w:rPr>
          <w:rFonts w:ascii="宋体" w:hAnsi="宋体" w:cs="宋体" w:hint="eastAsia"/>
          <w:sz w:val="30"/>
          <w:szCs w:val="30"/>
        </w:rPr>
        <w:t>主要负责培训全区党员及科级（含正科级）以下干部，村（社区）支书、主任等主干。根据干教计划，完成培训任务；加强科研工作，撰写理论文章，为区委区政府提供咨询服务。</w:t>
      </w:r>
    </w:p>
    <w:p w:rsidR="00D612C5" w:rsidRDefault="00D612C5" w:rsidP="000C7ECB">
      <w:pPr>
        <w:spacing w:line="620" w:lineRule="exact"/>
        <w:ind w:firstLineChars="200" w:firstLine="31680"/>
        <w:rPr>
          <w:rFonts w:eastAsia="仿宋_GB2312" w:cs="Times New Roman"/>
          <w:color w:val="000000"/>
          <w:kern w:val="0"/>
          <w:sz w:val="32"/>
          <w:szCs w:val="32"/>
        </w:rPr>
      </w:pPr>
      <w:r>
        <w:rPr>
          <w:rFonts w:eastAsia="仿宋_GB2312" w:cs="仿宋_GB2312" w:hint="eastAsia"/>
          <w:color w:val="000000"/>
          <w:kern w:val="0"/>
          <w:sz w:val="32"/>
          <w:szCs w:val="32"/>
        </w:rPr>
        <w:t>（二）项目预算和绩效目标情况简介，包括项目基本性质、用途和主要内容、涉及范围等。</w:t>
      </w:r>
    </w:p>
    <w:p w:rsidR="00D612C5" w:rsidRDefault="00D612C5" w:rsidP="000C7ECB">
      <w:pPr>
        <w:spacing w:line="620" w:lineRule="exact"/>
        <w:ind w:firstLineChars="200" w:firstLine="31680"/>
        <w:rPr>
          <w:rFonts w:eastAsia="仿宋_GB2312" w:cs="Times New Roman"/>
          <w:color w:val="000000"/>
          <w:kern w:val="0"/>
          <w:sz w:val="32"/>
          <w:szCs w:val="32"/>
        </w:rPr>
      </w:pPr>
      <w:r>
        <w:rPr>
          <w:rFonts w:eastAsia="仿宋_GB2312" w:cs="仿宋_GB2312" w:hint="eastAsia"/>
          <w:color w:val="000000"/>
          <w:kern w:val="0"/>
          <w:sz w:val="32"/>
          <w:szCs w:val="32"/>
        </w:rPr>
        <w:t>该专项资金为教学科研专项工作经费，项目性质为业务工作专项，用途和主要内容为保障单位的教学科研专项工作服务，保障正常办公等日常公用经费的相关支出。</w:t>
      </w:r>
    </w:p>
    <w:p w:rsidR="00D612C5" w:rsidRDefault="00D612C5" w:rsidP="000C7ECB">
      <w:pPr>
        <w:spacing w:line="620" w:lineRule="exact"/>
        <w:ind w:firstLineChars="200" w:firstLine="31680"/>
        <w:rPr>
          <w:rFonts w:ascii="黑体" w:eastAsia="黑体" w:cs="Times New Roman"/>
          <w:color w:val="000000"/>
          <w:kern w:val="0"/>
          <w:sz w:val="32"/>
          <w:szCs w:val="32"/>
        </w:rPr>
      </w:pPr>
      <w:r>
        <w:rPr>
          <w:rFonts w:ascii="黑体" w:eastAsia="黑体" w:cs="黑体" w:hint="eastAsia"/>
          <w:color w:val="000000"/>
          <w:kern w:val="0"/>
          <w:sz w:val="32"/>
          <w:szCs w:val="32"/>
        </w:rPr>
        <w:t>二、项目组织实施情况</w:t>
      </w:r>
    </w:p>
    <w:p w:rsidR="00D612C5" w:rsidRDefault="00D612C5" w:rsidP="000C7ECB">
      <w:pPr>
        <w:spacing w:line="620" w:lineRule="exact"/>
        <w:ind w:firstLineChars="200" w:firstLine="31680"/>
        <w:rPr>
          <w:rFonts w:eastAsia="仿宋_GB2312" w:cs="Times New Roman"/>
          <w:color w:val="000000"/>
          <w:kern w:val="0"/>
          <w:sz w:val="32"/>
          <w:szCs w:val="32"/>
        </w:rPr>
      </w:pPr>
      <w:r>
        <w:rPr>
          <w:rFonts w:eastAsia="仿宋_GB2312" w:cs="仿宋_GB2312" w:hint="eastAsia"/>
          <w:color w:val="000000"/>
          <w:kern w:val="0"/>
          <w:sz w:val="32"/>
          <w:szCs w:val="32"/>
        </w:rPr>
        <w:t>（一）项目组织情况分析，主要包括项目招投标、调整、竣工验收等情况。</w:t>
      </w:r>
    </w:p>
    <w:p w:rsidR="00D612C5" w:rsidRDefault="00D612C5" w:rsidP="000C7ECB">
      <w:pPr>
        <w:spacing w:line="620" w:lineRule="exact"/>
        <w:ind w:firstLineChars="200" w:firstLine="31680"/>
        <w:rPr>
          <w:rFonts w:eastAsia="仿宋_GB2312" w:cs="Times New Roman"/>
          <w:color w:val="000000"/>
          <w:kern w:val="0"/>
          <w:sz w:val="32"/>
          <w:szCs w:val="32"/>
        </w:rPr>
      </w:pPr>
      <w:r>
        <w:rPr>
          <w:rFonts w:eastAsia="仿宋_GB2312" w:cs="仿宋_GB2312" w:hint="eastAsia"/>
          <w:color w:val="000000"/>
          <w:kern w:val="0"/>
          <w:sz w:val="32"/>
          <w:szCs w:val="32"/>
        </w:rPr>
        <w:t>该专项业务由教研室负责完成，主要是教学科研工作，学员管理工作，学员服务工作，日常办公等相关工作。</w:t>
      </w:r>
    </w:p>
    <w:p w:rsidR="00D612C5" w:rsidRDefault="00D612C5" w:rsidP="000C7ECB">
      <w:pPr>
        <w:spacing w:line="620" w:lineRule="exact"/>
        <w:ind w:firstLineChars="200" w:firstLine="31680"/>
        <w:rPr>
          <w:rFonts w:eastAsia="仿宋_GB2312" w:cs="Times New Roman"/>
          <w:color w:val="000000"/>
          <w:kern w:val="0"/>
          <w:sz w:val="32"/>
          <w:szCs w:val="32"/>
        </w:rPr>
      </w:pPr>
      <w:r>
        <w:rPr>
          <w:rFonts w:eastAsia="仿宋_GB2312" w:cs="仿宋_GB2312" w:hint="eastAsia"/>
          <w:color w:val="000000"/>
          <w:kern w:val="0"/>
          <w:sz w:val="32"/>
          <w:szCs w:val="32"/>
        </w:rPr>
        <w:t>（二）项目管理情况分析，主要包括项目管理制度建设、日常检查监督管理等情况。</w:t>
      </w:r>
    </w:p>
    <w:p w:rsidR="00D612C5" w:rsidRDefault="00D612C5" w:rsidP="000C7ECB">
      <w:pPr>
        <w:spacing w:line="620" w:lineRule="exact"/>
        <w:ind w:firstLineChars="200" w:firstLine="31680"/>
        <w:rPr>
          <w:rFonts w:eastAsia="仿宋_GB2312" w:cs="Times New Roman"/>
          <w:color w:val="000000"/>
          <w:kern w:val="0"/>
          <w:sz w:val="32"/>
          <w:szCs w:val="32"/>
        </w:rPr>
      </w:pPr>
      <w:r>
        <w:rPr>
          <w:rFonts w:eastAsia="仿宋_GB2312" w:cs="仿宋_GB2312" w:hint="eastAsia"/>
          <w:color w:val="000000"/>
          <w:kern w:val="0"/>
          <w:sz w:val="32"/>
          <w:szCs w:val="32"/>
        </w:rPr>
        <w:t>项目资金严格按照财务管理规定执行，使用科目合理，程序合法，确保了专项业务的顺利完成。</w:t>
      </w:r>
    </w:p>
    <w:p w:rsidR="00D612C5" w:rsidRDefault="00D612C5" w:rsidP="000C7ECB">
      <w:pPr>
        <w:spacing w:line="620" w:lineRule="exact"/>
        <w:ind w:firstLineChars="200" w:firstLine="31680"/>
        <w:rPr>
          <w:rFonts w:ascii="黑体" w:eastAsia="黑体" w:cs="Times New Roman"/>
          <w:color w:val="000000"/>
          <w:kern w:val="0"/>
          <w:sz w:val="32"/>
          <w:szCs w:val="32"/>
        </w:rPr>
      </w:pPr>
      <w:r>
        <w:rPr>
          <w:rFonts w:ascii="黑体" w:eastAsia="黑体" w:cs="黑体" w:hint="eastAsia"/>
          <w:color w:val="000000"/>
          <w:kern w:val="0"/>
          <w:sz w:val="32"/>
          <w:szCs w:val="32"/>
        </w:rPr>
        <w:t>三、项目资金使用及管理情况</w:t>
      </w:r>
    </w:p>
    <w:p w:rsidR="00D612C5" w:rsidRDefault="00D612C5" w:rsidP="000C7ECB">
      <w:pPr>
        <w:spacing w:line="620" w:lineRule="exact"/>
        <w:ind w:firstLineChars="200" w:firstLine="31680"/>
        <w:rPr>
          <w:rFonts w:eastAsia="仿宋_GB2312" w:cs="Times New Roman"/>
          <w:color w:val="000000"/>
          <w:kern w:val="0"/>
          <w:sz w:val="32"/>
          <w:szCs w:val="32"/>
        </w:rPr>
      </w:pPr>
      <w:r>
        <w:rPr>
          <w:rFonts w:eastAsia="仿宋_GB2312" w:cs="仿宋_GB2312" w:hint="eastAsia"/>
          <w:color w:val="000000"/>
          <w:kern w:val="0"/>
          <w:sz w:val="32"/>
          <w:szCs w:val="32"/>
        </w:rPr>
        <w:t>（一）项目资金安排落实、总投入等情况分析。</w:t>
      </w:r>
    </w:p>
    <w:p w:rsidR="00D612C5" w:rsidRDefault="00D612C5" w:rsidP="000C7ECB">
      <w:pPr>
        <w:spacing w:line="620" w:lineRule="exact"/>
        <w:ind w:firstLineChars="200" w:firstLine="31680"/>
        <w:rPr>
          <w:rFonts w:eastAsia="仿宋_GB2312" w:cs="Times New Roman"/>
          <w:color w:val="000000"/>
          <w:kern w:val="0"/>
          <w:sz w:val="32"/>
          <w:szCs w:val="32"/>
        </w:rPr>
      </w:pPr>
      <w:r>
        <w:rPr>
          <w:rFonts w:eastAsia="仿宋_GB2312" w:cs="仿宋_GB2312" w:hint="eastAsia"/>
          <w:color w:val="000000"/>
          <w:kern w:val="0"/>
          <w:sz w:val="32"/>
          <w:szCs w:val="32"/>
        </w:rPr>
        <w:t>财政共安排了专项业务资金</w:t>
      </w:r>
      <w:r>
        <w:rPr>
          <w:rFonts w:eastAsia="仿宋_GB2312"/>
          <w:color w:val="000000"/>
          <w:kern w:val="0"/>
          <w:sz w:val="32"/>
          <w:szCs w:val="32"/>
        </w:rPr>
        <w:t>19</w:t>
      </w:r>
      <w:r>
        <w:rPr>
          <w:rFonts w:eastAsia="仿宋_GB2312" w:cs="仿宋_GB2312" w:hint="eastAsia"/>
          <w:color w:val="000000"/>
          <w:kern w:val="0"/>
          <w:sz w:val="32"/>
          <w:szCs w:val="32"/>
        </w:rPr>
        <w:t>万元，及时安排下拨到我单位，我单位全部投入到相关教学科研专项业务开支。</w:t>
      </w:r>
    </w:p>
    <w:p w:rsidR="00D612C5" w:rsidRDefault="00D612C5" w:rsidP="000C7ECB">
      <w:pPr>
        <w:spacing w:line="620" w:lineRule="exact"/>
        <w:ind w:firstLineChars="200" w:firstLine="31680"/>
        <w:rPr>
          <w:rFonts w:eastAsia="仿宋_GB2312" w:cs="Times New Roman"/>
          <w:color w:val="000000"/>
          <w:kern w:val="0"/>
          <w:sz w:val="32"/>
          <w:szCs w:val="32"/>
        </w:rPr>
      </w:pPr>
      <w:r>
        <w:rPr>
          <w:rFonts w:eastAsia="仿宋_GB2312" w:cs="仿宋_GB2312" w:hint="eastAsia"/>
          <w:color w:val="000000"/>
          <w:kern w:val="0"/>
          <w:sz w:val="32"/>
          <w:szCs w:val="32"/>
        </w:rPr>
        <w:t>（二）项目资金实际使用情况分析。</w:t>
      </w:r>
    </w:p>
    <w:p w:rsidR="00D612C5" w:rsidRDefault="00D612C5" w:rsidP="000C7ECB">
      <w:pPr>
        <w:spacing w:line="620" w:lineRule="exact"/>
        <w:ind w:firstLineChars="200" w:firstLine="31680"/>
        <w:rPr>
          <w:rFonts w:eastAsia="仿宋_GB2312" w:cs="Times New Roman"/>
          <w:color w:val="000000"/>
          <w:kern w:val="0"/>
          <w:sz w:val="32"/>
          <w:szCs w:val="32"/>
        </w:rPr>
      </w:pPr>
      <w:r>
        <w:rPr>
          <w:rFonts w:eastAsia="仿宋_GB2312" w:cs="仿宋_GB2312" w:hint="eastAsia"/>
          <w:color w:val="000000"/>
          <w:kern w:val="0"/>
          <w:sz w:val="32"/>
          <w:szCs w:val="32"/>
        </w:rPr>
        <w:t>我单位实际使用专项业务资金</w:t>
      </w:r>
      <w:r>
        <w:rPr>
          <w:rFonts w:eastAsia="仿宋_GB2312"/>
          <w:color w:val="000000"/>
          <w:kern w:val="0"/>
          <w:sz w:val="32"/>
          <w:szCs w:val="32"/>
        </w:rPr>
        <w:t>19</w:t>
      </w:r>
      <w:r>
        <w:rPr>
          <w:rFonts w:eastAsia="仿宋_GB2312" w:cs="仿宋_GB2312" w:hint="eastAsia"/>
          <w:color w:val="000000"/>
          <w:kern w:val="0"/>
          <w:sz w:val="32"/>
          <w:szCs w:val="32"/>
        </w:rPr>
        <w:t>万元，全部用于教学科研工作及购买相关办公用品、印刷相关资料等专项业务支出。</w:t>
      </w:r>
    </w:p>
    <w:p w:rsidR="00D612C5" w:rsidRDefault="00D612C5" w:rsidP="000C7ECB">
      <w:pPr>
        <w:spacing w:line="620" w:lineRule="exact"/>
        <w:ind w:firstLineChars="200" w:firstLine="31680"/>
        <w:rPr>
          <w:rFonts w:eastAsia="仿宋_GB2312" w:cs="Times New Roman"/>
          <w:color w:val="000000"/>
          <w:kern w:val="0"/>
          <w:sz w:val="32"/>
          <w:szCs w:val="32"/>
        </w:rPr>
      </w:pPr>
      <w:r>
        <w:rPr>
          <w:rFonts w:eastAsia="仿宋_GB2312" w:cs="仿宋_GB2312" w:hint="eastAsia"/>
          <w:color w:val="000000"/>
          <w:kern w:val="0"/>
          <w:sz w:val="32"/>
          <w:szCs w:val="32"/>
        </w:rPr>
        <w:t>（三）项目资金管理情况分析，主要包括管理制度、办法的制订及执行情况。</w:t>
      </w:r>
    </w:p>
    <w:p w:rsidR="00D612C5" w:rsidRDefault="00D612C5" w:rsidP="000C7ECB">
      <w:pPr>
        <w:spacing w:line="620" w:lineRule="exact"/>
        <w:ind w:firstLineChars="200" w:firstLine="31680"/>
        <w:rPr>
          <w:rFonts w:cs="Times New Roman"/>
          <w:color w:val="000000"/>
          <w:kern w:val="0"/>
          <w:sz w:val="32"/>
          <w:szCs w:val="32"/>
        </w:rPr>
      </w:pPr>
      <w:r>
        <w:rPr>
          <w:rFonts w:eastAsia="仿宋_GB2312" w:cs="仿宋_GB2312" w:hint="eastAsia"/>
          <w:color w:val="000000"/>
          <w:kern w:val="0"/>
          <w:sz w:val="32"/>
          <w:szCs w:val="32"/>
        </w:rPr>
        <w:t>我校严格按照国库集中支付流程向区财政申请专项资金，依据资金财务审批流程办理款项支付，避免挪用截留项目资金的现象，保障财政资金安全有效使用。</w:t>
      </w:r>
    </w:p>
    <w:p w:rsidR="00D612C5" w:rsidRDefault="00D612C5" w:rsidP="000C7ECB">
      <w:pPr>
        <w:spacing w:line="620" w:lineRule="exact"/>
        <w:ind w:firstLineChars="200" w:firstLine="31680"/>
        <w:rPr>
          <w:rFonts w:ascii="黑体" w:eastAsia="黑体" w:cs="Times New Roman"/>
          <w:color w:val="000000"/>
          <w:kern w:val="0"/>
          <w:sz w:val="32"/>
          <w:szCs w:val="32"/>
        </w:rPr>
      </w:pPr>
      <w:r>
        <w:rPr>
          <w:rFonts w:ascii="黑体" w:eastAsia="黑体" w:cs="黑体" w:hint="eastAsia"/>
          <w:color w:val="000000"/>
          <w:kern w:val="0"/>
          <w:sz w:val="32"/>
          <w:szCs w:val="32"/>
        </w:rPr>
        <w:t>四、项目绩效指标完成情况</w:t>
      </w:r>
    </w:p>
    <w:p w:rsidR="00D612C5" w:rsidRDefault="00D612C5">
      <w:pPr>
        <w:numPr>
          <w:ilvl w:val="0"/>
          <w:numId w:val="1"/>
        </w:numPr>
        <w:spacing w:line="540" w:lineRule="exact"/>
        <w:rPr>
          <w:rFonts w:ascii="仿宋_GB2312" w:eastAsia="仿宋_GB2312" w:cs="Times New Roman"/>
          <w:sz w:val="32"/>
          <w:szCs w:val="32"/>
        </w:rPr>
      </w:pPr>
      <w:r>
        <w:rPr>
          <w:rFonts w:ascii="仿宋_GB2312" w:eastAsia="仿宋_GB2312" w:cs="仿宋_GB2312" w:hint="eastAsia"/>
          <w:sz w:val="32"/>
          <w:szCs w:val="32"/>
        </w:rPr>
        <w:t>产出指标完成情况分析。</w:t>
      </w:r>
    </w:p>
    <w:p w:rsidR="00D612C5" w:rsidRDefault="00D612C5">
      <w:pPr>
        <w:spacing w:line="540" w:lineRule="exact"/>
        <w:ind w:left="640"/>
        <w:rPr>
          <w:rFonts w:ascii="仿宋_GB2312" w:eastAsia="仿宋_GB2312" w:cs="Times New Roman"/>
          <w:sz w:val="32"/>
          <w:szCs w:val="32"/>
        </w:rPr>
      </w:pPr>
      <w:r>
        <w:rPr>
          <w:rFonts w:ascii="仿宋_GB2312" w:eastAsia="仿宋_GB2312" w:cs="仿宋_GB2312" w:hint="eastAsia"/>
          <w:sz w:val="32"/>
          <w:szCs w:val="32"/>
        </w:rPr>
        <w:t>我校严格控制相关支出，厉行节约，在未超支的情况下</w:t>
      </w:r>
    </w:p>
    <w:p w:rsidR="00D612C5" w:rsidRDefault="00D612C5">
      <w:pPr>
        <w:spacing w:line="540" w:lineRule="exact"/>
        <w:rPr>
          <w:rFonts w:ascii="仿宋_GB2312" w:eastAsia="仿宋_GB2312" w:cs="Times New Roman"/>
          <w:sz w:val="32"/>
          <w:szCs w:val="32"/>
        </w:rPr>
      </w:pPr>
      <w:r>
        <w:rPr>
          <w:rFonts w:ascii="仿宋_GB2312" w:eastAsia="仿宋_GB2312" w:cs="仿宋_GB2312" w:hint="eastAsia"/>
          <w:sz w:val="32"/>
          <w:szCs w:val="32"/>
        </w:rPr>
        <w:t>全面完成了</w:t>
      </w:r>
      <w:r>
        <w:rPr>
          <w:rFonts w:eastAsia="仿宋_GB2312" w:cs="仿宋_GB2312" w:hint="eastAsia"/>
          <w:color w:val="000000"/>
          <w:kern w:val="0"/>
          <w:sz w:val="32"/>
          <w:szCs w:val="32"/>
        </w:rPr>
        <w:t>教学科研</w:t>
      </w:r>
      <w:r>
        <w:rPr>
          <w:rFonts w:ascii="仿宋_GB2312" w:eastAsia="仿宋_GB2312" w:cs="仿宋_GB2312" w:hint="eastAsia"/>
          <w:sz w:val="32"/>
          <w:szCs w:val="32"/>
        </w:rPr>
        <w:t>相关的既定工作。</w:t>
      </w:r>
    </w:p>
    <w:p w:rsidR="00D612C5" w:rsidRDefault="00D612C5" w:rsidP="000C7ECB">
      <w:pPr>
        <w:spacing w:line="540" w:lineRule="exact"/>
        <w:ind w:firstLineChars="200" w:firstLine="31680"/>
        <w:rPr>
          <w:rFonts w:ascii="仿宋_GB2312" w:eastAsia="仿宋_GB2312" w:cs="Times New Roman"/>
          <w:sz w:val="32"/>
          <w:szCs w:val="32"/>
        </w:rPr>
      </w:pPr>
      <w:r>
        <w:rPr>
          <w:rFonts w:ascii="仿宋_GB2312" w:eastAsia="仿宋_GB2312" w:cs="仿宋_GB2312" w:hint="eastAsia"/>
          <w:sz w:val="32"/>
          <w:szCs w:val="32"/>
        </w:rPr>
        <w:t>（二）效益指标完成情况分析。</w:t>
      </w:r>
    </w:p>
    <w:p w:rsidR="00D612C5" w:rsidRDefault="00D612C5" w:rsidP="004B51A6">
      <w:pPr>
        <w:spacing w:line="540" w:lineRule="exact"/>
        <w:ind w:firstLineChars="200" w:firstLine="31680"/>
        <w:rPr>
          <w:rFonts w:ascii="仿宋_GB2312" w:eastAsia="仿宋_GB2312" w:cs="Times New Roman"/>
          <w:sz w:val="32"/>
          <w:szCs w:val="32"/>
        </w:rPr>
      </w:pPr>
      <w:r>
        <w:rPr>
          <w:rFonts w:ascii="仿宋_GB2312" w:eastAsia="仿宋_GB2312" w:cs="仿宋_GB2312" w:hint="eastAsia"/>
          <w:sz w:val="32"/>
          <w:szCs w:val="32"/>
        </w:rPr>
        <w:t>专项工作实施时间为</w:t>
      </w:r>
      <w:r>
        <w:rPr>
          <w:rFonts w:ascii="仿宋_GB2312" w:eastAsia="仿宋_GB2312" w:cs="仿宋_GB2312"/>
          <w:sz w:val="32"/>
          <w:szCs w:val="32"/>
        </w:rPr>
        <w:t>2018</w:t>
      </w:r>
      <w:r>
        <w:rPr>
          <w:rFonts w:ascii="仿宋_GB2312" w:eastAsia="仿宋_GB2312" w:cs="仿宋_GB2312" w:hint="eastAsia"/>
          <w:sz w:val="32"/>
          <w:szCs w:val="32"/>
        </w:rPr>
        <w:t>年</w:t>
      </w:r>
      <w:r>
        <w:rPr>
          <w:rFonts w:ascii="仿宋_GB2312" w:eastAsia="仿宋_GB2312" w:cs="仿宋_GB2312"/>
          <w:sz w:val="32"/>
          <w:szCs w:val="32"/>
        </w:rPr>
        <w:t>1-12</w:t>
      </w:r>
      <w:r>
        <w:rPr>
          <w:rFonts w:ascii="仿宋_GB2312" w:eastAsia="仿宋_GB2312" w:cs="仿宋_GB2312" w:hint="eastAsia"/>
          <w:sz w:val="32"/>
          <w:szCs w:val="32"/>
        </w:rPr>
        <w:t>月，实施后实现了预定的绩效目标，</w:t>
      </w:r>
      <w:r>
        <w:rPr>
          <w:rFonts w:eastAsia="仿宋_GB2312" w:cs="仿宋_GB2312" w:hint="eastAsia"/>
          <w:color w:val="000000"/>
          <w:kern w:val="0"/>
          <w:sz w:val="32"/>
          <w:szCs w:val="32"/>
        </w:rPr>
        <w:t>教学科研</w:t>
      </w:r>
      <w:r>
        <w:rPr>
          <w:rFonts w:ascii="仿宋_GB2312" w:eastAsia="仿宋_GB2312" w:cs="仿宋_GB2312" w:hint="eastAsia"/>
          <w:sz w:val="32"/>
          <w:szCs w:val="32"/>
        </w:rPr>
        <w:t>工作完成良好。</w:t>
      </w:r>
    </w:p>
    <w:p w:rsidR="00D612C5" w:rsidRPr="004B51A6" w:rsidRDefault="00D612C5" w:rsidP="004B51A6">
      <w:pPr>
        <w:spacing w:line="540" w:lineRule="exact"/>
        <w:ind w:firstLineChars="200" w:firstLine="31680"/>
        <w:rPr>
          <w:rFonts w:ascii="仿宋_GB2312" w:eastAsia="仿宋_GB2312" w:cs="Times New Roman"/>
          <w:sz w:val="32"/>
          <w:szCs w:val="32"/>
        </w:rPr>
      </w:pPr>
      <w:r>
        <w:rPr>
          <w:rFonts w:ascii="仿宋_GB2312" w:eastAsia="仿宋_GB2312" w:cs="仿宋_GB2312" w:hint="eastAsia"/>
          <w:sz w:val="32"/>
          <w:szCs w:val="32"/>
        </w:rPr>
        <w:t>（三）满意度指标完成情况分析。实施</w:t>
      </w:r>
      <w:r>
        <w:rPr>
          <w:rFonts w:eastAsia="仿宋_GB2312" w:cs="仿宋_GB2312" w:hint="eastAsia"/>
          <w:color w:val="000000"/>
          <w:kern w:val="0"/>
          <w:sz w:val="32"/>
          <w:szCs w:val="32"/>
        </w:rPr>
        <w:t>教学科研</w:t>
      </w:r>
      <w:r>
        <w:rPr>
          <w:rFonts w:ascii="仿宋_GB2312" w:eastAsia="仿宋_GB2312" w:cs="仿宋_GB2312" w:hint="eastAsia"/>
          <w:sz w:val="32"/>
          <w:szCs w:val="32"/>
        </w:rPr>
        <w:t>工作，完成了年初的控制指标任务。</w:t>
      </w:r>
      <w:r>
        <w:rPr>
          <w:rFonts w:eastAsia="仿宋_GB2312" w:cs="仿宋_GB2312" w:hint="eastAsia"/>
          <w:color w:val="000000"/>
          <w:kern w:val="0"/>
          <w:sz w:val="32"/>
          <w:szCs w:val="32"/>
        </w:rPr>
        <w:t>项目的经济性：专项工作成本控制在</w:t>
      </w:r>
      <w:r>
        <w:rPr>
          <w:rFonts w:eastAsia="仿宋_GB2312"/>
          <w:color w:val="000000"/>
          <w:kern w:val="0"/>
          <w:sz w:val="32"/>
          <w:szCs w:val="32"/>
        </w:rPr>
        <w:t>19</w:t>
      </w:r>
      <w:r>
        <w:rPr>
          <w:rFonts w:eastAsia="仿宋_GB2312" w:cs="仿宋_GB2312" w:hint="eastAsia"/>
          <w:color w:val="000000"/>
          <w:kern w:val="0"/>
          <w:sz w:val="32"/>
          <w:szCs w:val="32"/>
        </w:rPr>
        <w:t>万元以内，厉行节约完成相关工作。效率性：</w:t>
      </w:r>
      <w:r>
        <w:rPr>
          <w:rFonts w:ascii="宋体" w:hAnsi="宋体" w:cs="宋体" w:hint="eastAsia"/>
          <w:sz w:val="30"/>
          <w:szCs w:val="30"/>
        </w:rPr>
        <w:t>根据冷区干教计划，全年培训学员</w:t>
      </w:r>
      <w:r>
        <w:rPr>
          <w:rFonts w:ascii="宋体" w:hAnsi="宋体" w:cs="宋体"/>
          <w:sz w:val="30"/>
          <w:szCs w:val="30"/>
        </w:rPr>
        <w:t>680</w:t>
      </w:r>
      <w:r>
        <w:rPr>
          <w:rFonts w:ascii="宋体" w:hAnsi="宋体" w:cs="宋体" w:hint="eastAsia"/>
          <w:sz w:val="30"/>
          <w:szCs w:val="30"/>
        </w:rPr>
        <w:t>人，实际培训学员</w:t>
      </w:r>
      <w:r>
        <w:rPr>
          <w:rFonts w:ascii="宋体" w:hAnsi="宋体" w:cs="宋体"/>
          <w:sz w:val="30"/>
          <w:szCs w:val="30"/>
        </w:rPr>
        <w:t>1770</w:t>
      </w:r>
      <w:r>
        <w:rPr>
          <w:rFonts w:ascii="宋体" w:hAnsi="宋体" w:cs="宋体" w:hint="eastAsia"/>
          <w:sz w:val="30"/>
          <w:szCs w:val="30"/>
        </w:rPr>
        <w:t>人（共</w:t>
      </w:r>
      <w:r>
        <w:rPr>
          <w:rFonts w:ascii="宋体" w:hAnsi="宋体" w:cs="宋体"/>
          <w:sz w:val="30"/>
          <w:szCs w:val="30"/>
        </w:rPr>
        <w:t>13</w:t>
      </w:r>
      <w:r>
        <w:rPr>
          <w:rFonts w:ascii="宋体" w:hAnsi="宋体" w:cs="宋体" w:hint="eastAsia"/>
          <w:sz w:val="30"/>
          <w:szCs w:val="30"/>
        </w:rPr>
        <w:t>期），主要是科级干部十九大轮训班共五期培训学员</w:t>
      </w:r>
      <w:r>
        <w:rPr>
          <w:rFonts w:ascii="宋体" w:hAnsi="宋体" w:cs="宋体"/>
          <w:sz w:val="30"/>
          <w:szCs w:val="30"/>
        </w:rPr>
        <w:t>1100</w:t>
      </w:r>
      <w:r>
        <w:rPr>
          <w:rFonts w:ascii="宋体" w:hAnsi="宋体" w:cs="宋体" w:hint="eastAsia"/>
          <w:sz w:val="30"/>
          <w:szCs w:val="30"/>
        </w:rPr>
        <w:t>人，超额完成干教任务。完成科研课题</w:t>
      </w:r>
      <w:r>
        <w:rPr>
          <w:rFonts w:ascii="宋体" w:hAnsi="宋体" w:cs="宋体"/>
          <w:sz w:val="30"/>
          <w:szCs w:val="30"/>
        </w:rPr>
        <w:t>1</w:t>
      </w:r>
      <w:r>
        <w:rPr>
          <w:rFonts w:ascii="宋体" w:hAnsi="宋体" w:cs="宋体" w:hint="eastAsia"/>
          <w:sz w:val="30"/>
          <w:szCs w:val="30"/>
        </w:rPr>
        <w:t>个，呈报科研课题</w:t>
      </w:r>
      <w:r>
        <w:rPr>
          <w:rFonts w:ascii="宋体" w:hAnsi="宋体" w:cs="宋体"/>
          <w:sz w:val="30"/>
          <w:szCs w:val="30"/>
        </w:rPr>
        <w:t>1</w:t>
      </w:r>
      <w:r>
        <w:rPr>
          <w:rFonts w:ascii="宋体" w:hAnsi="宋体" w:cs="宋体" w:hint="eastAsia"/>
          <w:sz w:val="30"/>
          <w:szCs w:val="30"/>
        </w:rPr>
        <w:t>个，获省市党校系统优秀论文</w:t>
      </w:r>
      <w:r>
        <w:rPr>
          <w:rFonts w:ascii="宋体" w:hAnsi="宋体" w:cs="宋体"/>
          <w:sz w:val="30"/>
          <w:szCs w:val="30"/>
        </w:rPr>
        <w:t>5</w:t>
      </w:r>
      <w:r>
        <w:rPr>
          <w:rFonts w:ascii="宋体" w:hAnsi="宋体" w:cs="宋体" w:hint="eastAsia"/>
          <w:sz w:val="30"/>
          <w:szCs w:val="30"/>
        </w:rPr>
        <w:t>篇。</w:t>
      </w:r>
    </w:p>
    <w:p w:rsidR="00D612C5" w:rsidRDefault="00D612C5" w:rsidP="000C7ECB">
      <w:pPr>
        <w:spacing w:line="540" w:lineRule="exact"/>
        <w:ind w:firstLineChars="200" w:firstLine="31680"/>
        <w:rPr>
          <w:rFonts w:ascii="黑体" w:eastAsia="黑体" w:cs="Times New Roman"/>
          <w:b/>
          <w:bCs/>
          <w:sz w:val="32"/>
          <w:szCs w:val="32"/>
        </w:rPr>
      </w:pPr>
      <w:r>
        <w:rPr>
          <w:rFonts w:ascii="黑体" w:eastAsia="黑体" w:cs="黑体" w:hint="eastAsia"/>
          <w:b/>
          <w:bCs/>
          <w:color w:val="000000"/>
          <w:kern w:val="0"/>
          <w:sz w:val="32"/>
          <w:szCs w:val="32"/>
        </w:rPr>
        <w:t>五、</w:t>
      </w:r>
      <w:r>
        <w:rPr>
          <w:rFonts w:ascii="黑体" w:eastAsia="黑体" w:cs="黑体" w:hint="eastAsia"/>
          <w:b/>
          <w:bCs/>
          <w:sz w:val="32"/>
          <w:szCs w:val="32"/>
        </w:rPr>
        <w:t>绩效目标未完成原因和下一步改进措施</w:t>
      </w:r>
    </w:p>
    <w:p w:rsidR="00D612C5" w:rsidRDefault="00D612C5" w:rsidP="000C7ECB">
      <w:pPr>
        <w:spacing w:line="540" w:lineRule="exact"/>
        <w:ind w:firstLineChars="200" w:firstLine="31680"/>
        <w:rPr>
          <w:rFonts w:ascii="黑体" w:eastAsia="黑体" w:cs="Times New Roman"/>
          <w:b/>
          <w:bCs/>
          <w:sz w:val="32"/>
          <w:szCs w:val="32"/>
        </w:rPr>
      </w:pPr>
      <w:r>
        <w:rPr>
          <w:rFonts w:eastAsia="仿宋_GB2312" w:cs="仿宋_GB2312" w:hint="eastAsia"/>
          <w:color w:val="000000"/>
          <w:kern w:val="0"/>
          <w:sz w:val="32"/>
          <w:szCs w:val="32"/>
        </w:rPr>
        <w:t>绩效目标</w:t>
      </w:r>
      <w:r>
        <w:rPr>
          <w:rFonts w:eastAsia="仿宋_GB2312"/>
          <w:color w:val="000000"/>
          <w:kern w:val="0"/>
          <w:sz w:val="32"/>
          <w:szCs w:val="32"/>
        </w:rPr>
        <w:t>100%</w:t>
      </w:r>
      <w:r>
        <w:rPr>
          <w:rFonts w:eastAsia="仿宋_GB2312" w:cs="仿宋_GB2312" w:hint="eastAsia"/>
          <w:color w:val="000000"/>
          <w:kern w:val="0"/>
          <w:sz w:val="32"/>
          <w:szCs w:val="32"/>
        </w:rPr>
        <w:t>完成。</w:t>
      </w:r>
    </w:p>
    <w:p w:rsidR="00D612C5" w:rsidRDefault="00D612C5" w:rsidP="000C7ECB">
      <w:pPr>
        <w:spacing w:line="540" w:lineRule="exact"/>
        <w:ind w:firstLineChars="200" w:firstLine="31680"/>
        <w:rPr>
          <w:rFonts w:ascii="黑体" w:eastAsia="黑体" w:cs="Times New Roman"/>
          <w:b/>
          <w:bCs/>
          <w:sz w:val="32"/>
          <w:szCs w:val="32"/>
        </w:rPr>
      </w:pPr>
      <w:r>
        <w:rPr>
          <w:rFonts w:ascii="黑体" w:eastAsia="黑体" w:cs="黑体" w:hint="eastAsia"/>
          <w:b/>
          <w:bCs/>
          <w:sz w:val="32"/>
          <w:szCs w:val="32"/>
        </w:rPr>
        <w:t>六、绩效自评得分等级结果及拟应用和公开情况</w:t>
      </w:r>
    </w:p>
    <w:p w:rsidR="00D612C5" w:rsidRDefault="00D612C5" w:rsidP="000C7ECB">
      <w:pPr>
        <w:spacing w:line="540" w:lineRule="exact"/>
        <w:ind w:firstLineChars="200" w:firstLine="31680"/>
        <w:rPr>
          <w:rFonts w:eastAsia="仿宋_GB2312" w:cs="Times New Roman"/>
          <w:color w:val="000000"/>
          <w:kern w:val="0"/>
          <w:sz w:val="32"/>
          <w:szCs w:val="32"/>
        </w:rPr>
      </w:pPr>
      <w:r>
        <w:rPr>
          <w:rFonts w:eastAsia="仿宋_GB2312" w:cs="仿宋_GB2312" w:hint="eastAsia"/>
          <w:color w:val="000000"/>
          <w:kern w:val="0"/>
          <w:sz w:val="32"/>
          <w:szCs w:val="32"/>
        </w:rPr>
        <w:t>自评得分为</w:t>
      </w:r>
      <w:r>
        <w:rPr>
          <w:rFonts w:eastAsia="仿宋_GB2312"/>
          <w:color w:val="000000"/>
          <w:kern w:val="0"/>
          <w:sz w:val="32"/>
          <w:szCs w:val="32"/>
        </w:rPr>
        <w:t>88</w:t>
      </w:r>
      <w:r>
        <w:rPr>
          <w:rFonts w:eastAsia="仿宋_GB2312" w:cs="仿宋_GB2312" w:hint="eastAsia"/>
          <w:color w:val="000000"/>
          <w:kern w:val="0"/>
          <w:sz w:val="32"/>
          <w:szCs w:val="32"/>
        </w:rPr>
        <w:t>分，等级为良好，拟在财政批复后在政府网站上公开。</w:t>
      </w:r>
    </w:p>
    <w:p w:rsidR="00D612C5" w:rsidRDefault="00D612C5" w:rsidP="000C7ECB">
      <w:pPr>
        <w:spacing w:line="620" w:lineRule="exact"/>
        <w:ind w:firstLineChars="200" w:firstLine="31680"/>
        <w:rPr>
          <w:rFonts w:ascii="黑体" w:eastAsia="黑体" w:cs="Times New Roman"/>
          <w:b/>
          <w:bCs/>
          <w:color w:val="000000"/>
          <w:kern w:val="0"/>
          <w:sz w:val="32"/>
          <w:szCs w:val="32"/>
        </w:rPr>
      </w:pPr>
      <w:r>
        <w:rPr>
          <w:rFonts w:ascii="黑体" w:eastAsia="黑体" w:cs="黑体" w:hint="eastAsia"/>
          <w:b/>
          <w:bCs/>
          <w:sz w:val="32"/>
          <w:szCs w:val="32"/>
        </w:rPr>
        <w:t>七、绩效自评工作的经验、问题和建议。</w:t>
      </w:r>
      <w:r>
        <w:rPr>
          <w:rFonts w:ascii="黑体" w:eastAsia="黑体" w:cs="黑体" w:hint="eastAsia"/>
          <w:b/>
          <w:bCs/>
          <w:color w:val="000000"/>
          <w:kern w:val="0"/>
          <w:sz w:val="32"/>
          <w:szCs w:val="32"/>
        </w:rPr>
        <w:t>主要包括资金安排、使用过程中的经验、做法、存在的问题、改进措施和有关建议等。</w:t>
      </w:r>
    </w:p>
    <w:p w:rsidR="00D612C5" w:rsidRDefault="00D612C5" w:rsidP="000C7ECB">
      <w:pPr>
        <w:spacing w:line="540" w:lineRule="exact"/>
        <w:ind w:firstLineChars="200" w:firstLine="31680"/>
        <w:rPr>
          <w:rFonts w:eastAsia="仿宋_GB2312" w:cs="Times New Roman"/>
          <w:color w:val="000000"/>
          <w:kern w:val="0"/>
          <w:sz w:val="32"/>
          <w:szCs w:val="32"/>
        </w:rPr>
      </w:pPr>
      <w:r>
        <w:rPr>
          <w:rFonts w:eastAsia="仿宋_GB2312" w:cs="仿宋_GB2312" w:hint="eastAsia"/>
          <w:color w:val="000000"/>
          <w:kern w:val="0"/>
          <w:sz w:val="32"/>
          <w:szCs w:val="32"/>
        </w:rPr>
        <w:t>对专项资金使用管理环节也还存在不少需要加强沟通和改进的地方。下一步需制定相应的监控机制，采取相应的财务检查等必要的监控措施或手段。</w:t>
      </w:r>
    </w:p>
    <w:p w:rsidR="00D612C5" w:rsidRDefault="00D612C5" w:rsidP="000C7ECB">
      <w:pPr>
        <w:spacing w:line="540" w:lineRule="exact"/>
        <w:ind w:firstLineChars="200" w:firstLine="31680"/>
        <w:rPr>
          <w:rFonts w:ascii="黑体" w:eastAsia="黑体" w:cs="Times New Roman"/>
          <w:b/>
          <w:bCs/>
          <w:sz w:val="32"/>
          <w:szCs w:val="32"/>
        </w:rPr>
      </w:pPr>
      <w:r>
        <w:rPr>
          <w:rFonts w:ascii="黑体" w:eastAsia="黑体" w:cs="黑体" w:hint="eastAsia"/>
          <w:b/>
          <w:bCs/>
          <w:sz w:val="32"/>
          <w:szCs w:val="32"/>
        </w:rPr>
        <w:t>八、其他需说明的问题。</w:t>
      </w:r>
    </w:p>
    <w:p w:rsidR="00D612C5" w:rsidRPr="00282441" w:rsidRDefault="00D612C5" w:rsidP="00282441">
      <w:pPr>
        <w:spacing w:line="540" w:lineRule="exact"/>
        <w:ind w:firstLineChars="200" w:firstLine="31680"/>
        <w:rPr>
          <w:rFonts w:eastAsia="仿宋_GB2312" w:cs="Times New Roman"/>
          <w:color w:val="000000"/>
          <w:kern w:val="0"/>
          <w:sz w:val="32"/>
          <w:szCs w:val="32"/>
        </w:rPr>
      </w:pPr>
      <w:r>
        <w:rPr>
          <w:rFonts w:eastAsia="仿宋_GB2312" w:cs="仿宋_GB2312" w:hint="eastAsia"/>
          <w:color w:val="000000"/>
          <w:kern w:val="0"/>
          <w:sz w:val="32"/>
          <w:szCs w:val="32"/>
        </w:rPr>
        <w:t>无</w:t>
      </w:r>
    </w:p>
    <w:p w:rsidR="00D612C5" w:rsidRDefault="00D612C5">
      <w:pPr>
        <w:widowControl/>
        <w:spacing w:line="560" w:lineRule="exact"/>
        <w:rPr>
          <w:rFonts w:ascii="仿宋_GB2312" w:eastAsia="仿宋_GB2312" w:cs="Times New Roman"/>
          <w:sz w:val="32"/>
          <w:szCs w:val="32"/>
        </w:rPr>
      </w:pPr>
      <w:r>
        <w:rPr>
          <w:rFonts w:ascii="仿宋_GB2312" w:eastAsia="仿宋_GB2312" w:cs="仿宋_GB2312" w:hint="eastAsia"/>
          <w:kern w:val="0"/>
          <w:sz w:val="32"/>
          <w:szCs w:val="32"/>
        </w:rPr>
        <w:t>附件</w:t>
      </w:r>
      <w:r>
        <w:rPr>
          <w:rFonts w:ascii="仿宋_GB2312" w:eastAsia="仿宋_GB2312" w:cs="仿宋_GB2312"/>
          <w:kern w:val="0"/>
          <w:sz w:val="32"/>
          <w:szCs w:val="32"/>
        </w:rPr>
        <w:t>2</w:t>
      </w:r>
    </w:p>
    <w:p w:rsidR="00D612C5" w:rsidRDefault="00D612C5">
      <w:pPr>
        <w:widowControl/>
        <w:ind w:left="93"/>
        <w:jc w:val="center"/>
        <w:rPr>
          <w:rFonts w:ascii="方正小标宋简体" w:eastAsia="方正小标宋简体" w:cs="Times New Roman"/>
          <w:kern w:val="0"/>
          <w:sz w:val="36"/>
          <w:szCs w:val="36"/>
        </w:rPr>
      </w:pPr>
      <w:r>
        <w:rPr>
          <w:rFonts w:ascii="方正小标宋简体" w:eastAsia="方正小标宋简体" w:cs="方正小标宋简体"/>
          <w:kern w:val="0"/>
          <w:sz w:val="36"/>
          <w:szCs w:val="36"/>
        </w:rPr>
        <w:t>2018</w:t>
      </w:r>
      <w:r>
        <w:rPr>
          <w:rFonts w:ascii="方正小标宋简体" w:eastAsia="方正小标宋简体" w:cs="方正小标宋简体" w:hint="eastAsia"/>
          <w:kern w:val="0"/>
          <w:sz w:val="36"/>
          <w:szCs w:val="36"/>
        </w:rPr>
        <w:t>年度财政专项（项目）资金绩效评价表</w:t>
      </w:r>
    </w:p>
    <w:p w:rsidR="00D612C5" w:rsidRDefault="00D612C5">
      <w:pPr>
        <w:widowControl/>
        <w:ind w:left="93"/>
        <w:jc w:val="center"/>
        <w:rPr>
          <w:rFonts w:ascii="方正小标宋简体" w:eastAsia="方正小标宋简体" w:cs="Times New Roman"/>
          <w:kern w:val="0"/>
          <w:sz w:val="36"/>
          <w:szCs w:val="36"/>
        </w:rPr>
      </w:pPr>
    </w:p>
    <w:tbl>
      <w:tblPr>
        <w:tblW w:w="10608" w:type="dxa"/>
        <w:jc w:val="center"/>
        <w:tblLayout w:type="fixed"/>
        <w:tblLook w:val="0000"/>
      </w:tblPr>
      <w:tblGrid>
        <w:gridCol w:w="656"/>
        <w:gridCol w:w="710"/>
        <w:gridCol w:w="1275"/>
        <w:gridCol w:w="3080"/>
        <w:gridCol w:w="4502"/>
        <w:gridCol w:w="385"/>
      </w:tblGrid>
      <w:tr w:rsidR="00D612C5">
        <w:trPr>
          <w:tblHeader/>
          <w:jc w:val="center"/>
        </w:trPr>
        <w:tc>
          <w:tcPr>
            <w:tcW w:w="656" w:type="dxa"/>
            <w:tcBorders>
              <w:top w:val="single" w:sz="4" w:space="0" w:color="auto"/>
              <w:left w:val="single" w:sz="4" w:space="0" w:color="auto"/>
              <w:bottom w:val="nil"/>
              <w:right w:val="single" w:sz="4" w:space="0" w:color="auto"/>
            </w:tcBorders>
            <w:vAlign w:val="center"/>
          </w:tcPr>
          <w:p w:rsidR="00D612C5" w:rsidRDefault="00D612C5">
            <w:pPr>
              <w:widowControl/>
              <w:jc w:val="center"/>
              <w:rPr>
                <w:rFonts w:eastAsia="仿宋_GB2312" w:cs="Times New Roman"/>
                <w:b/>
                <w:bCs/>
                <w:color w:val="000000"/>
                <w:kern w:val="0"/>
                <w:sz w:val="20"/>
                <w:szCs w:val="20"/>
              </w:rPr>
            </w:pPr>
            <w:r>
              <w:rPr>
                <w:rFonts w:eastAsia="仿宋_GB2312" w:cs="仿宋_GB2312" w:hint="eastAsia"/>
                <w:b/>
                <w:bCs/>
                <w:color w:val="000000"/>
                <w:kern w:val="0"/>
                <w:sz w:val="20"/>
                <w:szCs w:val="20"/>
              </w:rPr>
              <w:t>一级</w:t>
            </w:r>
          </w:p>
        </w:tc>
        <w:tc>
          <w:tcPr>
            <w:tcW w:w="710" w:type="dxa"/>
            <w:tcBorders>
              <w:top w:val="single" w:sz="4" w:space="0" w:color="auto"/>
              <w:left w:val="nil"/>
              <w:bottom w:val="nil"/>
              <w:right w:val="single" w:sz="4" w:space="0" w:color="auto"/>
            </w:tcBorders>
            <w:vAlign w:val="center"/>
          </w:tcPr>
          <w:p w:rsidR="00D612C5" w:rsidRDefault="00D612C5">
            <w:pPr>
              <w:widowControl/>
              <w:jc w:val="center"/>
              <w:rPr>
                <w:rFonts w:eastAsia="仿宋_GB2312" w:cs="Times New Roman"/>
                <w:b/>
                <w:bCs/>
                <w:color w:val="000000"/>
                <w:kern w:val="0"/>
                <w:sz w:val="20"/>
                <w:szCs w:val="20"/>
              </w:rPr>
            </w:pPr>
            <w:r>
              <w:rPr>
                <w:rFonts w:eastAsia="仿宋_GB2312" w:cs="仿宋_GB2312" w:hint="eastAsia"/>
                <w:b/>
                <w:bCs/>
                <w:color w:val="000000"/>
                <w:kern w:val="0"/>
                <w:sz w:val="20"/>
                <w:szCs w:val="20"/>
              </w:rPr>
              <w:t>二级</w:t>
            </w:r>
          </w:p>
        </w:tc>
        <w:tc>
          <w:tcPr>
            <w:tcW w:w="1275" w:type="dxa"/>
            <w:vMerge w:val="restart"/>
            <w:tcBorders>
              <w:top w:val="single" w:sz="4" w:space="0" w:color="auto"/>
              <w:left w:val="single" w:sz="4" w:space="0" w:color="auto"/>
              <w:bottom w:val="single" w:sz="4" w:space="0" w:color="000000"/>
              <w:right w:val="single" w:sz="4" w:space="0" w:color="auto"/>
            </w:tcBorders>
            <w:vAlign w:val="center"/>
          </w:tcPr>
          <w:p w:rsidR="00D612C5" w:rsidRDefault="00D612C5">
            <w:pPr>
              <w:widowControl/>
              <w:jc w:val="center"/>
              <w:rPr>
                <w:rFonts w:eastAsia="仿宋_GB2312" w:cs="Times New Roman"/>
                <w:b/>
                <w:bCs/>
                <w:color w:val="000000"/>
                <w:kern w:val="0"/>
                <w:sz w:val="20"/>
                <w:szCs w:val="20"/>
              </w:rPr>
            </w:pPr>
            <w:r>
              <w:rPr>
                <w:rFonts w:eastAsia="仿宋_GB2312" w:cs="仿宋_GB2312" w:hint="eastAsia"/>
                <w:b/>
                <w:bCs/>
                <w:color w:val="000000"/>
                <w:kern w:val="0"/>
                <w:sz w:val="20"/>
                <w:szCs w:val="20"/>
              </w:rPr>
              <w:t>三级指标</w:t>
            </w:r>
          </w:p>
        </w:tc>
        <w:tc>
          <w:tcPr>
            <w:tcW w:w="3080" w:type="dxa"/>
            <w:vMerge w:val="restart"/>
            <w:tcBorders>
              <w:top w:val="single" w:sz="4" w:space="0" w:color="auto"/>
              <w:left w:val="single" w:sz="4" w:space="0" w:color="auto"/>
              <w:bottom w:val="single" w:sz="4" w:space="0" w:color="000000"/>
              <w:right w:val="single" w:sz="4" w:space="0" w:color="auto"/>
            </w:tcBorders>
            <w:vAlign w:val="center"/>
          </w:tcPr>
          <w:p w:rsidR="00D612C5" w:rsidRDefault="00D612C5">
            <w:pPr>
              <w:widowControl/>
              <w:jc w:val="center"/>
              <w:rPr>
                <w:rFonts w:eastAsia="仿宋_GB2312" w:cs="Times New Roman"/>
                <w:b/>
                <w:bCs/>
                <w:color w:val="000000"/>
                <w:kern w:val="0"/>
                <w:sz w:val="20"/>
                <w:szCs w:val="20"/>
              </w:rPr>
            </w:pPr>
            <w:r>
              <w:rPr>
                <w:rFonts w:eastAsia="仿宋_GB2312" w:cs="仿宋_GB2312" w:hint="eastAsia"/>
                <w:b/>
                <w:bCs/>
                <w:color w:val="000000"/>
                <w:kern w:val="0"/>
                <w:sz w:val="20"/>
                <w:szCs w:val="20"/>
              </w:rPr>
              <w:t>指标解释</w:t>
            </w:r>
          </w:p>
        </w:tc>
        <w:tc>
          <w:tcPr>
            <w:tcW w:w="4502" w:type="dxa"/>
            <w:vMerge w:val="restart"/>
            <w:tcBorders>
              <w:top w:val="single" w:sz="4" w:space="0" w:color="auto"/>
              <w:left w:val="single" w:sz="4" w:space="0" w:color="auto"/>
              <w:bottom w:val="single" w:sz="4" w:space="0" w:color="000000"/>
              <w:right w:val="single" w:sz="4" w:space="0" w:color="auto"/>
            </w:tcBorders>
            <w:vAlign w:val="center"/>
          </w:tcPr>
          <w:p w:rsidR="00D612C5" w:rsidRDefault="00D612C5">
            <w:pPr>
              <w:widowControl/>
              <w:jc w:val="center"/>
              <w:rPr>
                <w:rFonts w:eastAsia="仿宋_GB2312" w:cs="Times New Roman"/>
                <w:b/>
                <w:bCs/>
                <w:color w:val="000000"/>
                <w:kern w:val="0"/>
                <w:sz w:val="20"/>
                <w:szCs w:val="20"/>
              </w:rPr>
            </w:pPr>
            <w:r>
              <w:rPr>
                <w:rFonts w:eastAsia="仿宋_GB2312" w:cs="仿宋_GB2312" w:hint="eastAsia"/>
                <w:b/>
                <w:bCs/>
                <w:color w:val="000000"/>
                <w:kern w:val="0"/>
                <w:sz w:val="20"/>
                <w:szCs w:val="20"/>
              </w:rPr>
              <w:t>指标说明</w:t>
            </w:r>
          </w:p>
        </w:tc>
        <w:tc>
          <w:tcPr>
            <w:tcW w:w="385" w:type="dxa"/>
            <w:vMerge w:val="restart"/>
            <w:tcBorders>
              <w:top w:val="single" w:sz="4" w:space="0" w:color="auto"/>
              <w:left w:val="single" w:sz="4" w:space="0" w:color="auto"/>
              <w:right w:val="single" w:sz="4" w:space="0" w:color="auto"/>
            </w:tcBorders>
            <w:vAlign w:val="center"/>
          </w:tcPr>
          <w:p w:rsidR="00D612C5" w:rsidRDefault="00D612C5">
            <w:pPr>
              <w:widowControl/>
              <w:jc w:val="center"/>
              <w:rPr>
                <w:rFonts w:eastAsia="仿宋_GB2312" w:cs="Times New Roman"/>
                <w:b/>
                <w:bCs/>
                <w:color w:val="000000"/>
                <w:kern w:val="0"/>
                <w:sz w:val="20"/>
                <w:szCs w:val="20"/>
              </w:rPr>
            </w:pPr>
            <w:r>
              <w:rPr>
                <w:rFonts w:eastAsia="仿宋_GB2312" w:cs="仿宋_GB2312" w:hint="eastAsia"/>
                <w:b/>
                <w:bCs/>
                <w:color w:val="000000"/>
                <w:kern w:val="0"/>
                <w:sz w:val="20"/>
                <w:szCs w:val="20"/>
              </w:rPr>
              <w:t>得分</w:t>
            </w:r>
          </w:p>
        </w:tc>
      </w:tr>
      <w:tr w:rsidR="00D612C5">
        <w:trPr>
          <w:trHeight w:val="391"/>
          <w:tblHeader/>
          <w:jc w:val="center"/>
        </w:trPr>
        <w:tc>
          <w:tcPr>
            <w:tcW w:w="656" w:type="dxa"/>
            <w:tcBorders>
              <w:top w:val="nil"/>
              <w:left w:val="single" w:sz="4" w:space="0" w:color="auto"/>
              <w:bottom w:val="single" w:sz="4" w:space="0" w:color="auto"/>
              <w:right w:val="single" w:sz="4" w:space="0" w:color="auto"/>
            </w:tcBorders>
            <w:vAlign w:val="center"/>
          </w:tcPr>
          <w:p w:rsidR="00D612C5" w:rsidRDefault="00D612C5">
            <w:pPr>
              <w:widowControl/>
              <w:jc w:val="center"/>
              <w:rPr>
                <w:rFonts w:eastAsia="仿宋_GB2312" w:cs="Times New Roman"/>
                <w:b/>
                <w:bCs/>
                <w:color w:val="000000"/>
                <w:kern w:val="0"/>
                <w:sz w:val="20"/>
                <w:szCs w:val="20"/>
              </w:rPr>
            </w:pPr>
            <w:r>
              <w:rPr>
                <w:rFonts w:eastAsia="仿宋_GB2312" w:cs="仿宋_GB2312" w:hint="eastAsia"/>
                <w:b/>
                <w:bCs/>
                <w:color w:val="000000"/>
                <w:kern w:val="0"/>
                <w:sz w:val="20"/>
                <w:szCs w:val="20"/>
              </w:rPr>
              <w:t>指标</w:t>
            </w:r>
          </w:p>
        </w:tc>
        <w:tc>
          <w:tcPr>
            <w:tcW w:w="710" w:type="dxa"/>
            <w:tcBorders>
              <w:top w:val="nil"/>
              <w:left w:val="nil"/>
              <w:bottom w:val="single" w:sz="4" w:space="0" w:color="auto"/>
              <w:right w:val="single" w:sz="4" w:space="0" w:color="auto"/>
            </w:tcBorders>
            <w:vAlign w:val="center"/>
          </w:tcPr>
          <w:p w:rsidR="00D612C5" w:rsidRDefault="00D612C5">
            <w:pPr>
              <w:widowControl/>
              <w:jc w:val="center"/>
              <w:rPr>
                <w:rFonts w:eastAsia="仿宋_GB2312" w:cs="Times New Roman"/>
                <w:b/>
                <w:bCs/>
                <w:color w:val="000000"/>
                <w:kern w:val="0"/>
                <w:sz w:val="20"/>
                <w:szCs w:val="20"/>
              </w:rPr>
            </w:pPr>
            <w:r>
              <w:rPr>
                <w:rFonts w:eastAsia="仿宋_GB2312" w:cs="仿宋_GB2312" w:hint="eastAsia"/>
                <w:b/>
                <w:bCs/>
                <w:color w:val="000000"/>
                <w:kern w:val="0"/>
                <w:sz w:val="20"/>
                <w:szCs w:val="20"/>
              </w:rPr>
              <w:t>指标</w:t>
            </w:r>
          </w:p>
        </w:tc>
        <w:tc>
          <w:tcPr>
            <w:tcW w:w="1275" w:type="dxa"/>
            <w:vMerge/>
            <w:tcBorders>
              <w:top w:val="single" w:sz="4" w:space="0" w:color="auto"/>
              <w:left w:val="single" w:sz="4" w:space="0" w:color="auto"/>
              <w:bottom w:val="single" w:sz="4" w:space="0" w:color="000000"/>
              <w:right w:val="single" w:sz="4" w:space="0" w:color="auto"/>
            </w:tcBorders>
            <w:vAlign w:val="center"/>
          </w:tcPr>
          <w:p w:rsidR="00D612C5" w:rsidRDefault="00D612C5">
            <w:pPr>
              <w:rPr>
                <w:rFonts w:cs="Times New Roman"/>
              </w:rPr>
            </w:pPr>
          </w:p>
        </w:tc>
        <w:tc>
          <w:tcPr>
            <w:tcW w:w="3080" w:type="dxa"/>
            <w:vMerge/>
            <w:tcBorders>
              <w:top w:val="single" w:sz="4" w:space="0" w:color="auto"/>
              <w:left w:val="single" w:sz="4" w:space="0" w:color="auto"/>
              <w:bottom w:val="single" w:sz="4" w:space="0" w:color="000000"/>
              <w:right w:val="single" w:sz="4" w:space="0" w:color="auto"/>
            </w:tcBorders>
            <w:vAlign w:val="center"/>
          </w:tcPr>
          <w:p w:rsidR="00D612C5" w:rsidRDefault="00D612C5">
            <w:pPr>
              <w:rPr>
                <w:rFonts w:cs="Times New Roman"/>
              </w:rPr>
            </w:pPr>
          </w:p>
        </w:tc>
        <w:tc>
          <w:tcPr>
            <w:tcW w:w="4502" w:type="dxa"/>
            <w:vMerge/>
            <w:tcBorders>
              <w:top w:val="single" w:sz="4" w:space="0" w:color="auto"/>
              <w:left w:val="single" w:sz="4" w:space="0" w:color="auto"/>
              <w:bottom w:val="single" w:sz="4" w:space="0" w:color="000000"/>
              <w:right w:val="single" w:sz="4" w:space="0" w:color="auto"/>
            </w:tcBorders>
            <w:vAlign w:val="center"/>
          </w:tcPr>
          <w:p w:rsidR="00D612C5" w:rsidRDefault="00D612C5">
            <w:pPr>
              <w:rPr>
                <w:rFonts w:cs="Times New Roman"/>
              </w:rPr>
            </w:pPr>
          </w:p>
        </w:tc>
        <w:tc>
          <w:tcPr>
            <w:tcW w:w="385" w:type="dxa"/>
            <w:vMerge/>
            <w:tcBorders>
              <w:left w:val="single" w:sz="4" w:space="0" w:color="auto"/>
              <w:bottom w:val="single" w:sz="4" w:space="0" w:color="000000"/>
              <w:right w:val="single" w:sz="4" w:space="0" w:color="auto"/>
            </w:tcBorders>
          </w:tcPr>
          <w:p w:rsidR="00D612C5" w:rsidRDefault="00D612C5">
            <w:pPr>
              <w:rPr>
                <w:rFonts w:cs="Times New Roman"/>
              </w:rPr>
            </w:pPr>
          </w:p>
        </w:tc>
      </w:tr>
      <w:tr w:rsidR="00D612C5">
        <w:trPr>
          <w:jc w:val="center"/>
        </w:trPr>
        <w:tc>
          <w:tcPr>
            <w:tcW w:w="656" w:type="dxa"/>
            <w:vMerge w:val="restart"/>
            <w:tcBorders>
              <w:top w:val="nil"/>
              <w:left w:val="single" w:sz="4" w:space="0" w:color="auto"/>
              <w:bottom w:val="single" w:sz="4" w:space="0" w:color="000000"/>
              <w:right w:val="single" w:sz="4" w:space="0" w:color="auto"/>
            </w:tcBorders>
            <w:vAlign w:val="center"/>
          </w:tcPr>
          <w:p w:rsidR="00D612C5" w:rsidRDefault="00D612C5">
            <w:pPr>
              <w:widowControl/>
              <w:spacing w:line="280" w:lineRule="exact"/>
              <w:jc w:val="center"/>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投入</w:t>
            </w:r>
          </w:p>
          <w:p w:rsidR="00D612C5" w:rsidRDefault="00D612C5">
            <w:pPr>
              <w:widowControl/>
              <w:spacing w:line="280" w:lineRule="exact"/>
              <w:jc w:val="center"/>
              <w:rPr>
                <w:rFonts w:ascii="宋体" w:cs="Times New Roman"/>
                <w:color w:val="000000"/>
                <w:kern w:val="0"/>
                <w:sz w:val="24"/>
                <w:szCs w:val="24"/>
              </w:rPr>
            </w:pPr>
            <w:r>
              <w:rPr>
                <w:rFonts w:ascii="仿宋_GB2312" w:eastAsia="仿宋_GB2312" w:cs="仿宋_GB2312" w:hint="eastAsia"/>
                <w:color w:val="000000"/>
                <w:kern w:val="0"/>
                <w:sz w:val="20"/>
                <w:szCs w:val="20"/>
              </w:rPr>
              <w:t>（</w:t>
            </w:r>
            <w:r>
              <w:rPr>
                <w:rFonts w:ascii="仿宋_GB2312" w:eastAsia="仿宋_GB2312" w:cs="仿宋_GB2312"/>
                <w:color w:val="000000"/>
                <w:kern w:val="0"/>
                <w:sz w:val="20"/>
                <w:szCs w:val="20"/>
              </w:rPr>
              <w:t>20</w:t>
            </w:r>
            <w:r>
              <w:rPr>
                <w:rFonts w:ascii="仿宋_GB2312" w:eastAsia="仿宋_GB2312" w:cs="仿宋_GB2312" w:hint="eastAsia"/>
                <w:color w:val="000000"/>
                <w:kern w:val="0"/>
                <w:sz w:val="20"/>
                <w:szCs w:val="20"/>
              </w:rPr>
              <w:t>分）</w:t>
            </w:r>
          </w:p>
        </w:tc>
        <w:tc>
          <w:tcPr>
            <w:tcW w:w="710" w:type="dxa"/>
            <w:vMerge w:val="restart"/>
            <w:tcBorders>
              <w:top w:val="nil"/>
              <w:left w:val="single" w:sz="4" w:space="0" w:color="auto"/>
              <w:bottom w:val="single" w:sz="4" w:space="0" w:color="000000"/>
              <w:right w:val="single" w:sz="4" w:space="0" w:color="auto"/>
            </w:tcBorders>
            <w:vAlign w:val="center"/>
          </w:tcPr>
          <w:p w:rsidR="00D612C5" w:rsidRDefault="00D612C5">
            <w:pPr>
              <w:widowControl/>
              <w:spacing w:line="280" w:lineRule="exact"/>
              <w:jc w:val="center"/>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项目立项</w:t>
            </w:r>
          </w:p>
          <w:p w:rsidR="00D612C5" w:rsidRDefault="00D612C5">
            <w:pPr>
              <w:widowControl/>
              <w:spacing w:line="280" w:lineRule="exact"/>
              <w:jc w:val="center"/>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w:t>
            </w:r>
            <w:r>
              <w:rPr>
                <w:rFonts w:ascii="仿宋_GB2312" w:eastAsia="仿宋_GB2312" w:cs="仿宋_GB2312"/>
                <w:color w:val="000000"/>
                <w:kern w:val="0"/>
                <w:sz w:val="20"/>
                <w:szCs w:val="20"/>
              </w:rPr>
              <w:t>12</w:t>
            </w:r>
            <w:r>
              <w:rPr>
                <w:rFonts w:ascii="仿宋_GB2312" w:eastAsia="仿宋_GB2312" w:cs="仿宋_GB2312" w:hint="eastAsia"/>
                <w:color w:val="000000"/>
                <w:kern w:val="0"/>
                <w:sz w:val="20"/>
                <w:szCs w:val="20"/>
              </w:rPr>
              <w:t>分）</w:t>
            </w:r>
          </w:p>
        </w:tc>
        <w:tc>
          <w:tcPr>
            <w:tcW w:w="1275" w:type="dxa"/>
            <w:vMerge w:val="restart"/>
            <w:tcBorders>
              <w:top w:val="nil"/>
              <w:left w:val="single" w:sz="4" w:space="0" w:color="auto"/>
              <w:bottom w:val="single" w:sz="4" w:space="0" w:color="000000"/>
              <w:right w:val="single" w:sz="4" w:space="0" w:color="auto"/>
            </w:tcBorders>
            <w:vAlign w:val="center"/>
          </w:tcPr>
          <w:p w:rsidR="00D612C5" w:rsidRDefault="00D612C5">
            <w:pPr>
              <w:widowControl/>
              <w:spacing w:line="280" w:lineRule="exact"/>
              <w:jc w:val="center"/>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项目立项规范性</w:t>
            </w:r>
          </w:p>
          <w:p w:rsidR="00D612C5" w:rsidRDefault="00D612C5">
            <w:pPr>
              <w:widowControl/>
              <w:spacing w:line="280" w:lineRule="exact"/>
              <w:jc w:val="center"/>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w:t>
            </w:r>
            <w:r>
              <w:rPr>
                <w:rFonts w:ascii="仿宋_GB2312" w:eastAsia="仿宋_GB2312" w:cs="仿宋_GB2312"/>
                <w:color w:val="000000"/>
                <w:kern w:val="0"/>
                <w:sz w:val="20"/>
                <w:szCs w:val="20"/>
              </w:rPr>
              <w:t>4</w:t>
            </w:r>
            <w:r>
              <w:rPr>
                <w:rFonts w:ascii="仿宋_GB2312" w:eastAsia="仿宋_GB2312" w:cs="仿宋_GB2312" w:hint="eastAsia"/>
                <w:color w:val="000000"/>
                <w:kern w:val="0"/>
                <w:sz w:val="20"/>
                <w:szCs w:val="20"/>
              </w:rPr>
              <w:t>分）</w:t>
            </w:r>
          </w:p>
        </w:tc>
        <w:tc>
          <w:tcPr>
            <w:tcW w:w="3080" w:type="dxa"/>
            <w:vMerge w:val="restart"/>
            <w:tcBorders>
              <w:top w:val="nil"/>
              <w:left w:val="single" w:sz="4" w:space="0" w:color="auto"/>
              <w:bottom w:val="single" w:sz="4" w:space="0" w:color="000000"/>
              <w:right w:val="single" w:sz="4" w:space="0" w:color="auto"/>
            </w:tcBorders>
            <w:vAlign w:val="center"/>
          </w:tcPr>
          <w:p w:rsidR="00D612C5" w:rsidRDefault="00D612C5">
            <w:pPr>
              <w:widowControl/>
              <w:spacing w:line="280" w:lineRule="exact"/>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项目的申请、设立过程是否符合相关要求，用以反映和考核项目立项的规范情况。</w:t>
            </w:r>
          </w:p>
        </w:tc>
        <w:tc>
          <w:tcPr>
            <w:tcW w:w="4502" w:type="dxa"/>
            <w:tcBorders>
              <w:top w:val="nil"/>
              <w:left w:val="nil"/>
              <w:bottom w:val="nil"/>
              <w:right w:val="single" w:sz="4" w:space="0" w:color="auto"/>
            </w:tcBorders>
            <w:vAlign w:val="center"/>
          </w:tcPr>
          <w:p w:rsidR="00D612C5" w:rsidRDefault="00D612C5">
            <w:pPr>
              <w:widowControl/>
              <w:spacing w:line="280" w:lineRule="exact"/>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评价要点：</w:t>
            </w:r>
          </w:p>
        </w:tc>
        <w:tc>
          <w:tcPr>
            <w:tcW w:w="385" w:type="dxa"/>
            <w:tcBorders>
              <w:top w:val="nil"/>
              <w:left w:val="nil"/>
              <w:bottom w:val="nil"/>
              <w:right w:val="single" w:sz="4" w:space="0" w:color="auto"/>
            </w:tcBorders>
          </w:tcPr>
          <w:p w:rsidR="00D612C5" w:rsidRDefault="00D612C5">
            <w:pPr>
              <w:widowControl/>
              <w:spacing w:line="280" w:lineRule="exact"/>
              <w:rPr>
                <w:rFonts w:ascii="宋体" w:cs="宋体"/>
                <w:color w:val="000000"/>
                <w:kern w:val="0"/>
                <w:sz w:val="24"/>
                <w:szCs w:val="24"/>
              </w:rPr>
            </w:pPr>
            <w:r>
              <w:rPr>
                <w:rFonts w:ascii="宋体" w:cs="宋体"/>
                <w:color w:val="000000"/>
                <w:kern w:val="0"/>
                <w:sz w:val="24"/>
                <w:szCs w:val="24"/>
              </w:rPr>
              <w:t>4</w:t>
            </w:r>
          </w:p>
        </w:tc>
      </w:tr>
      <w:tr w:rsidR="00D612C5">
        <w:trPr>
          <w:jc w:val="center"/>
        </w:trPr>
        <w:tc>
          <w:tcPr>
            <w:tcW w:w="656"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71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1275"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308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4502" w:type="dxa"/>
            <w:tcBorders>
              <w:top w:val="nil"/>
              <w:left w:val="nil"/>
              <w:bottom w:val="nil"/>
              <w:right w:val="single" w:sz="4" w:space="0" w:color="auto"/>
            </w:tcBorders>
            <w:vAlign w:val="center"/>
          </w:tcPr>
          <w:p w:rsidR="00D612C5" w:rsidRDefault="00D612C5">
            <w:pPr>
              <w:widowControl/>
              <w:spacing w:line="280" w:lineRule="exact"/>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①项目是否按照规定的程序申请设立；</w:t>
            </w:r>
          </w:p>
        </w:tc>
        <w:tc>
          <w:tcPr>
            <w:tcW w:w="385" w:type="dxa"/>
            <w:tcBorders>
              <w:top w:val="nil"/>
              <w:left w:val="nil"/>
              <w:bottom w:val="nil"/>
              <w:right w:val="single" w:sz="4" w:space="0" w:color="auto"/>
            </w:tcBorders>
          </w:tcPr>
          <w:p w:rsidR="00D612C5" w:rsidRDefault="00D612C5">
            <w:pPr>
              <w:widowControl/>
              <w:spacing w:line="280" w:lineRule="exact"/>
              <w:rPr>
                <w:rFonts w:ascii="宋体" w:cs="Times New Roman"/>
                <w:color w:val="000000"/>
                <w:kern w:val="0"/>
                <w:sz w:val="24"/>
                <w:szCs w:val="24"/>
              </w:rPr>
            </w:pPr>
          </w:p>
        </w:tc>
      </w:tr>
      <w:tr w:rsidR="00D612C5">
        <w:trPr>
          <w:jc w:val="center"/>
        </w:trPr>
        <w:tc>
          <w:tcPr>
            <w:tcW w:w="656"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71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1275"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308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4502" w:type="dxa"/>
            <w:tcBorders>
              <w:top w:val="nil"/>
              <w:left w:val="nil"/>
              <w:bottom w:val="nil"/>
              <w:right w:val="single" w:sz="4" w:space="0" w:color="auto"/>
            </w:tcBorders>
            <w:vAlign w:val="center"/>
          </w:tcPr>
          <w:p w:rsidR="00D612C5" w:rsidRDefault="00D612C5">
            <w:pPr>
              <w:widowControl/>
              <w:spacing w:line="280" w:lineRule="exact"/>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②所提交的文件、材料是否符合相关要求；</w:t>
            </w:r>
          </w:p>
        </w:tc>
        <w:tc>
          <w:tcPr>
            <w:tcW w:w="385" w:type="dxa"/>
            <w:tcBorders>
              <w:top w:val="nil"/>
              <w:left w:val="nil"/>
              <w:bottom w:val="nil"/>
              <w:right w:val="single" w:sz="4" w:space="0" w:color="auto"/>
            </w:tcBorders>
          </w:tcPr>
          <w:p w:rsidR="00D612C5" w:rsidRDefault="00D612C5">
            <w:pPr>
              <w:widowControl/>
              <w:spacing w:line="280" w:lineRule="exact"/>
              <w:rPr>
                <w:rFonts w:ascii="宋体" w:cs="Times New Roman"/>
                <w:color w:val="000000"/>
                <w:kern w:val="0"/>
                <w:sz w:val="24"/>
                <w:szCs w:val="24"/>
              </w:rPr>
            </w:pPr>
          </w:p>
        </w:tc>
      </w:tr>
      <w:tr w:rsidR="00D612C5">
        <w:trPr>
          <w:trHeight w:val="948"/>
          <w:jc w:val="center"/>
        </w:trPr>
        <w:tc>
          <w:tcPr>
            <w:tcW w:w="656"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71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1275"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308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4502" w:type="dxa"/>
            <w:tcBorders>
              <w:top w:val="nil"/>
              <w:left w:val="nil"/>
              <w:bottom w:val="single" w:sz="4" w:space="0" w:color="auto"/>
              <w:right w:val="single" w:sz="4" w:space="0" w:color="auto"/>
            </w:tcBorders>
            <w:vAlign w:val="center"/>
          </w:tcPr>
          <w:p w:rsidR="00D612C5" w:rsidRDefault="00D612C5">
            <w:pPr>
              <w:widowControl/>
              <w:spacing w:line="280" w:lineRule="exact"/>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③事前是否已经过必要的可行性研究、专家论证、风险评估、集体决策等。</w:t>
            </w:r>
          </w:p>
        </w:tc>
        <w:tc>
          <w:tcPr>
            <w:tcW w:w="385" w:type="dxa"/>
            <w:tcBorders>
              <w:top w:val="nil"/>
              <w:left w:val="nil"/>
              <w:bottom w:val="single" w:sz="4" w:space="0" w:color="auto"/>
              <w:right w:val="single" w:sz="4" w:space="0" w:color="auto"/>
            </w:tcBorders>
          </w:tcPr>
          <w:p w:rsidR="00D612C5" w:rsidRDefault="00D612C5">
            <w:pPr>
              <w:widowControl/>
              <w:spacing w:line="280" w:lineRule="exact"/>
              <w:rPr>
                <w:rFonts w:ascii="宋体" w:cs="Times New Roman"/>
                <w:color w:val="000000"/>
                <w:kern w:val="0"/>
                <w:sz w:val="24"/>
                <w:szCs w:val="24"/>
              </w:rPr>
            </w:pPr>
          </w:p>
        </w:tc>
      </w:tr>
      <w:tr w:rsidR="00D612C5">
        <w:trPr>
          <w:jc w:val="center"/>
        </w:trPr>
        <w:tc>
          <w:tcPr>
            <w:tcW w:w="656"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71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1275" w:type="dxa"/>
            <w:vMerge w:val="restart"/>
            <w:tcBorders>
              <w:top w:val="nil"/>
              <w:left w:val="single" w:sz="4" w:space="0" w:color="auto"/>
              <w:bottom w:val="single" w:sz="4" w:space="0" w:color="000000"/>
              <w:right w:val="single" w:sz="4" w:space="0" w:color="auto"/>
            </w:tcBorders>
            <w:vAlign w:val="center"/>
          </w:tcPr>
          <w:p w:rsidR="00D612C5" w:rsidRDefault="00D612C5">
            <w:pPr>
              <w:widowControl/>
              <w:spacing w:line="280" w:lineRule="exact"/>
              <w:jc w:val="center"/>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绩效目标合理性</w:t>
            </w:r>
          </w:p>
          <w:p w:rsidR="00D612C5" w:rsidRDefault="00D612C5">
            <w:pPr>
              <w:widowControl/>
              <w:spacing w:line="280" w:lineRule="exact"/>
              <w:jc w:val="center"/>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w:t>
            </w:r>
            <w:r>
              <w:rPr>
                <w:rFonts w:ascii="仿宋_GB2312" w:eastAsia="仿宋_GB2312" w:cs="仿宋_GB2312"/>
                <w:color w:val="000000"/>
                <w:kern w:val="0"/>
                <w:sz w:val="20"/>
                <w:szCs w:val="20"/>
              </w:rPr>
              <w:t>4</w:t>
            </w:r>
            <w:r>
              <w:rPr>
                <w:rFonts w:ascii="仿宋_GB2312" w:eastAsia="仿宋_GB2312" w:cs="仿宋_GB2312" w:hint="eastAsia"/>
                <w:color w:val="000000"/>
                <w:kern w:val="0"/>
                <w:sz w:val="20"/>
                <w:szCs w:val="20"/>
              </w:rPr>
              <w:t>分）</w:t>
            </w:r>
          </w:p>
        </w:tc>
        <w:tc>
          <w:tcPr>
            <w:tcW w:w="3080" w:type="dxa"/>
            <w:vMerge w:val="restart"/>
            <w:tcBorders>
              <w:top w:val="nil"/>
              <w:left w:val="single" w:sz="4" w:space="0" w:color="auto"/>
              <w:bottom w:val="single" w:sz="4" w:space="0" w:color="000000"/>
              <w:right w:val="single" w:sz="4" w:space="0" w:color="auto"/>
            </w:tcBorders>
            <w:vAlign w:val="center"/>
          </w:tcPr>
          <w:p w:rsidR="00D612C5" w:rsidRDefault="00D612C5">
            <w:pPr>
              <w:widowControl/>
              <w:spacing w:line="280" w:lineRule="exact"/>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项目所设定的绩效目标是否依据充分，是否符合客观实际，用以反映和考核项目绩效目标与项目实施的相符情况。</w:t>
            </w:r>
          </w:p>
        </w:tc>
        <w:tc>
          <w:tcPr>
            <w:tcW w:w="4502" w:type="dxa"/>
            <w:tcBorders>
              <w:top w:val="nil"/>
              <w:left w:val="nil"/>
              <w:bottom w:val="nil"/>
              <w:right w:val="single" w:sz="4" w:space="0" w:color="auto"/>
            </w:tcBorders>
            <w:vAlign w:val="center"/>
          </w:tcPr>
          <w:p w:rsidR="00D612C5" w:rsidRDefault="00D612C5">
            <w:pPr>
              <w:widowControl/>
              <w:spacing w:line="280" w:lineRule="exact"/>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评价要点：</w:t>
            </w:r>
          </w:p>
        </w:tc>
        <w:tc>
          <w:tcPr>
            <w:tcW w:w="385" w:type="dxa"/>
            <w:tcBorders>
              <w:top w:val="nil"/>
              <w:left w:val="nil"/>
              <w:bottom w:val="nil"/>
              <w:right w:val="single" w:sz="4" w:space="0" w:color="auto"/>
            </w:tcBorders>
          </w:tcPr>
          <w:p w:rsidR="00D612C5" w:rsidRDefault="00D612C5">
            <w:pPr>
              <w:widowControl/>
              <w:spacing w:line="280" w:lineRule="exact"/>
              <w:rPr>
                <w:rFonts w:ascii="宋体" w:cs="宋体"/>
                <w:color w:val="000000"/>
                <w:kern w:val="0"/>
                <w:sz w:val="24"/>
                <w:szCs w:val="24"/>
              </w:rPr>
            </w:pPr>
            <w:r>
              <w:rPr>
                <w:rFonts w:ascii="宋体" w:cs="宋体"/>
                <w:color w:val="000000"/>
                <w:kern w:val="0"/>
                <w:sz w:val="24"/>
                <w:szCs w:val="24"/>
              </w:rPr>
              <w:t>4</w:t>
            </w:r>
          </w:p>
        </w:tc>
      </w:tr>
      <w:tr w:rsidR="00D612C5">
        <w:trPr>
          <w:jc w:val="center"/>
        </w:trPr>
        <w:tc>
          <w:tcPr>
            <w:tcW w:w="656"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71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1275"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308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4502" w:type="dxa"/>
            <w:tcBorders>
              <w:top w:val="nil"/>
              <w:left w:val="nil"/>
              <w:bottom w:val="nil"/>
              <w:right w:val="single" w:sz="4" w:space="0" w:color="auto"/>
            </w:tcBorders>
            <w:vAlign w:val="center"/>
          </w:tcPr>
          <w:p w:rsidR="00D612C5" w:rsidRDefault="00D612C5">
            <w:pPr>
              <w:widowControl/>
              <w:spacing w:line="280" w:lineRule="exact"/>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①是否符合国家相关法律法规，国民经济发展规划和党委政府决策；</w:t>
            </w:r>
          </w:p>
        </w:tc>
        <w:tc>
          <w:tcPr>
            <w:tcW w:w="385" w:type="dxa"/>
            <w:tcBorders>
              <w:top w:val="nil"/>
              <w:left w:val="nil"/>
              <w:bottom w:val="nil"/>
              <w:right w:val="single" w:sz="4" w:space="0" w:color="auto"/>
            </w:tcBorders>
          </w:tcPr>
          <w:p w:rsidR="00D612C5" w:rsidRDefault="00D612C5">
            <w:pPr>
              <w:widowControl/>
              <w:spacing w:line="280" w:lineRule="exact"/>
              <w:rPr>
                <w:rFonts w:ascii="宋体" w:cs="Times New Roman"/>
                <w:color w:val="000000"/>
                <w:kern w:val="0"/>
                <w:sz w:val="24"/>
                <w:szCs w:val="24"/>
              </w:rPr>
            </w:pPr>
          </w:p>
        </w:tc>
      </w:tr>
      <w:tr w:rsidR="00D612C5">
        <w:trPr>
          <w:jc w:val="center"/>
        </w:trPr>
        <w:tc>
          <w:tcPr>
            <w:tcW w:w="656"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71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1275"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308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4502" w:type="dxa"/>
            <w:tcBorders>
              <w:top w:val="nil"/>
              <w:left w:val="nil"/>
              <w:bottom w:val="nil"/>
              <w:right w:val="single" w:sz="4" w:space="0" w:color="auto"/>
            </w:tcBorders>
            <w:vAlign w:val="center"/>
          </w:tcPr>
          <w:p w:rsidR="00D612C5" w:rsidRDefault="00D612C5">
            <w:pPr>
              <w:widowControl/>
              <w:spacing w:line="280" w:lineRule="exact"/>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②是否与项目实施单位或委托单位职责密切相关；</w:t>
            </w:r>
          </w:p>
        </w:tc>
        <w:tc>
          <w:tcPr>
            <w:tcW w:w="385" w:type="dxa"/>
            <w:tcBorders>
              <w:top w:val="nil"/>
              <w:left w:val="nil"/>
              <w:bottom w:val="nil"/>
              <w:right w:val="single" w:sz="4" w:space="0" w:color="auto"/>
            </w:tcBorders>
          </w:tcPr>
          <w:p w:rsidR="00D612C5" w:rsidRDefault="00D612C5">
            <w:pPr>
              <w:widowControl/>
              <w:spacing w:line="280" w:lineRule="exact"/>
              <w:rPr>
                <w:rFonts w:ascii="宋体" w:cs="Times New Roman"/>
                <w:color w:val="000000"/>
                <w:kern w:val="0"/>
                <w:sz w:val="24"/>
                <w:szCs w:val="24"/>
              </w:rPr>
            </w:pPr>
          </w:p>
        </w:tc>
      </w:tr>
      <w:tr w:rsidR="00D612C5">
        <w:trPr>
          <w:jc w:val="center"/>
        </w:trPr>
        <w:tc>
          <w:tcPr>
            <w:tcW w:w="656"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71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1275"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308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4502" w:type="dxa"/>
            <w:tcBorders>
              <w:top w:val="nil"/>
              <w:left w:val="nil"/>
              <w:bottom w:val="nil"/>
              <w:right w:val="single" w:sz="4" w:space="0" w:color="auto"/>
            </w:tcBorders>
            <w:vAlign w:val="center"/>
          </w:tcPr>
          <w:p w:rsidR="00D612C5" w:rsidRDefault="00D612C5">
            <w:pPr>
              <w:widowControl/>
              <w:spacing w:line="280" w:lineRule="exact"/>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③项目是否为促进事业发展所必需；</w:t>
            </w:r>
          </w:p>
        </w:tc>
        <w:tc>
          <w:tcPr>
            <w:tcW w:w="385" w:type="dxa"/>
            <w:tcBorders>
              <w:top w:val="nil"/>
              <w:left w:val="nil"/>
              <w:bottom w:val="nil"/>
              <w:right w:val="single" w:sz="4" w:space="0" w:color="auto"/>
            </w:tcBorders>
          </w:tcPr>
          <w:p w:rsidR="00D612C5" w:rsidRDefault="00D612C5">
            <w:pPr>
              <w:widowControl/>
              <w:spacing w:line="280" w:lineRule="exact"/>
              <w:rPr>
                <w:rFonts w:ascii="宋体" w:cs="Times New Roman"/>
                <w:color w:val="000000"/>
                <w:kern w:val="0"/>
                <w:sz w:val="24"/>
                <w:szCs w:val="24"/>
              </w:rPr>
            </w:pPr>
          </w:p>
        </w:tc>
      </w:tr>
      <w:tr w:rsidR="00D612C5">
        <w:trPr>
          <w:trHeight w:val="826"/>
          <w:jc w:val="center"/>
        </w:trPr>
        <w:tc>
          <w:tcPr>
            <w:tcW w:w="656"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71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1275"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308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4502" w:type="dxa"/>
            <w:tcBorders>
              <w:top w:val="nil"/>
              <w:left w:val="nil"/>
              <w:bottom w:val="single" w:sz="4" w:space="0" w:color="auto"/>
              <w:right w:val="single" w:sz="4" w:space="0" w:color="auto"/>
            </w:tcBorders>
            <w:vAlign w:val="center"/>
          </w:tcPr>
          <w:p w:rsidR="00D612C5" w:rsidRDefault="00D612C5">
            <w:pPr>
              <w:widowControl/>
              <w:spacing w:line="280" w:lineRule="exact"/>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④项目预期产出效益和效果是否符合正常的业绩水平。</w:t>
            </w:r>
          </w:p>
        </w:tc>
        <w:tc>
          <w:tcPr>
            <w:tcW w:w="385" w:type="dxa"/>
            <w:tcBorders>
              <w:top w:val="nil"/>
              <w:left w:val="nil"/>
              <w:bottom w:val="single" w:sz="4" w:space="0" w:color="auto"/>
              <w:right w:val="single" w:sz="4" w:space="0" w:color="auto"/>
            </w:tcBorders>
          </w:tcPr>
          <w:p w:rsidR="00D612C5" w:rsidRDefault="00D612C5">
            <w:pPr>
              <w:widowControl/>
              <w:spacing w:line="280" w:lineRule="exact"/>
              <w:rPr>
                <w:rFonts w:ascii="宋体" w:cs="Times New Roman"/>
                <w:color w:val="000000"/>
                <w:kern w:val="0"/>
                <w:sz w:val="24"/>
                <w:szCs w:val="24"/>
              </w:rPr>
            </w:pPr>
          </w:p>
        </w:tc>
      </w:tr>
      <w:tr w:rsidR="00D612C5">
        <w:trPr>
          <w:jc w:val="center"/>
        </w:trPr>
        <w:tc>
          <w:tcPr>
            <w:tcW w:w="656"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71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1275" w:type="dxa"/>
            <w:vMerge w:val="restart"/>
            <w:tcBorders>
              <w:top w:val="nil"/>
              <w:left w:val="single" w:sz="4" w:space="0" w:color="auto"/>
              <w:bottom w:val="single" w:sz="4" w:space="0" w:color="000000"/>
              <w:right w:val="single" w:sz="4" w:space="0" w:color="auto"/>
            </w:tcBorders>
            <w:vAlign w:val="center"/>
          </w:tcPr>
          <w:p w:rsidR="00D612C5" w:rsidRDefault="00D612C5">
            <w:pPr>
              <w:widowControl/>
              <w:spacing w:line="280" w:lineRule="exact"/>
              <w:jc w:val="center"/>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绩效指标明确性</w:t>
            </w:r>
          </w:p>
          <w:p w:rsidR="00D612C5" w:rsidRDefault="00D612C5">
            <w:pPr>
              <w:widowControl/>
              <w:spacing w:line="280" w:lineRule="exact"/>
              <w:jc w:val="center"/>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w:t>
            </w:r>
            <w:r>
              <w:rPr>
                <w:rFonts w:ascii="仿宋_GB2312" w:eastAsia="仿宋_GB2312" w:cs="仿宋_GB2312"/>
                <w:color w:val="000000"/>
                <w:kern w:val="0"/>
                <w:sz w:val="20"/>
                <w:szCs w:val="20"/>
              </w:rPr>
              <w:t>4</w:t>
            </w:r>
            <w:r>
              <w:rPr>
                <w:rFonts w:ascii="仿宋_GB2312" w:eastAsia="仿宋_GB2312" w:cs="仿宋_GB2312" w:hint="eastAsia"/>
                <w:color w:val="000000"/>
                <w:kern w:val="0"/>
                <w:sz w:val="20"/>
                <w:szCs w:val="20"/>
              </w:rPr>
              <w:t>分）</w:t>
            </w:r>
          </w:p>
        </w:tc>
        <w:tc>
          <w:tcPr>
            <w:tcW w:w="3080" w:type="dxa"/>
            <w:vMerge w:val="restart"/>
            <w:tcBorders>
              <w:top w:val="nil"/>
              <w:left w:val="single" w:sz="4" w:space="0" w:color="auto"/>
              <w:bottom w:val="single" w:sz="4" w:space="0" w:color="000000"/>
              <w:right w:val="single" w:sz="4" w:space="0" w:color="auto"/>
            </w:tcBorders>
            <w:vAlign w:val="center"/>
          </w:tcPr>
          <w:p w:rsidR="00D612C5" w:rsidRDefault="00D612C5">
            <w:pPr>
              <w:widowControl/>
              <w:spacing w:line="280" w:lineRule="exact"/>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依据绩效目标设定的绩效指标是否清晰、细化、可衡量等，用以反映和考核项目绩效目标的明细化情况。</w:t>
            </w:r>
          </w:p>
        </w:tc>
        <w:tc>
          <w:tcPr>
            <w:tcW w:w="4502" w:type="dxa"/>
            <w:tcBorders>
              <w:top w:val="nil"/>
              <w:left w:val="nil"/>
              <w:bottom w:val="nil"/>
              <w:right w:val="single" w:sz="4" w:space="0" w:color="auto"/>
            </w:tcBorders>
            <w:vAlign w:val="center"/>
          </w:tcPr>
          <w:p w:rsidR="00D612C5" w:rsidRDefault="00D612C5">
            <w:pPr>
              <w:widowControl/>
              <w:spacing w:line="280" w:lineRule="exact"/>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评价要点：</w:t>
            </w:r>
          </w:p>
        </w:tc>
        <w:tc>
          <w:tcPr>
            <w:tcW w:w="385" w:type="dxa"/>
            <w:tcBorders>
              <w:top w:val="nil"/>
              <w:left w:val="nil"/>
              <w:bottom w:val="nil"/>
              <w:right w:val="single" w:sz="4" w:space="0" w:color="auto"/>
            </w:tcBorders>
          </w:tcPr>
          <w:p w:rsidR="00D612C5" w:rsidRDefault="00D612C5">
            <w:pPr>
              <w:widowControl/>
              <w:spacing w:line="280" w:lineRule="exact"/>
              <w:rPr>
                <w:rFonts w:ascii="宋体" w:cs="宋体"/>
                <w:color w:val="000000"/>
                <w:kern w:val="0"/>
                <w:sz w:val="24"/>
                <w:szCs w:val="24"/>
              </w:rPr>
            </w:pPr>
            <w:r>
              <w:rPr>
                <w:rFonts w:ascii="宋体" w:cs="宋体"/>
                <w:color w:val="000000"/>
                <w:kern w:val="0"/>
                <w:sz w:val="24"/>
                <w:szCs w:val="24"/>
              </w:rPr>
              <w:t>3</w:t>
            </w:r>
          </w:p>
        </w:tc>
      </w:tr>
      <w:tr w:rsidR="00D612C5">
        <w:trPr>
          <w:jc w:val="center"/>
        </w:trPr>
        <w:tc>
          <w:tcPr>
            <w:tcW w:w="656"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71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1275"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308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4502" w:type="dxa"/>
            <w:tcBorders>
              <w:top w:val="nil"/>
              <w:left w:val="nil"/>
              <w:bottom w:val="nil"/>
              <w:right w:val="single" w:sz="4" w:space="0" w:color="auto"/>
            </w:tcBorders>
            <w:vAlign w:val="center"/>
          </w:tcPr>
          <w:p w:rsidR="00D612C5" w:rsidRDefault="00D612C5">
            <w:pPr>
              <w:widowControl/>
              <w:spacing w:line="280" w:lineRule="exact"/>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①是否将项目绩效目标细化分解为具体的绩效指标；</w:t>
            </w:r>
          </w:p>
        </w:tc>
        <w:tc>
          <w:tcPr>
            <w:tcW w:w="385" w:type="dxa"/>
            <w:tcBorders>
              <w:top w:val="nil"/>
              <w:left w:val="nil"/>
              <w:bottom w:val="nil"/>
              <w:right w:val="single" w:sz="4" w:space="0" w:color="auto"/>
            </w:tcBorders>
          </w:tcPr>
          <w:p w:rsidR="00D612C5" w:rsidRDefault="00D612C5">
            <w:pPr>
              <w:widowControl/>
              <w:spacing w:line="280" w:lineRule="exact"/>
              <w:rPr>
                <w:rFonts w:ascii="宋体" w:cs="Times New Roman"/>
                <w:color w:val="000000"/>
                <w:kern w:val="0"/>
                <w:sz w:val="24"/>
                <w:szCs w:val="24"/>
              </w:rPr>
            </w:pPr>
          </w:p>
        </w:tc>
      </w:tr>
      <w:tr w:rsidR="00D612C5">
        <w:trPr>
          <w:jc w:val="center"/>
        </w:trPr>
        <w:tc>
          <w:tcPr>
            <w:tcW w:w="656"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71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1275"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308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4502" w:type="dxa"/>
            <w:tcBorders>
              <w:top w:val="nil"/>
              <w:left w:val="nil"/>
              <w:bottom w:val="nil"/>
              <w:right w:val="single" w:sz="4" w:space="0" w:color="auto"/>
            </w:tcBorders>
            <w:vAlign w:val="center"/>
          </w:tcPr>
          <w:p w:rsidR="00D612C5" w:rsidRDefault="00D612C5">
            <w:pPr>
              <w:widowControl/>
              <w:spacing w:line="280" w:lineRule="exact"/>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②是否通过清晰、可衡量的指标值予以体现；</w:t>
            </w:r>
          </w:p>
        </w:tc>
        <w:tc>
          <w:tcPr>
            <w:tcW w:w="385" w:type="dxa"/>
            <w:tcBorders>
              <w:top w:val="nil"/>
              <w:left w:val="nil"/>
              <w:bottom w:val="nil"/>
              <w:right w:val="single" w:sz="4" w:space="0" w:color="auto"/>
            </w:tcBorders>
          </w:tcPr>
          <w:p w:rsidR="00D612C5" w:rsidRDefault="00D612C5">
            <w:pPr>
              <w:widowControl/>
              <w:spacing w:line="280" w:lineRule="exact"/>
              <w:rPr>
                <w:rFonts w:ascii="宋体" w:cs="Times New Roman"/>
                <w:color w:val="000000"/>
                <w:kern w:val="0"/>
                <w:sz w:val="24"/>
                <w:szCs w:val="24"/>
              </w:rPr>
            </w:pPr>
          </w:p>
        </w:tc>
      </w:tr>
      <w:tr w:rsidR="00D612C5">
        <w:trPr>
          <w:jc w:val="center"/>
        </w:trPr>
        <w:tc>
          <w:tcPr>
            <w:tcW w:w="656"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71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1275"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308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4502" w:type="dxa"/>
            <w:tcBorders>
              <w:top w:val="nil"/>
              <w:left w:val="nil"/>
              <w:bottom w:val="nil"/>
              <w:right w:val="single" w:sz="4" w:space="0" w:color="auto"/>
            </w:tcBorders>
            <w:vAlign w:val="center"/>
          </w:tcPr>
          <w:p w:rsidR="00D612C5" w:rsidRDefault="00D612C5">
            <w:pPr>
              <w:widowControl/>
              <w:spacing w:line="280" w:lineRule="exact"/>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③是否与项目年度任务教或计划数相对应；</w:t>
            </w:r>
          </w:p>
        </w:tc>
        <w:tc>
          <w:tcPr>
            <w:tcW w:w="385" w:type="dxa"/>
            <w:tcBorders>
              <w:top w:val="nil"/>
              <w:left w:val="nil"/>
              <w:bottom w:val="nil"/>
              <w:right w:val="single" w:sz="4" w:space="0" w:color="auto"/>
            </w:tcBorders>
          </w:tcPr>
          <w:p w:rsidR="00D612C5" w:rsidRDefault="00D612C5">
            <w:pPr>
              <w:widowControl/>
              <w:spacing w:line="280" w:lineRule="exact"/>
              <w:rPr>
                <w:rFonts w:ascii="宋体" w:cs="Times New Roman"/>
                <w:color w:val="000000"/>
                <w:kern w:val="0"/>
                <w:sz w:val="24"/>
                <w:szCs w:val="24"/>
              </w:rPr>
            </w:pPr>
          </w:p>
        </w:tc>
      </w:tr>
      <w:tr w:rsidR="00D612C5">
        <w:trPr>
          <w:trHeight w:val="675"/>
          <w:jc w:val="center"/>
        </w:trPr>
        <w:tc>
          <w:tcPr>
            <w:tcW w:w="656"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71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1275"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308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4502" w:type="dxa"/>
            <w:tcBorders>
              <w:top w:val="nil"/>
              <w:left w:val="nil"/>
              <w:bottom w:val="single" w:sz="4" w:space="0" w:color="auto"/>
              <w:right w:val="single" w:sz="4" w:space="0" w:color="auto"/>
            </w:tcBorders>
            <w:vAlign w:val="center"/>
          </w:tcPr>
          <w:p w:rsidR="00D612C5" w:rsidRDefault="00D612C5">
            <w:pPr>
              <w:widowControl/>
              <w:spacing w:line="280" w:lineRule="exact"/>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④是否与预期确定的项目投资额或资金量相匹配。</w:t>
            </w:r>
          </w:p>
        </w:tc>
        <w:tc>
          <w:tcPr>
            <w:tcW w:w="385" w:type="dxa"/>
            <w:tcBorders>
              <w:top w:val="nil"/>
              <w:left w:val="nil"/>
              <w:bottom w:val="single" w:sz="4" w:space="0" w:color="auto"/>
              <w:right w:val="single" w:sz="4" w:space="0" w:color="auto"/>
            </w:tcBorders>
          </w:tcPr>
          <w:p w:rsidR="00D612C5" w:rsidRDefault="00D612C5">
            <w:pPr>
              <w:widowControl/>
              <w:spacing w:line="280" w:lineRule="exact"/>
              <w:rPr>
                <w:rFonts w:ascii="宋体" w:cs="Times New Roman"/>
                <w:color w:val="000000"/>
                <w:kern w:val="0"/>
                <w:sz w:val="24"/>
                <w:szCs w:val="24"/>
              </w:rPr>
            </w:pPr>
          </w:p>
        </w:tc>
      </w:tr>
      <w:tr w:rsidR="00D612C5">
        <w:trPr>
          <w:jc w:val="center"/>
        </w:trPr>
        <w:tc>
          <w:tcPr>
            <w:tcW w:w="656"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710" w:type="dxa"/>
            <w:vMerge w:val="restart"/>
            <w:tcBorders>
              <w:top w:val="nil"/>
              <w:left w:val="single" w:sz="4" w:space="0" w:color="auto"/>
              <w:bottom w:val="single" w:sz="4" w:space="0" w:color="000000"/>
              <w:right w:val="single" w:sz="4" w:space="0" w:color="auto"/>
            </w:tcBorders>
            <w:vAlign w:val="center"/>
          </w:tcPr>
          <w:p w:rsidR="00D612C5" w:rsidRDefault="00D612C5">
            <w:pPr>
              <w:widowControl/>
              <w:spacing w:line="280" w:lineRule="exact"/>
              <w:jc w:val="center"/>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资金落实</w:t>
            </w:r>
          </w:p>
          <w:p w:rsidR="00D612C5" w:rsidRDefault="00D612C5">
            <w:pPr>
              <w:widowControl/>
              <w:spacing w:line="280" w:lineRule="exact"/>
              <w:jc w:val="center"/>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w:t>
            </w:r>
            <w:r>
              <w:rPr>
                <w:rFonts w:ascii="仿宋_GB2312" w:eastAsia="仿宋_GB2312" w:cs="仿宋_GB2312"/>
                <w:color w:val="000000"/>
                <w:kern w:val="0"/>
                <w:sz w:val="20"/>
                <w:szCs w:val="20"/>
              </w:rPr>
              <w:t>8</w:t>
            </w:r>
            <w:r>
              <w:rPr>
                <w:rFonts w:ascii="仿宋_GB2312" w:eastAsia="仿宋_GB2312" w:cs="仿宋_GB2312" w:hint="eastAsia"/>
                <w:color w:val="000000"/>
                <w:kern w:val="0"/>
                <w:sz w:val="20"/>
                <w:szCs w:val="20"/>
              </w:rPr>
              <w:t>分）</w:t>
            </w:r>
          </w:p>
        </w:tc>
        <w:tc>
          <w:tcPr>
            <w:tcW w:w="1275" w:type="dxa"/>
            <w:vMerge w:val="restart"/>
            <w:tcBorders>
              <w:top w:val="nil"/>
              <w:left w:val="single" w:sz="4" w:space="0" w:color="auto"/>
              <w:bottom w:val="single" w:sz="4" w:space="0" w:color="000000"/>
              <w:right w:val="single" w:sz="4" w:space="0" w:color="auto"/>
            </w:tcBorders>
            <w:vAlign w:val="center"/>
          </w:tcPr>
          <w:p w:rsidR="00D612C5" w:rsidRDefault="00D612C5">
            <w:pPr>
              <w:widowControl/>
              <w:spacing w:line="280" w:lineRule="exact"/>
              <w:jc w:val="center"/>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资金到位率（</w:t>
            </w:r>
            <w:r>
              <w:rPr>
                <w:rFonts w:ascii="仿宋_GB2312" w:eastAsia="仿宋_GB2312" w:cs="仿宋_GB2312"/>
                <w:color w:val="000000"/>
                <w:kern w:val="0"/>
                <w:sz w:val="20"/>
                <w:szCs w:val="20"/>
              </w:rPr>
              <w:t>4</w:t>
            </w:r>
            <w:r>
              <w:rPr>
                <w:rFonts w:ascii="仿宋_GB2312" w:eastAsia="仿宋_GB2312" w:cs="仿宋_GB2312" w:hint="eastAsia"/>
                <w:color w:val="000000"/>
                <w:kern w:val="0"/>
                <w:sz w:val="20"/>
                <w:szCs w:val="20"/>
              </w:rPr>
              <w:t>分）</w:t>
            </w:r>
          </w:p>
        </w:tc>
        <w:tc>
          <w:tcPr>
            <w:tcW w:w="3080" w:type="dxa"/>
            <w:vMerge w:val="restart"/>
            <w:tcBorders>
              <w:top w:val="nil"/>
              <w:left w:val="single" w:sz="4" w:space="0" w:color="auto"/>
              <w:bottom w:val="single" w:sz="4" w:space="0" w:color="000000"/>
              <w:right w:val="single" w:sz="4" w:space="0" w:color="auto"/>
            </w:tcBorders>
            <w:vAlign w:val="center"/>
          </w:tcPr>
          <w:p w:rsidR="00D612C5" w:rsidRDefault="00D612C5">
            <w:pPr>
              <w:widowControl/>
              <w:spacing w:line="280" w:lineRule="exact"/>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实际到位资金与计划投入资金的比率，用以反映和考核资金落实情况对项目实施的总体保障程度。</w:t>
            </w:r>
          </w:p>
        </w:tc>
        <w:tc>
          <w:tcPr>
            <w:tcW w:w="4502" w:type="dxa"/>
            <w:tcBorders>
              <w:top w:val="nil"/>
              <w:left w:val="nil"/>
              <w:bottom w:val="nil"/>
              <w:right w:val="single" w:sz="4" w:space="0" w:color="auto"/>
            </w:tcBorders>
            <w:vAlign w:val="center"/>
          </w:tcPr>
          <w:p w:rsidR="00D612C5" w:rsidRDefault="00D612C5">
            <w:pPr>
              <w:widowControl/>
              <w:spacing w:line="280" w:lineRule="exact"/>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资金到位率</w:t>
            </w:r>
            <w:r>
              <w:rPr>
                <w:rFonts w:ascii="仿宋_GB2312" w:eastAsia="仿宋_GB2312" w:cs="仿宋_GB2312"/>
                <w:color w:val="000000"/>
                <w:kern w:val="0"/>
                <w:sz w:val="20"/>
                <w:szCs w:val="20"/>
              </w:rPr>
              <w:t>=</w:t>
            </w:r>
            <w:r>
              <w:rPr>
                <w:rFonts w:ascii="仿宋_GB2312" w:eastAsia="仿宋_GB2312" w:cs="仿宋_GB2312" w:hint="eastAsia"/>
                <w:color w:val="000000"/>
                <w:kern w:val="0"/>
                <w:sz w:val="20"/>
                <w:szCs w:val="20"/>
              </w:rPr>
              <w:t>（实际到位资金</w:t>
            </w:r>
            <w:r>
              <w:rPr>
                <w:rFonts w:ascii="仿宋_GB2312" w:eastAsia="仿宋_GB2312" w:cs="仿宋_GB2312"/>
                <w:color w:val="000000"/>
                <w:kern w:val="0"/>
                <w:sz w:val="20"/>
                <w:szCs w:val="20"/>
              </w:rPr>
              <w:t>/</w:t>
            </w:r>
            <w:r>
              <w:rPr>
                <w:rFonts w:ascii="仿宋_GB2312" w:eastAsia="仿宋_GB2312" w:cs="仿宋_GB2312" w:hint="eastAsia"/>
                <w:color w:val="000000"/>
                <w:kern w:val="0"/>
                <w:sz w:val="20"/>
                <w:szCs w:val="20"/>
              </w:rPr>
              <w:t>计划投入资金）×</w:t>
            </w:r>
            <w:r>
              <w:rPr>
                <w:rFonts w:ascii="仿宋_GB2312" w:eastAsia="仿宋_GB2312" w:cs="仿宋_GB2312"/>
                <w:color w:val="000000"/>
                <w:kern w:val="0"/>
                <w:sz w:val="20"/>
                <w:szCs w:val="20"/>
              </w:rPr>
              <w:t>100%</w:t>
            </w:r>
            <w:r>
              <w:rPr>
                <w:rFonts w:ascii="仿宋_GB2312" w:eastAsia="仿宋_GB2312" w:cs="仿宋_GB2312" w:hint="eastAsia"/>
                <w:color w:val="000000"/>
                <w:kern w:val="0"/>
                <w:sz w:val="20"/>
                <w:szCs w:val="20"/>
              </w:rPr>
              <w:t>。</w:t>
            </w:r>
          </w:p>
        </w:tc>
        <w:tc>
          <w:tcPr>
            <w:tcW w:w="385" w:type="dxa"/>
            <w:tcBorders>
              <w:top w:val="nil"/>
              <w:left w:val="nil"/>
              <w:bottom w:val="nil"/>
              <w:right w:val="single" w:sz="4" w:space="0" w:color="auto"/>
            </w:tcBorders>
          </w:tcPr>
          <w:p w:rsidR="00D612C5" w:rsidRDefault="00D612C5">
            <w:pPr>
              <w:widowControl/>
              <w:spacing w:line="280" w:lineRule="exact"/>
              <w:rPr>
                <w:rFonts w:ascii="宋体" w:cs="宋体"/>
                <w:color w:val="000000"/>
                <w:kern w:val="0"/>
                <w:sz w:val="24"/>
                <w:szCs w:val="24"/>
              </w:rPr>
            </w:pPr>
            <w:r>
              <w:rPr>
                <w:rFonts w:ascii="宋体" w:cs="宋体"/>
                <w:color w:val="000000"/>
                <w:kern w:val="0"/>
                <w:sz w:val="24"/>
                <w:szCs w:val="24"/>
              </w:rPr>
              <w:t>4</w:t>
            </w:r>
          </w:p>
        </w:tc>
      </w:tr>
      <w:tr w:rsidR="00D612C5">
        <w:trPr>
          <w:jc w:val="center"/>
        </w:trPr>
        <w:tc>
          <w:tcPr>
            <w:tcW w:w="656"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71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1275"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308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4502" w:type="dxa"/>
            <w:tcBorders>
              <w:top w:val="nil"/>
              <w:left w:val="nil"/>
              <w:bottom w:val="nil"/>
              <w:right w:val="single" w:sz="4" w:space="0" w:color="auto"/>
            </w:tcBorders>
            <w:vAlign w:val="center"/>
          </w:tcPr>
          <w:p w:rsidR="00D612C5" w:rsidRDefault="00D612C5">
            <w:pPr>
              <w:widowControl/>
              <w:spacing w:line="280" w:lineRule="exact"/>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实际到位资金：一定时期（本年度或项目期）内实际落实到具体项目的资金。</w:t>
            </w:r>
          </w:p>
        </w:tc>
        <w:tc>
          <w:tcPr>
            <w:tcW w:w="385" w:type="dxa"/>
            <w:tcBorders>
              <w:top w:val="nil"/>
              <w:left w:val="nil"/>
              <w:bottom w:val="nil"/>
              <w:right w:val="single" w:sz="4" w:space="0" w:color="auto"/>
            </w:tcBorders>
          </w:tcPr>
          <w:p w:rsidR="00D612C5" w:rsidRDefault="00D612C5">
            <w:pPr>
              <w:widowControl/>
              <w:spacing w:line="280" w:lineRule="exact"/>
              <w:rPr>
                <w:rFonts w:ascii="宋体" w:cs="Times New Roman"/>
                <w:color w:val="000000"/>
                <w:kern w:val="0"/>
                <w:sz w:val="24"/>
                <w:szCs w:val="24"/>
              </w:rPr>
            </w:pPr>
          </w:p>
        </w:tc>
      </w:tr>
      <w:tr w:rsidR="00D612C5">
        <w:trPr>
          <w:trHeight w:val="1122"/>
          <w:jc w:val="center"/>
        </w:trPr>
        <w:tc>
          <w:tcPr>
            <w:tcW w:w="656"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71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1275"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308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4502" w:type="dxa"/>
            <w:tcBorders>
              <w:top w:val="nil"/>
              <w:left w:val="nil"/>
              <w:bottom w:val="single" w:sz="4" w:space="0" w:color="auto"/>
              <w:right w:val="single" w:sz="4" w:space="0" w:color="auto"/>
            </w:tcBorders>
            <w:vAlign w:val="center"/>
          </w:tcPr>
          <w:p w:rsidR="00D612C5" w:rsidRDefault="00D612C5">
            <w:pPr>
              <w:widowControl/>
              <w:spacing w:line="280" w:lineRule="exact"/>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计划投入资金：一定时期（本年度或项目期）内计划投入到具体项目的资金。</w:t>
            </w:r>
          </w:p>
        </w:tc>
        <w:tc>
          <w:tcPr>
            <w:tcW w:w="385" w:type="dxa"/>
            <w:tcBorders>
              <w:top w:val="nil"/>
              <w:left w:val="nil"/>
              <w:bottom w:val="single" w:sz="4" w:space="0" w:color="auto"/>
              <w:right w:val="single" w:sz="4" w:space="0" w:color="auto"/>
            </w:tcBorders>
          </w:tcPr>
          <w:p w:rsidR="00D612C5" w:rsidRDefault="00D612C5">
            <w:pPr>
              <w:widowControl/>
              <w:spacing w:line="280" w:lineRule="exact"/>
              <w:rPr>
                <w:rFonts w:ascii="宋体" w:cs="Times New Roman"/>
                <w:color w:val="000000"/>
                <w:kern w:val="0"/>
                <w:sz w:val="24"/>
                <w:szCs w:val="24"/>
              </w:rPr>
            </w:pPr>
          </w:p>
        </w:tc>
      </w:tr>
      <w:tr w:rsidR="00D612C5">
        <w:trPr>
          <w:jc w:val="center"/>
        </w:trPr>
        <w:tc>
          <w:tcPr>
            <w:tcW w:w="656"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71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1275" w:type="dxa"/>
            <w:vMerge w:val="restart"/>
            <w:tcBorders>
              <w:top w:val="nil"/>
              <w:left w:val="single" w:sz="4" w:space="0" w:color="auto"/>
              <w:bottom w:val="single" w:sz="4" w:space="0" w:color="000000"/>
              <w:right w:val="single" w:sz="4" w:space="0" w:color="auto"/>
            </w:tcBorders>
            <w:vAlign w:val="center"/>
          </w:tcPr>
          <w:p w:rsidR="00D612C5" w:rsidRDefault="00D612C5">
            <w:pPr>
              <w:widowControl/>
              <w:spacing w:line="280" w:lineRule="exact"/>
              <w:jc w:val="center"/>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到位及时率（</w:t>
            </w:r>
            <w:r>
              <w:rPr>
                <w:rFonts w:ascii="仿宋_GB2312" w:eastAsia="仿宋_GB2312" w:cs="仿宋_GB2312"/>
                <w:color w:val="000000"/>
                <w:kern w:val="0"/>
                <w:sz w:val="20"/>
                <w:szCs w:val="20"/>
              </w:rPr>
              <w:t>4</w:t>
            </w:r>
            <w:r>
              <w:rPr>
                <w:rFonts w:ascii="仿宋_GB2312" w:eastAsia="仿宋_GB2312" w:cs="仿宋_GB2312" w:hint="eastAsia"/>
                <w:color w:val="000000"/>
                <w:kern w:val="0"/>
                <w:sz w:val="20"/>
                <w:szCs w:val="20"/>
              </w:rPr>
              <w:t>分）</w:t>
            </w:r>
          </w:p>
        </w:tc>
        <w:tc>
          <w:tcPr>
            <w:tcW w:w="3080" w:type="dxa"/>
            <w:vMerge w:val="restart"/>
            <w:tcBorders>
              <w:top w:val="nil"/>
              <w:left w:val="single" w:sz="4" w:space="0" w:color="auto"/>
              <w:bottom w:val="single" w:sz="4" w:space="0" w:color="000000"/>
              <w:right w:val="single" w:sz="4" w:space="0" w:color="auto"/>
            </w:tcBorders>
            <w:vAlign w:val="center"/>
          </w:tcPr>
          <w:p w:rsidR="00D612C5" w:rsidRDefault="00D612C5">
            <w:pPr>
              <w:widowControl/>
              <w:spacing w:line="280" w:lineRule="exact"/>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及时到位资金与应到位资金的比率，用以反映和考核项目资金落实的及时性程度。</w:t>
            </w:r>
          </w:p>
        </w:tc>
        <w:tc>
          <w:tcPr>
            <w:tcW w:w="4502" w:type="dxa"/>
            <w:tcBorders>
              <w:top w:val="nil"/>
              <w:left w:val="nil"/>
              <w:bottom w:val="nil"/>
              <w:right w:val="single" w:sz="4" w:space="0" w:color="auto"/>
            </w:tcBorders>
            <w:vAlign w:val="center"/>
          </w:tcPr>
          <w:p w:rsidR="00D612C5" w:rsidRDefault="00D612C5">
            <w:pPr>
              <w:widowControl/>
              <w:spacing w:line="280" w:lineRule="exact"/>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到位及时率＝（及时到位资金</w:t>
            </w:r>
            <w:r>
              <w:rPr>
                <w:rFonts w:ascii="仿宋_GB2312" w:eastAsia="仿宋_GB2312" w:cs="仿宋_GB2312"/>
                <w:color w:val="000000"/>
                <w:kern w:val="0"/>
                <w:sz w:val="20"/>
                <w:szCs w:val="20"/>
              </w:rPr>
              <w:t>/</w:t>
            </w:r>
            <w:r>
              <w:rPr>
                <w:rFonts w:ascii="仿宋_GB2312" w:eastAsia="仿宋_GB2312" w:cs="仿宋_GB2312" w:hint="eastAsia"/>
                <w:color w:val="000000"/>
                <w:kern w:val="0"/>
                <w:sz w:val="20"/>
                <w:szCs w:val="20"/>
              </w:rPr>
              <w:t>应到位资金）×</w:t>
            </w:r>
            <w:r>
              <w:rPr>
                <w:rFonts w:ascii="仿宋_GB2312" w:eastAsia="仿宋_GB2312" w:cs="仿宋_GB2312"/>
                <w:color w:val="000000"/>
                <w:kern w:val="0"/>
                <w:sz w:val="20"/>
                <w:szCs w:val="20"/>
              </w:rPr>
              <w:t>100%</w:t>
            </w:r>
            <w:r>
              <w:rPr>
                <w:rFonts w:ascii="仿宋_GB2312" w:eastAsia="仿宋_GB2312" w:cs="仿宋_GB2312" w:hint="eastAsia"/>
                <w:color w:val="000000"/>
                <w:kern w:val="0"/>
                <w:sz w:val="20"/>
                <w:szCs w:val="20"/>
              </w:rPr>
              <w:t>。</w:t>
            </w:r>
          </w:p>
        </w:tc>
        <w:tc>
          <w:tcPr>
            <w:tcW w:w="385" w:type="dxa"/>
            <w:tcBorders>
              <w:top w:val="nil"/>
              <w:left w:val="nil"/>
              <w:bottom w:val="nil"/>
              <w:right w:val="single" w:sz="4" w:space="0" w:color="auto"/>
            </w:tcBorders>
          </w:tcPr>
          <w:p w:rsidR="00D612C5" w:rsidRDefault="00D612C5">
            <w:pPr>
              <w:widowControl/>
              <w:spacing w:line="280" w:lineRule="exact"/>
              <w:rPr>
                <w:rFonts w:ascii="宋体" w:cs="宋体"/>
                <w:color w:val="000000"/>
                <w:kern w:val="0"/>
                <w:sz w:val="24"/>
                <w:szCs w:val="24"/>
              </w:rPr>
            </w:pPr>
            <w:r>
              <w:rPr>
                <w:rFonts w:ascii="宋体" w:cs="宋体"/>
                <w:color w:val="000000"/>
                <w:kern w:val="0"/>
                <w:sz w:val="24"/>
                <w:szCs w:val="24"/>
              </w:rPr>
              <w:t>4</w:t>
            </w:r>
          </w:p>
        </w:tc>
      </w:tr>
      <w:tr w:rsidR="00D612C5">
        <w:trPr>
          <w:jc w:val="center"/>
        </w:trPr>
        <w:tc>
          <w:tcPr>
            <w:tcW w:w="656"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71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1275"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308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4502" w:type="dxa"/>
            <w:tcBorders>
              <w:top w:val="nil"/>
              <w:left w:val="nil"/>
              <w:bottom w:val="nil"/>
              <w:right w:val="single" w:sz="4" w:space="0" w:color="auto"/>
            </w:tcBorders>
            <w:vAlign w:val="center"/>
          </w:tcPr>
          <w:p w:rsidR="00D612C5" w:rsidRDefault="00D612C5">
            <w:pPr>
              <w:widowControl/>
              <w:spacing w:line="280" w:lineRule="exact"/>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及时到位资金：截至规定时点实际落实到具体项目的资金。</w:t>
            </w:r>
          </w:p>
        </w:tc>
        <w:tc>
          <w:tcPr>
            <w:tcW w:w="385" w:type="dxa"/>
            <w:tcBorders>
              <w:top w:val="nil"/>
              <w:left w:val="nil"/>
              <w:bottom w:val="nil"/>
              <w:right w:val="single" w:sz="4" w:space="0" w:color="auto"/>
            </w:tcBorders>
          </w:tcPr>
          <w:p w:rsidR="00D612C5" w:rsidRDefault="00D612C5">
            <w:pPr>
              <w:widowControl/>
              <w:spacing w:line="280" w:lineRule="exact"/>
              <w:rPr>
                <w:rFonts w:ascii="宋体" w:cs="Times New Roman"/>
                <w:color w:val="000000"/>
                <w:kern w:val="0"/>
                <w:sz w:val="24"/>
                <w:szCs w:val="24"/>
              </w:rPr>
            </w:pPr>
          </w:p>
        </w:tc>
      </w:tr>
      <w:tr w:rsidR="00D612C5">
        <w:trPr>
          <w:trHeight w:val="1091"/>
          <w:jc w:val="center"/>
        </w:trPr>
        <w:tc>
          <w:tcPr>
            <w:tcW w:w="656"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71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1275"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308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4502" w:type="dxa"/>
            <w:tcBorders>
              <w:top w:val="nil"/>
              <w:left w:val="nil"/>
              <w:bottom w:val="single" w:sz="4" w:space="0" w:color="auto"/>
              <w:right w:val="single" w:sz="4" w:space="0" w:color="auto"/>
            </w:tcBorders>
            <w:vAlign w:val="center"/>
          </w:tcPr>
          <w:p w:rsidR="00D612C5" w:rsidRDefault="00D612C5">
            <w:pPr>
              <w:widowControl/>
              <w:spacing w:line="280" w:lineRule="exact"/>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应到位资金：按照合同或项目进度要求截至规定时点应落实到具体项目的资金。</w:t>
            </w:r>
          </w:p>
        </w:tc>
        <w:tc>
          <w:tcPr>
            <w:tcW w:w="385" w:type="dxa"/>
            <w:tcBorders>
              <w:top w:val="nil"/>
              <w:left w:val="nil"/>
              <w:bottom w:val="single" w:sz="4" w:space="0" w:color="auto"/>
              <w:right w:val="single" w:sz="4" w:space="0" w:color="auto"/>
            </w:tcBorders>
          </w:tcPr>
          <w:p w:rsidR="00D612C5" w:rsidRDefault="00D612C5">
            <w:pPr>
              <w:widowControl/>
              <w:spacing w:line="280" w:lineRule="exact"/>
              <w:rPr>
                <w:rFonts w:ascii="宋体" w:cs="Times New Roman"/>
                <w:color w:val="000000"/>
                <w:kern w:val="0"/>
                <w:sz w:val="24"/>
                <w:szCs w:val="24"/>
              </w:rPr>
            </w:pPr>
          </w:p>
        </w:tc>
      </w:tr>
      <w:tr w:rsidR="00D612C5">
        <w:trPr>
          <w:jc w:val="center"/>
        </w:trPr>
        <w:tc>
          <w:tcPr>
            <w:tcW w:w="656" w:type="dxa"/>
            <w:vMerge w:val="restart"/>
            <w:tcBorders>
              <w:top w:val="nil"/>
              <w:left w:val="single" w:sz="4" w:space="0" w:color="auto"/>
              <w:right w:val="single" w:sz="4" w:space="0" w:color="auto"/>
            </w:tcBorders>
            <w:vAlign w:val="center"/>
          </w:tcPr>
          <w:p w:rsidR="00D612C5" w:rsidRDefault="00D612C5">
            <w:pPr>
              <w:jc w:val="center"/>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过程</w:t>
            </w:r>
          </w:p>
          <w:p w:rsidR="00D612C5" w:rsidRDefault="00D612C5">
            <w:pPr>
              <w:jc w:val="center"/>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w:t>
            </w:r>
            <w:r>
              <w:rPr>
                <w:rFonts w:ascii="仿宋_GB2312" w:eastAsia="仿宋_GB2312" w:cs="仿宋_GB2312"/>
                <w:color w:val="000000"/>
                <w:kern w:val="0"/>
                <w:sz w:val="20"/>
                <w:szCs w:val="20"/>
              </w:rPr>
              <w:t>30</w:t>
            </w:r>
            <w:r>
              <w:rPr>
                <w:rFonts w:ascii="仿宋_GB2312" w:eastAsia="仿宋_GB2312" w:cs="仿宋_GB2312" w:hint="eastAsia"/>
                <w:color w:val="000000"/>
                <w:kern w:val="0"/>
                <w:sz w:val="20"/>
                <w:szCs w:val="20"/>
              </w:rPr>
              <w:t>分）</w:t>
            </w:r>
          </w:p>
        </w:tc>
        <w:tc>
          <w:tcPr>
            <w:tcW w:w="710" w:type="dxa"/>
            <w:vMerge w:val="restart"/>
            <w:tcBorders>
              <w:top w:val="nil"/>
              <w:left w:val="single" w:sz="4" w:space="0" w:color="auto"/>
              <w:right w:val="single" w:sz="4" w:space="0" w:color="auto"/>
            </w:tcBorders>
            <w:vAlign w:val="center"/>
          </w:tcPr>
          <w:p w:rsidR="00D612C5" w:rsidRDefault="00D612C5">
            <w:pPr>
              <w:widowControl/>
              <w:spacing w:line="280" w:lineRule="exact"/>
              <w:jc w:val="center"/>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业务管理</w:t>
            </w:r>
          </w:p>
          <w:p w:rsidR="00D612C5" w:rsidRDefault="00D612C5">
            <w:pPr>
              <w:widowControl/>
              <w:spacing w:line="280" w:lineRule="exact"/>
              <w:jc w:val="center"/>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w:t>
            </w:r>
            <w:r>
              <w:rPr>
                <w:rFonts w:ascii="仿宋_GB2312" w:eastAsia="仿宋_GB2312" w:cs="仿宋_GB2312"/>
                <w:color w:val="000000"/>
                <w:kern w:val="0"/>
                <w:sz w:val="20"/>
                <w:szCs w:val="20"/>
              </w:rPr>
              <w:t>10</w:t>
            </w:r>
            <w:r>
              <w:rPr>
                <w:rFonts w:ascii="仿宋_GB2312" w:eastAsia="仿宋_GB2312" w:cs="仿宋_GB2312" w:hint="eastAsia"/>
                <w:color w:val="000000"/>
                <w:kern w:val="0"/>
                <w:sz w:val="20"/>
                <w:szCs w:val="20"/>
              </w:rPr>
              <w:t>分）</w:t>
            </w:r>
          </w:p>
          <w:p w:rsidR="00D612C5" w:rsidRDefault="00D612C5">
            <w:pPr>
              <w:jc w:val="left"/>
              <w:rPr>
                <w:rFonts w:ascii="仿宋_GB2312" w:eastAsia="仿宋_GB2312" w:cs="Times New Roman"/>
                <w:color w:val="000000"/>
                <w:kern w:val="0"/>
                <w:sz w:val="20"/>
                <w:szCs w:val="20"/>
              </w:rPr>
            </w:pPr>
          </w:p>
        </w:tc>
        <w:tc>
          <w:tcPr>
            <w:tcW w:w="1275" w:type="dxa"/>
            <w:vMerge w:val="restart"/>
            <w:tcBorders>
              <w:top w:val="nil"/>
              <w:left w:val="single" w:sz="4" w:space="0" w:color="auto"/>
              <w:bottom w:val="single" w:sz="4" w:space="0" w:color="000000"/>
              <w:right w:val="single" w:sz="4" w:space="0" w:color="auto"/>
            </w:tcBorders>
            <w:vAlign w:val="center"/>
          </w:tcPr>
          <w:p w:rsidR="00D612C5" w:rsidRDefault="00D612C5">
            <w:pPr>
              <w:widowControl/>
              <w:spacing w:line="280" w:lineRule="exact"/>
              <w:jc w:val="center"/>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管理制度健全</w:t>
            </w:r>
          </w:p>
          <w:p w:rsidR="00D612C5" w:rsidRDefault="00D612C5">
            <w:pPr>
              <w:widowControl/>
              <w:spacing w:line="280" w:lineRule="exact"/>
              <w:jc w:val="center"/>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w:t>
            </w:r>
            <w:r>
              <w:rPr>
                <w:rFonts w:ascii="仿宋_GB2312" w:eastAsia="仿宋_GB2312" w:cs="仿宋_GB2312"/>
                <w:color w:val="000000"/>
                <w:kern w:val="0"/>
                <w:sz w:val="20"/>
                <w:szCs w:val="20"/>
              </w:rPr>
              <w:t>3</w:t>
            </w:r>
            <w:r>
              <w:rPr>
                <w:rFonts w:ascii="仿宋_GB2312" w:eastAsia="仿宋_GB2312" w:cs="仿宋_GB2312" w:hint="eastAsia"/>
                <w:color w:val="000000"/>
                <w:kern w:val="0"/>
                <w:sz w:val="20"/>
                <w:szCs w:val="20"/>
              </w:rPr>
              <w:t>分）</w:t>
            </w:r>
          </w:p>
        </w:tc>
        <w:tc>
          <w:tcPr>
            <w:tcW w:w="3080" w:type="dxa"/>
            <w:vMerge w:val="restart"/>
            <w:tcBorders>
              <w:top w:val="nil"/>
              <w:left w:val="single" w:sz="4" w:space="0" w:color="auto"/>
              <w:bottom w:val="single" w:sz="4" w:space="0" w:color="000000"/>
              <w:right w:val="single" w:sz="4" w:space="0" w:color="auto"/>
            </w:tcBorders>
            <w:vAlign w:val="center"/>
          </w:tcPr>
          <w:p w:rsidR="00D612C5" w:rsidRDefault="00D612C5">
            <w:pPr>
              <w:widowControl/>
              <w:spacing w:line="280" w:lineRule="exact"/>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项目实施单位的业务管理制度是否健全，用以反映和考核业务管理制度对项目顺利实施的保障情况。</w:t>
            </w:r>
          </w:p>
        </w:tc>
        <w:tc>
          <w:tcPr>
            <w:tcW w:w="4502" w:type="dxa"/>
            <w:tcBorders>
              <w:top w:val="nil"/>
              <w:left w:val="nil"/>
              <w:bottom w:val="nil"/>
              <w:right w:val="single" w:sz="4" w:space="0" w:color="auto"/>
            </w:tcBorders>
            <w:vAlign w:val="center"/>
          </w:tcPr>
          <w:p w:rsidR="00D612C5" w:rsidRDefault="00D612C5">
            <w:pPr>
              <w:widowControl/>
              <w:spacing w:line="280" w:lineRule="exact"/>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评价要点：</w:t>
            </w:r>
          </w:p>
        </w:tc>
        <w:tc>
          <w:tcPr>
            <w:tcW w:w="385" w:type="dxa"/>
            <w:tcBorders>
              <w:top w:val="nil"/>
              <w:left w:val="nil"/>
              <w:bottom w:val="nil"/>
              <w:right w:val="single" w:sz="4" w:space="0" w:color="auto"/>
            </w:tcBorders>
          </w:tcPr>
          <w:p w:rsidR="00D612C5" w:rsidRDefault="00D612C5">
            <w:pPr>
              <w:widowControl/>
              <w:spacing w:line="280" w:lineRule="exact"/>
              <w:rPr>
                <w:rFonts w:ascii="宋体" w:cs="Times New Roman"/>
                <w:color w:val="000000"/>
                <w:kern w:val="0"/>
                <w:sz w:val="24"/>
                <w:szCs w:val="24"/>
              </w:rPr>
            </w:pPr>
            <w:r>
              <w:rPr>
                <w:rFonts w:ascii="宋体" w:cs="宋体"/>
                <w:color w:val="000000"/>
                <w:kern w:val="0"/>
                <w:sz w:val="24"/>
                <w:szCs w:val="24"/>
              </w:rPr>
              <w:t>3</w:t>
            </w:r>
          </w:p>
        </w:tc>
      </w:tr>
      <w:tr w:rsidR="00D612C5">
        <w:trPr>
          <w:jc w:val="center"/>
        </w:trPr>
        <w:tc>
          <w:tcPr>
            <w:tcW w:w="656" w:type="dxa"/>
            <w:vMerge/>
            <w:tcBorders>
              <w:left w:val="single" w:sz="4" w:space="0" w:color="auto"/>
              <w:right w:val="single" w:sz="4" w:space="0" w:color="auto"/>
            </w:tcBorders>
            <w:vAlign w:val="center"/>
          </w:tcPr>
          <w:p w:rsidR="00D612C5" w:rsidRDefault="00D612C5">
            <w:pPr>
              <w:rPr>
                <w:rFonts w:cs="Times New Roman"/>
              </w:rPr>
            </w:pPr>
          </w:p>
        </w:tc>
        <w:tc>
          <w:tcPr>
            <w:tcW w:w="710" w:type="dxa"/>
            <w:vMerge/>
            <w:tcBorders>
              <w:left w:val="single" w:sz="4" w:space="0" w:color="auto"/>
              <w:right w:val="single" w:sz="4" w:space="0" w:color="auto"/>
            </w:tcBorders>
            <w:vAlign w:val="center"/>
          </w:tcPr>
          <w:p w:rsidR="00D612C5" w:rsidRDefault="00D612C5">
            <w:pPr>
              <w:rPr>
                <w:rFonts w:cs="Times New Roman"/>
              </w:rPr>
            </w:pPr>
          </w:p>
        </w:tc>
        <w:tc>
          <w:tcPr>
            <w:tcW w:w="1275"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308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4502" w:type="dxa"/>
            <w:tcBorders>
              <w:top w:val="nil"/>
              <w:left w:val="nil"/>
              <w:bottom w:val="nil"/>
              <w:right w:val="single" w:sz="4" w:space="0" w:color="auto"/>
            </w:tcBorders>
            <w:vAlign w:val="center"/>
          </w:tcPr>
          <w:p w:rsidR="00D612C5" w:rsidRDefault="00D612C5">
            <w:pPr>
              <w:widowControl/>
              <w:spacing w:line="280" w:lineRule="exact"/>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①是否已制定或具有相应的业务管理制度；</w:t>
            </w:r>
          </w:p>
        </w:tc>
        <w:tc>
          <w:tcPr>
            <w:tcW w:w="385" w:type="dxa"/>
            <w:tcBorders>
              <w:top w:val="nil"/>
              <w:left w:val="nil"/>
              <w:bottom w:val="nil"/>
              <w:right w:val="single" w:sz="4" w:space="0" w:color="auto"/>
            </w:tcBorders>
          </w:tcPr>
          <w:p w:rsidR="00D612C5" w:rsidRDefault="00D612C5">
            <w:pPr>
              <w:widowControl/>
              <w:spacing w:line="280" w:lineRule="exact"/>
              <w:rPr>
                <w:rFonts w:ascii="宋体" w:cs="Times New Roman"/>
                <w:color w:val="000000"/>
                <w:kern w:val="0"/>
                <w:sz w:val="24"/>
                <w:szCs w:val="24"/>
              </w:rPr>
            </w:pPr>
          </w:p>
        </w:tc>
      </w:tr>
      <w:tr w:rsidR="00D612C5">
        <w:trPr>
          <w:trHeight w:val="633"/>
          <w:jc w:val="center"/>
        </w:trPr>
        <w:tc>
          <w:tcPr>
            <w:tcW w:w="656" w:type="dxa"/>
            <w:vMerge/>
            <w:tcBorders>
              <w:left w:val="single" w:sz="4" w:space="0" w:color="auto"/>
              <w:right w:val="single" w:sz="4" w:space="0" w:color="auto"/>
            </w:tcBorders>
            <w:vAlign w:val="center"/>
          </w:tcPr>
          <w:p w:rsidR="00D612C5" w:rsidRDefault="00D612C5">
            <w:pPr>
              <w:rPr>
                <w:rFonts w:cs="Times New Roman"/>
              </w:rPr>
            </w:pPr>
          </w:p>
        </w:tc>
        <w:tc>
          <w:tcPr>
            <w:tcW w:w="710" w:type="dxa"/>
            <w:vMerge/>
            <w:tcBorders>
              <w:left w:val="single" w:sz="4" w:space="0" w:color="auto"/>
              <w:right w:val="single" w:sz="4" w:space="0" w:color="auto"/>
            </w:tcBorders>
            <w:vAlign w:val="center"/>
          </w:tcPr>
          <w:p w:rsidR="00D612C5" w:rsidRDefault="00D612C5">
            <w:pPr>
              <w:rPr>
                <w:rFonts w:cs="Times New Roman"/>
              </w:rPr>
            </w:pPr>
          </w:p>
        </w:tc>
        <w:tc>
          <w:tcPr>
            <w:tcW w:w="1275"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308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4502" w:type="dxa"/>
            <w:tcBorders>
              <w:top w:val="nil"/>
              <w:left w:val="nil"/>
              <w:bottom w:val="single" w:sz="4" w:space="0" w:color="auto"/>
              <w:right w:val="single" w:sz="4" w:space="0" w:color="auto"/>
            </w:tcBorders>
            <w:vAlign w:val="center"/>
          </w:tcPr>
          <w:p w:rsidR="00D612C5" w:rsidRDefault="00D612C5">
            <w:pPr>
              <w:widowControl/>
              <w:spacing w:line="280" w:lineRule="exact"/>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②业务管理制度是否合法、合规、完整。</w:t>
            </w:r>
          </w:p>
        </w:tc>
        <w:tc>
          <w:tcPr>
            <w:tcW w:w="385" w:type="dxa"/>
            <w:tcBorders>
              <w:top w:val="nil"/>
              <w:left w:val="nil"/>
              <w:bottom w:val="single" w:sz="4" w:space="0" w:color="auto"/>
              <w:right w:val="single" w:sz="4" w:space="0" w:color="auto"/>
            </w:tcBorders>
          </w:tcPr>
          <w:p w:rsidR="00D612C5" w:rsidRDefault="00D612C5">
            <w:pPr>
              <w:widowControl/>
              <w:spacing w:line="280" w:lineRule="exact"/>
              <w:rPr>
                <w:rFonts w:ascii="宋体" w:cs="Times New Roman"/>
                <w:color w:val="000000"/>
                <w:kern w:val="0"/>
                <w:sz w:val="24"/>
                <w:szCs w:val="24"/>
              </w:rPr>
            </w:pPr>
          </w:p>
        </w:tc>
      </w:tr>
      <w:tr w:rsidR="00D612C5">
        <w:trPr>
          <w:jc w:val="center"/>
        </w:trPr>
        <w:tc>
          <w:tcPr>
            <w:tcW w:w="656" w:type="dxa"/>
            <w:vMerge/>
            <w:tcBorders>
              <w:left w:val="single" w:sz="4" w:space="0" w:color="auto"/>
              <w:right w:val="single" w:sz="4" w:space="0" w:color="auto"/>
            </w:tcBorders>
            <w:vAlign w:val="center"/>
          </w:tcPr>
          <w:p w:rsidR="00D612C5" w:rsidRDefault="00D612C5">
            <w:pPr>
              <w:rPr>
                <w:rFonts w:cs="Times New Roman"/>
              </w:rPr>
            </w:pPr>
          </w:p>
        </w:tc>
        <w:tc>
          <w:tcPr>
            <w:tcW w:w="710" w:type="dxa"/>
            <w:vMerge/>
            <w:tcBorders>
              <w:left w:val="single" w:sz="4" w:space="0" w:color="auto"/>
              <w:right w:val="single" w:sz="4" w:space="0" w:color="auto"/>
            </w:tcBorders>
            <w:vAlign w:val="center"/>
          </w:tcPr>
          <w:p w:rsidR="00D612C5" w:rsidRDefault="00D612C5">
            <w:pPr>
              <w:rPr>
                <w:rFonts w:cs="Times New Roman"/>
              </w:rPr>
            </w:pPr>
          </w:p>
        </w:tc>
        <w:tc>
          <w:tcPr>
            <w:tcW w:w="1275" w:type="dxa"/>
            <w:vMerge w:val="restart"/>
            <w:tcBorders>
              <w:top w:val="nil"/>
              <w:left w:val="single" w:sz="4" w:space="0" w:color="auto"/>
              <w:bottom w:val="single" w:sz="4" w:space="0" w:color="000000"/>
              <w:right w:val="single" w:sz="4" w:space="0" w:color="auto"/>
            </w:tcBorders>
            <w:vAlign w:val="center"/>
          </w:tcPr>
          <w:p w:rsidR="00D612C5" w:rsidRDefault="00D612C5">
            <w:pPr>
              <w:widowControl/>
              <w:spacing w:line="280" w:lineRule="exact"/>
              <w:jc w:val="center"/>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制度执行有效性</w:t>
            </w:r>
          </w:p>
          <w:p w:rsidR="00D612C5" w:rsidRDefault="00D612C5">
            <w:pPr>
              <w:widowControl/>
              <w:spacing w:line="280" w:lineRule="exact"/>
              <w:jc w:val="center"/>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w:t>
            </w:r>
            <w:r>
              <w:rPr>
                <w:rFonts w:ascii="仿宋_GB2312" w:eastAsia="仿宋_GB2312" w:cs="仿宋_GB2312"/>
                <w:color w:val="000000"/>
                <w:kern w:val="0"/>
                <w:sz w:val="20"/>
                <w:szCs w:val="20"/>
              </w:rPr>
              <w:t>3</w:t>
            </w:r>
            <w:r>
              <w:rPr>
                <w:rFonts w:ascii="仿宋_GB2312" w:eastAsia="仿宋_GB2312" w:cs="仿宋_GB2312" w:hint="eastAsia"/>
                <w:color w:val="000000"/>
                <w:kern w:val="0"/>
                <w:sz w:val="20"/>
                <w:szCs w:val="20"/>
              </w:rPr>
              <w:t>分）</w:t>
            </w:r>
          </w:p>
        </w:tc>
        <w:tc>
          <w:tcPr>
            <w:tcW w:w="3080" w:type="dxa"/>
            <w:vMerge w:val="restart"/>
            <w:tcBorders>
              <w:top w:val="nil"/>
              <w:left w:val="single" w:sz="4" w:space="0" w:color="auto"/>
              <w:bottom w:val="single" w:sz="4" w:space="0" w:color="000000"/>
              <w:right w:val="single" w:sz="4" w:space="0" w:color="auto"/>
            </w:tcBorders>
            <w:vAlign w:val="center"/>
          </w:tcPr>
          <w:p w:rsidR="00D612C5" w:rsidRDefault="00D612C5">
            <w:pPr>
              <w:widowControl/>
              <w:spacing w:line="280" w:lineRule="exact"/>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项目实施是否符合相关业务管理规定，用以反映和考核业务管理制度的有效执行情况。</w:t>
            </w:r>
          </w:p>
        </w:tc>
        <w:tc>
          <w:tcPr>
            <w:tcW w:w="4502" w:type="dxa"/>
            <w:tcBorders>
              <w:top w:val="nil"/>
              <w:left w:val="nil"/>
              <w:bottom w:val="nil"/>
              <w:right w:val="single" w:sz="4" w:space="0" w:color="auto"/>
            </w:tcBorders>
            <w:vAlign w:val="center"/>
          </w:tcPr>
          <w:p w:rsidR="00D612C5" w:rsidRDefault="00D612C5">
            <w:pPr>
              <w:widowControl/>
              <w:spacing w:line="280" w:lineRule="exact"/>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评价要点：</w:t>
            </w:r>
          </w:p>
        </w:tc>
        <w:tc>
          <w:tcPr>
            <w:tcW w:w="385" w:type="dxa"/>
            <w:tcBorders>
              <w:top w:val="nil"/>
              <w:left w:val="nil"/>
              <w:bottom w:val="nil"/>
              <w:right w:val="single" w:sz="4" w:space="0" w:color="auto"/>
            </w:tcBorders>
          </w:tcPr>
          <w:p w:rsidR="00D612C5" w:rsidRDefault="00D612C5">
            <w:pPr>
              <w:widowControl/>
              <w:spacing w:line="280" w:lineRule="exact"/>
              <w:rPr>
                <w:rFonts w:ascii="宋体" w:cs="宋体"/>
                <w:color w:val="000000"/>
                <w:kern w:val="0"/>
                <w:sz w:val="24"/>
                <w:szCs w:val="24"/>
              </w:rPr>
            </w:pPr>
            <w:r>
              <w:rPr>
                <w:rFonts w:ascii="宋体" w:cs="宋体"/>
                <w:color w:val="000000"/>
                <w:kern w:val="0"/>
                <w:sz w:val="24"/>
                <w:szCs w:val="24"/>
              </w:rPr>
              <w:t>2</w:t>
            </w:r>
          </w:p>
        </w:tc>
      </w:tr>
      <w:tr w:rsidR="00D612C5">
        <w:trPr>
          <w:jc w:val="center"/>
        </w:trPr>
        <w:tc>
          <w:tcPr>
            <w:tcW w:w="656" w:type="dxa"/>
            <w:vMerge/>
            <w:tcBorders>
              <w:left w:val="single" w:sz="4" w:space="0" w:color="auto"/>
              <w:right w:val="single" w:sz="4" w:space="0" w:color="auto"/>
            </w:tcBorders>
            <w:vAlign w:val="center"/>
          </w:tcPr>
          <w:p w:rsidR="00D612C5" w:rsidRDefault="00D612C5">
            <w:pPr>
              <w:rPr>
                <w:rFonts w:cs="Times New Roman"/>
              </w:rPr>
            </w:pPr>
          </w:p>
        </w:tc>
        <w:tc>
          <w:tcPr>
            <w:tcW w:w="710" w:type="dxa"/>
            <w:vMerge/>
            <w:tcBorders>
              <w:left w:val="single" w:sz="4" w:space="0" w:color="auto"/>
              <w:right w:val="single" w:sz="4" w:space="0" w:color="auto"/>
            </w:tcBorders>
            <w:vAlign w:val="center"/>
          </w:tcPr>
          <w:p w:rsidR="00D612C5" w:rsidRDefault="00D612C5">
            <w:pPr>
              <w:rPr>
                <w:rFonts w:cs="Times New Roman"/>
              </w:rPr>
            </w:pPr>
          </w:p>
        </w:tc>
        <w:tc>
          <w:tcPr>
            <w:tcW w:w="1275"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308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4502" w:type="dxa"/>
            <w:tcBorders>
              <w:top w:val="nil"/>
              <w:left w:val="nil"/>
              <w:bottom w:val="nil"/>
              <w:right w:val="single" w:sz="4" w:space="0" w:color="auto"/>
            </w:tcBorders>
            <w:vAlign w:val="center"/>
          </w:tcPr>
          <w:p w:rsidR="00D612C5" w:rsidRDefault="00D612C5">
            <w:pPr>
              <w:widowControl/>
              <w:spacing w:line="280" w:lineRule="exact"/>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①是否遵守相关法律法规和业务管理规定；</w:t>
            </w:r>
          </w:p>
        </w:tc>
        <w:tc>
          <w:tcPr>
            <w:tcW w:w="385" w:type="dxa"/>
            <w:tcBorders>
              <w:top w:val="nil"/>
              <w:left w:val="nil"/>
              <w:bottom w:val="nil"/>
              <w:right w:val="single" w:sz="4" w:space="0" w:color="auto"/>
            </w:tcBorders>
          </w:tcPr>
          <w:p w:rsidR="00D612C5" w:rsidRDefault="00D612C5">
            <w:pPr>
              <w:widowControl/>
              <w:spacing w:line="280" w:lineRule="exact"/>
              <w:rPr>
                <w:rFonts w:ascii="宋体" w:cs="Times New Roman"/>
                <w:color w:val="000000"/>
                <w:kern w:val="0"/>
                <w:sz w:val="24"/>
                <w:szCs w:val="24"/>
              </w:rPr>
            </w:pPr>
          </w:p>
        </w:tc>
      </w:tr>
      <w:tr w:rsidR="00D612C5">
        <w:trPr>
          <w:jc w:val="center"/>
        </w:trPr>
        <w:tc>
          <w:tcPr>
            <w:tcW w:w="656" w:type="dxa"/>
            <w:vMerge/>
            <w:tcBorders>
              <w:left w:val="single" w:sz="4" w:space="0" w:color="auto"/>
              <w:right w:val="single" w:sz="4" w:space="0" w:color="auto"/>
            </w:tcBorders>
            <w:vAlign w:val="center"/>
          </w:tcPr>
          <w:p w:rsidR="00D612C5" w:rsidRDefault="00D612C5">
            <w:pPr>
              <w:rPr>
                <w:rFonts w:cs="Times New Roman"/>
              </w:rPr>
            </w:pPr>
          </w:p>
        </w:tc>
        <w:tc>
          <w:tcPr>
            <w:tcW w:w="710" w:type="dxa"/>
            <w:vMerge/>
            <w:tcBorders>
              <w:left w:val="single" w:sz="4" w:space="0" w:color="auto"/>
              <w:right w:val="single" w:sz="4" w:space="0" w:color="auto"/>
            </w:tcBorders>
            <w:vAlign w:val="center"/>
          </w:tcPr>
          <w:p w:rsidR="00D612C5" w:rsidRDefault="00D612C5">
            <w:pPr>
              <w:rPr>
                <w:rFonts w:cs="Times New Roman"/>
              </w:rPr>
            </w:pPr>
          </w:p>
        </w:tc>
        <w:tc>
          <w:tcPr>
            <w:tcW w:w="1275"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308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4502" w:type="dxa"/>
            <w:tcBorders>
              <w:top w:val="nil"/>
              <w:left w:val="nil"/>
              <w:bottom w:val="nil"/>
              <w:right w:val="single" w:sz="4" w:space="0" w:color="auto"/>
            </w:tcBorders>
            <w:vAlign w:val="center"/>
          </w:tcPr>
          <w:p w:rsidR="00D612C5" w:rsidRDefault="00D612C5">
            <w:pPr>
              <w:widowControl/>
              <w:spacing w:line="280" w:lineRule="exact"/>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②项目调整及支出调整手续是否完备；</w:t>
            </w:r>
          </w:p>
        </w:tc>
        <w:tc>
          <w:tcPr>
            <w:tcW w:w="385" w:type="dxa"/>
            <w:tcBorders>
              <w:top w:val="nil"/>
              <w:left w:val="nil"/>
              <w:bottom w:val="nil"/>
              <w:right w:val="single" w:sz="4" w:space="0" w:color="auto"/>
            </w:tcBorders>
          </w:tcPr>
          <w:p w:rsidR="00D612C5" w:rsidRDefault="00D612C5">
            <w:pPr>
              <w:widowControl/>
              <w:spacing w:line="280" w:lineRule="exact"/>
              <w:rPr>
                <w:rFonts w:ascii="宋体" w:cs="Times New Roman"/>
                <w:color w:val="000000"/>
                <w:kern w:val="0"/>
                <w:sz w:val="24"/>
                <w:szCs w:val="24"/>
              </w:rPr>
            </w:pPr>
          </w:p>
        </w:tc>
      </w:tr>
      <w:tr w:rsidR="00D612C5">
        <w:trPr>
          <w:jc w:val="center"/>
        </w:trPr>
        <w:tc>
          <w:tcPr>
            <w:tcW w:w="656" w:type="dxa"/>
            <w:vMerge/>
            <w:tcBorders>
              <w:left w:val="single" w:sz="4" w:space="0" w:color="auto"/>
              <w:right w:val="single" w:sz="4" w:space="0" w:color="auto"/>
            </w:tcBorders>
            <w:vAlign w:val="center"/>
          </w:tcPr>
          <w:p w:rsidR="00D612C5" w:rsidRDefault="00D612C5">
            <w:pPr>
              <w:rPr>
                <w:rFonts w:cs="Times New Roman"/>
              </w:rPr>
            </w:pPr>
          </w:p>
        </w:tc>
        <w:tc>
          <w:tcPr>
            <w:tcW w:w="710" w:type="dxa"/>
            <w:vMerge/>
            <w:tcBorders>
              <w:left w:val="single" w:sz="4" w:space="0" w:color="auto"/>
              <w:right w:val="single" w:sz="4" w:space="0" w:color="auto"/>
            </w:tcBorders>
            <w:vAlign w:val="center"/>
          </w:tcPr>
          <w:p w:rsidR="00D612C5" w:rsidRDefault="00D612C5">
            <w:pPr>
              <w:rPr>
                <w:rFonts w:cs="Times New Roman"/>
              </w:rPr>
            </w:pPr>
          </w:p>
        </w:tc>
        <w:tc>
          <w:tcPr>
            <w:tcW w:w="1275"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308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4502" w:type="dxa"/>
            <w:tcBorders>
              <w:top w:val="nil"/>
              <w:left w:val="nil"/>
              <w:bottom w:val="nil"/>
              <w:right w:val="single" w:sz="4" w:space="0" w:color="auto"/>
            </w:tcBorders>
            <w:vAlign w:val="center"/>
          </w:tcPr>
          <w:p w:rsidR="00D612C5" w:rsidRDefault="00D612C5">
            <w:pPr>
              <w:widowControl/>
              <w:spacing w:line="280" w:lineRule="exact"/>
              <w:rPr>
                <w:rFonts w:ascii="仿宋_GB2312" w:eastAsia="仿宋_GB2312" w:cs="仿宋_GB2312"/>
                <w:color w:val="000000"/>
                <w:kern w:val="0"/>
                <w:sz w:val="20"/>
                <w:szCs w:val="20"/>
              </w:rPr>
            </w:pPr>
            <w:r>
              <w:rPr>
                <w:rFonts w:ascii="仿宋_GB2312" w:eastAsia="仿宋_GB2312" w:cs="仿宋_GB2312" w:hint="eastAsia"/>
                <w:color w:val="000000"/>
                <w:kern w:val="0"/>
                <w:sz w:val="20"/>
                <w:szCs w:val="20"/>
              </w:rPr>
              <w:t>③项目合同书、验收报告、技术审定等资料是否齐全并及时归档</w:t>
            </w:r>
            <w:r>
              <w:rPr>
                <w:rFonts w:ascii="仿宋_GB2312" w:eastAsia="仿宋_GB2312" w:cs="仿宋_GB2312"/>
                <w:color w:val="000000"/>
                <w:kern w:val="0"/>
                <w:sz w:val="20"/>
                <w:szCs w:val="20"/>
              </w:rPr>
              <w:t>;</w:t>
            </w:r>
          </w:p>
        </w:tc>
        <w:tc>
          <w:tcPr>
            <w:tcW w:w="385" w:type="dxa"/>
            <w:tcBorders>
              <w:top w:val="nil"/>
              <w:left w:val="nil"/>
              <w:bottom w:val="nil"/>
              <w:right w:val="single" w:sz="4" w:space="0" w:color="auto"/>
            </w:tcBorders>
          </w:tcPr>
          <w:p w:rsidR="00D612C5" w:rsidRDefault="00D612C5">
            <w:pPr>
              <w:widowControl/>
              <w:spacing w:line="280" w:lineRule="exact"/>
              <w:rPr>
                <w:rFonts w:ascii="宋体" w:cs="Times New Roman"/>
                <w:color w:val="000000"/>
                <w:kern w:val="0"/>
                <w:sz w:val="24"/>
                <w:szCs w:val="24"/>
              </w:rPr>
            </w:pPr>
          </w:p>
        </w:tc>
      </w:tr>
      <w:tr w:rsidR="00D612C5">
        <w:trPr>
          <w:trHeight w:val="1103"/>
          <w:jc w:val="center"/>
        </w:trPr>
        <w:tc>
          <w:tcPr>
            <w:tcW w:w="656" w:type="dxa"/>
            <w:vMerge/>
            <w:tcBorders>
              <w:left w:val="single" w:sz="4" w:space="0" w:color="auto"/>
              <w:right w:val="single" w:sz="4" w:space="0" w:color="auto"/>
            </w:tcBorders>
            <w:vAlign w:val="center"/>
          </w:tcPr>
          <w:p w:rsidR="00D612C5" w:rsidRDefault="00D612C5">
            <w:pPr>
              <w:rPr>
                <w:rFonts w:cs="Times New Roman"/>
              </w:rPr>
            </w:pPr>
          </w:p>
        </w:tc>
        <w:tc>
          <w:tcPr>
            <w:tcW w:w="710" w:type="dxa"/>
            <w:vMerge/>
            <w:tcBorders>
              <w:left w:val="single" w:sz="4" w:space="0" w:color="auto"/>
              <w:right w:val="single" w:sz="4" w:space="0" w:color="auto"/>
            </w:tcBorders>
            <w:vAlign w:val="center"/>
          </w:tcPr>
          <w:p w:rsidR="00D612C5" w:rsidRDefault="00D612C5">
            <w:pPr>
              <w:rPr>
                <w:rFonts w:cs="Times New Roman"/>
              </w:rPr>
            </w:pPr>
          </w:p>
        </w:tc>
        <w:tc>
          <w:tcPr>
            <w:tcW w:w="1275"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308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4502" w:type="dxa"/>
            <w:tcBorders>
              <w:top w:val="nil"/>
              <w:left w:val="nil"/>
              <w:bottom w:val="single" w:sz="4" w:space="0" w:color="auto"/>
              <w:right w:val="single" w:sz="4" w:space="0" w:color="auto"/>
            </w:tcBorders>
            <w:vAlign w:val="center"/>
          </w:tcPr>
          <w:p w:rsidR="00D612C5" w:rsidRDefault="00D612C5">
            <w:pPr>
              <w:widowControl/>
              <w:spacing w:line="280" w:lineRule="exact"/>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④项目实施的人员条件、场地设备，信息支撑等是否落实到位。</w:t>
            </w:r>
          </w:p>
        </w:tc>
        <w:tc>
          <w:tcPr>
            <w:tcW w:w="385" w:type="dxa"/>
            <w:tcBorders>
              <w:top w:val="nil"/>
              <w:left w:val="nil"/>
              <w:bottom w:val="single" w:sz="4" w:space="0" w:color="auto"/>
              <w:right w:val="single" w:sz="4" w:space="0" w:color="auto"/>
            </w:tcBorders>
          </w:tcPr>
          <w:p w:rsidR="00D612C5" w:rsidRDefault="00D612C5">
            <w:pPr>
              <w:widowControl/>
              <w:spacing w:line="280" w:lineRule="exact"/>
              <w:rPr>
                <w:rFonts w:ascii="宋体" w:cs="Times New Roman"/>
                <w:color w:val="000000"/>
                <w:kern w:val="0"/>
                <w:sz w:val="24"/>
                <w:szCs w:val="24"/>
              </w:rPr>
            </w:pPr>
          </w:p>
        </w:tc>
      </w:tr>
      <w:tr w:rsidR="00D612C5">
        <w:trPr>
          <w:jc w:val="center"/>
        </w:trPr>
        <w:tc>
          <w:tcPr>
            <w:tcW w:w="656" w:type="dxa"/>
            <w:vMerge/>
            <w:tcBorders>
              <w:left w:val="single" w:sz="4" w:space="0" w:color="auto"/>
              <w:right w:val="single" w:sz="4" w:space="0" w:color="auto"/>
            </w:tcBorders>
            <w:vAlign w:val="center"/>
          </w:tcPr>
          <w:p w:rsidR="00D612C5" w:rsidRDefault="00D612C5">
            <w:pPr>
              <w:rPr>
                <w:rFonts w:cs="Times New Roman"/>
              </w:rPr>
            </w:pPr>
          </w:p>
        </w:tc>
        <w:tc>
          <w:tcPr>
            <w:tcW w:w="710" w:type="dxa"/>
            <w:vMerge/>
            <w:tcBorders>
              <w:left w:val="single" w:sz="4" w:space="0" w:color="auto"/>
              <w:right w:val="single" w:sz="4" w:space="0" w:color="auto"/>
            </w:tcBorders>
            <w:vAlign w:val="center"/>
          </w:tcPr>
          <w:p w:rsidR="00D612C5" w:rsidRDefault="00D612C5">
            <w:pPr>
              <w:rPr>
                <w:rFonts w:cs="Times New Roman"/>
              </w:rPr>
            </w:pPr>
          </w:p>
        </w:tc>
        <w:tc>
          <w:tcPr>
            <w:tcW w:w="1275" w:type="dxa"/>
            <w:vMerge w:val="restart"/>
            <w:tcBorders>
              <w:top w:val="nil"/>
              <w:left w:val="single" w:sz="4" w:space="0" w:color="auto"/>
              <w:bottom w:val="single" w:sz="4" w:space="0" w:color="000000"/>
              <w:right w:val="single" w:sz="4" w:space="0" w:color="auto"/>
            </w:tcBorders>
            <w:vAlign w:val="center"/>
          </w:tcPr>
          <w:p w:rsidR="00D612C5" w:rsidRDefault="00D612C5">
            <w:pPr>
              <w:widowControl/>
              <w:jc w:val="center"/>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项目质量可控性</w:t>
            </w:r>
          </w:p>
          <w:p w:rsidR="00D612C5" w:rsidRDefault="00D612C5">
            <w:pPr>
              <w:widowControl/>
              <w:jc w:val="center"/>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w:t>
            </w:r>
            <w:r>
              <w:rPr>
                <w:rFonts w:ascii="仿宋_GB2312" w:eastAsia="仿宋_GB2312" w:cs="仿宋_GB2312"/>
                <w:color w:val="000000"/>
                <w:kern w:val="0"/>
                <w:sz w:val="20"/>
                <w:szCs w:val="20"/>
              </w:rPr>
              <w:t>4</w:t>
            </w:r>
            <w:r>
              <w:rPr>
                <w:rFonts w:ascii="仿宋_GB2312" w:eastAsia="仿宋_GB2312" w:cs="仿宋_GB2312" w:hint="eastAsia"/>
                <w:color w:val="000000"/>
                <w:kern w:val="0"/>
                <w:sz w:val="20"/>
                <w:szCs w:val="20"/>
              </w:rPr>
              <w:t>分）</w:t>
            </w:r>
          </w:p>
        </w:tc>
        <w:tc>
          <w:tcPr>
            <w:tcW w:w="3080" w:type="dxa"/>
            <w:vMerge w:val="restart"/>
            <w:tcBorders>
              <w:top w:val="nil"/>
              <w:left w:val="single" w:sz="4" w:space="0" w:color="auto"/>
              <w:bottom w:val="single" w:sz="4" w:space="0" w:color="000000"/>
              <w:right w:val="single" w:sz="4" w:space="0" w:color="auto"/>
            </w:tcBorders>
            <w:vAlign w:val="center"/>
          </w:tcPr>
          <w:p w:rsidR="00D612C5" w:rsidRDefault="00D612C5">
            <w:pPr>
              <w:widowControl/>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项目实施单位是否为达到项目质量要求而采取了必需的措施，用以反映和考核项目实施单位对项目质量的控制情况。</w:t>
            </w:r>
          </w:p>
        </w:tc>
        <w:tc>
          <w:tcPr>
            <w:tcW w:w="4502" w:type="dxa"/>
            <w:tcBorders>
              <w:top w:val="nil"/>
              <w:left w:val="nil"/>
              <w:bottom w:val="nil"/>
              <w:right w:val="single" w:sz="4" w:space="0" w:color="auto"/>
            </w:tcBorders>
            <w:vAlign w:val="center"/>
          </w:tcPr>
          <w:p w:rsidR="00D612C5" w:rsidRDefault="00D612C5">
            <w:pPr>
              <w:widowControl/>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评价要点：</w:t>
            </w:r>
          </w:p>
        </w:tc>
        <w:tc>
          <w:tcPr>
            <w:tcW w:w="385" w:type="dxa"/>
            <w:tcBorders>
              <w:top w:val="nil"/>
              <w:left w:val="nil"/>
              <w:bottom w:val="nil"/>
              <w:right w:val="single" w:sz="4" w:space="0" w:color="auto"/>
            </w:tcBorders>
          </w:tcPr>
          <w:p w:rsidR="00D612C5" w:rsidRDefault="00D612C5">
            <w:pPr>
              <w:widowControl/>
              <w:rPr>
                <w:rFonts w:ascii="宋体" w:cs="宋体"/>
                <w:color w:val="000000"/>
                <w:kern w:val="0"/>
                <w:sz w:val="24"/>
                <w:szCs w:val="24"/>
              </w:rPr>
            </w:pPr>
            <w:r>
              <w:rPr>
                <w:rFonts w:ascii="宋体" w:cs="宋体"/>
                <w:color w:val="000000"/>
                <w:kern w:val="0"/>
                <w:sz w:val="24"/>
                <w:szCs w:val="24"/>
              </w:rPr>
              <w:t>2</w:t>
            </w:r>
          </w:p>
        </w:tc>
      </w:tr>
      <w:tr w:rsidR="00D612C5">
        <w:trPr>
          <w:jc w:val="center"/>
        </w:trPr>
        <w:tc>
          <w:tcPr>
            <w:tcW w:w="656" w:type="dxa"/>
            <w:vMerge/>
            <w:tcBorders>
              <w:left w:val="single" w:sz="4" w:space="0" w:color="auto"/>
              <w:right w:val="single" w:sz="4" w:space="0" w:color="auto"/>
            </w:tcBorders>
            <w:vAlign w:val="center"/>
          </w:tcPr>
          <w:p w:rsidR="00D612C5" w:rsidRDefault="00D612C5">
            <w:pPr>
              <w:rPr>
                <w:rFonts w:cs="Times New Roman"/>
              </w:rPr>
            </w:pPr>
          </w:p>
        </w:tc>
        <w:tc>
          <w:tcPr>
            <w:tcW w:w="710" w:type="dxa"/>
            <w:vMerge/>
            <w:tcBorders>
              <w:left w:val="single" w:sz="4" w:space="0" w:color="auto"/>
              <w:right w:val="single" w:sz="4" w:space="0" w:color="auto"/>
            </w:tcBorders>
            <w:vAlign w:val="center"/>
          </w:tcPr>
          <w:p w:rsidR="00D612C5" w:rsidRDefault="00D612C5">
            <w:pPr>
              <w:rPr>
                <w:rFonts w:cs="Times New Roman"/>
              </w:rPr>
            </w:pPr>
          </w:p>
        </w:tc>
        <w:tc>
          <w:tcPr>
            <w:tcW w:w="1275"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308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4502" w:type="dxa"/>
            <w:tcBorders>
              <w:top w:val="nil"/>
              <w:left w:val="nil"/>
              <w:bottom w:val="nil"/>
              <w:right w:val="single" w:sz="4" w:space="0" w:color="auto"/>
            </w:tcBorders>
            <w:vAlign w:val="center"/>
          </w:tcPr>
          <w:p w:rsidR="00D612C5" w:rsidRDefault="00D612C5">
            <w:pPr>
              <w:widowControl/>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①是否已制定或其有相应的项目质量要求或标准；</w:t>
            </w:r>
          </w:p>
        </w:tc>
        <w:tc>
          <w:tcPr>
            <w:tcW w:w="385" w:type="dxa"/>
            <w:tcBorders>
              <w:top w:val="nil"/>
              <w:left w:val="nil"/>
              <w:bottom w:val="nil"/>
              <w:right w:val="single" w:sz="4" w:space="0" w:color="auto"/>
            </w:tcBorders>
          </w:tcPr>
          <w:p w:rsidR="00D612C5" w:rsidRDefault="00D612C5">
            <w:pPr>
              <w:widowControl/>
              <w:rPr>
                <w:rFonts w:ascii="宋体" w:cs="Times New Roman"/>
                <w:color w:val="000000"/>
                <w:kern w:val="0"/>
                <w:sz w:val="24"/>
                <w:szCs w:val="24"/>
              </w:rPr>
            </w:pPr>
          </w:p>
        </w:tc>
      </w:tr>
      <w:tr w:rsidR="00D612C5">
        <w:trPr>
          <w:trHeight w:val="1194"/>
          <w:jc w:val="center"/>
        </w:trPr>
        <w:tc>
          <w:tcPr>
            <w:tcW w:w="656" w:type="dxa"/>
            <w:vMerge/>
            <w:tcBorders>
              <w:left w:val="single" w:sz="4" w:space="0" w:color="auto"/>
              <w:right w:val="single" w:sz="4" w:space="0" w:color="auto"/>
            </w:tcBorders>
            <w:vAlign w:val="center"/>
          </w:tcPr>
          <w:p w:rsidR="00D612C5" w:rsidRDefault="00D612C5">
            <w:pPr>
              <w:rPr>
                <w:rFonts w:cs="Times New Roman"/>
              </w:rPr>
            </w:pPr>
          </w:p>
        </w:tc>
        <w:tc>
          <w:tcPr>
            <w:tcW w:w="710" w:type="dxa"/>
            <w:vMerge/>
            <w:tcBorders>
              <w:left w:val="single" w:sz="4" w:space="0" w:color="auto"/>
              <w:bottom w:val="single" w:sz="4" w:space="0" w:color="000000"/>
              <w:right w:val="single" w:sz="4" w:space="0" w:color="auto"/>
            </w:tcBorders>
            <w:vAlign w:val="center"/>
          </w:tcPr>
          <w:p w:rsidR="00D612C5" w:rsidRDefault="00D612C5">
            <w:pPr>
              <w:rPr>
                <w:rFonts w:cs="Times New Roman"/>
              </w:rPr>
            </w:pPr>
          </w:p>
        </w:tc>
        <w:tc>
          <w:tcPr>
            <w:tcW w:w="1275"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308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4502" w:type="dxa"/>
            <w:tcBorders>
              <w:top w:val="nil"/>
              <w:left w:val="nil"/>
              <w:bottom w:val="single" w:sz="4" w:space="0" w:color="auto"/>
              <w:right w:val="single" w:sz="4" w:space="0" w:color="auto"/>
            </w:tcBorders>
            <w:vAlign w:val="center"/>
          </w:tcPr>
          <w:p w:rsidR="00D612C5" w:rsidRDefault="00D612C5">
            <w:pPr>
              <w:widowControl/>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②是否采取了相应的项目质量检查、验收等必需的控制措施或手段。</w:t>
            </w:r>
          </w:p>
        </w:tc>
        <w:tc>
          <w:tcPr>
            <w:tcW w:w="385" w:type="dxa"/>
            <w:tcBorders>
              <w:top w:val="nil"/>
              <w:left w:val="nil"/>
              <w:bottom w:val="single" w:sz="4" w:space="0" w:color="auto"/>
              <w:right w:val="single" w:sz="4" w:space="0" w:color="auto"/>
            </w:tcBorders>
          </w:tcPr>
          <w:p w:rsidR="00D612C5" w:rsidRDefault="00D612C5">
            <w:pPr>
              <w:widowControl/>
              <w:rPr>
                <w:rFonts w:ascii="宋体" w:cs="Times New Roman"/>
                <w:color w:val="000000"/>
                <w:kern w:val="0"/>
                <w:sz w:val="24"/>
                <w:szCs w:val="24"/>
              </w:rPr>
            </w:pPr>
          </w:p>
        </w:tc>
      </w:tr>
      <w:tr w:rsidR="00D612C5">
        <w:trPr>
          <w:jc w:val="center"/>
        </w:trPr>
        <w:tc>
          <w:tcPr>
            <w:tcW w:w="656" w:type="dxa"/>
            <w:vMerge/>
            <w:tcBorders>
              <w:left w:val="single" w:sz="4" w:space="0" w:color="auto"/>
              <w:right w:val="single" w:sz="4" w:space="0" w:color="auto"/>
            </w:tcBorders>
            <w:vAlign w:val="center"/>
          </w:tcPr>
          <w:p w:rsidR="00D612C5" w:rsidRDefault="00D612C5">
            <w:pPr>
              <w:rPr>
                <w:rFonts w:cs="Times New Roman"/>
              </w:rPr>
            </w:pPr>
          </w:p>
        </w:tc>
        <w:tc>
          <w:tcPr>
            <w:tcW w:w="710" w:type="dxa"/>
            <w:vMerge w:val="restart"/>
            <w:tcBorders>
              <w:top w:val="nil"/>
              <w:left w:val="single" w:sz="4" w:space="0" w:color="auto"/>
              <w:bottom w:val="single" w:sz="4" w:space="0" w:color="000000"/>
              <w:right w:val="single" w:sz="4" w:space="0" w:color="auto"/>
            </w:tcBorders>
            <w:vAlign w:val="center"/>
          </w:tcPr>
          <w:p w:rsidR="00D612C5" w:rsidRDefault="00D612C5">
            <w:pPr>
              <w:widowControl/>
              <w:jc w:val="center"/>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财务管理</w:t>
            </w:r>
          </w:p>
          <w:p w:rsidR="00D612C5" w:rsidRDefault="00D612C5">
            <w:pPr>
              <w:widowControl/>
              <w:jc w:val="center"/>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w:t>
            </w:r>
            <w:r>
              <w:rPr>
                <w:rFonts w:ascii="仿宋_GB2312" w:eastAsia="仿宋_GB2312" w:cs="仿宋_GB2312"/>
                <w:color w:val="000000"/>
                <w:kern w:val="0"/>
                <w:sz w:val="20"/>
                <w:szCs w:val="20"/>
              </w:rPr>
              <w:t>20</w:t>
            </w:r>
            <w:r>
              <w:rPr>
                <w:rFonts w:ascii="仿宋_GB2312" w:eastAsia="仿宋_GB2312" w:cs="仿宋_GB2312" w:hint="eastAsia"/>
                <w:color w:val="000000"/>
                <w:kern w:val="0"/>
                <w:sz w:val="20"/>
                <w:szCs w:val="20"/>
              </w:rPr>
              <w:t>分）</w:t>
            </w:r>
          </w:p>
        </w:tc>
        <w:tc>
          <w:tcPr>
            <w:tcW w:w="1275" w:type="dxa"/>
            <w:vMerge w:val="restart"/>
            <w:tcBorders>
              <w:top w:val="nil"/>
              <w:left w:val="single" w:sz="4" w:space="0" w:color="auto"/>
              <w:bottom w:val="single" w:sz="4" w:space="0" w:color="000000"/>
              <w:right w:val="single" w:sz="4" w:space="0" w:color="auto"/>
            </w:tcBorders>
            <w:vAlign w:val="center"/>
          </w:tcPr>
          <w:p w:rsidR="00D612C5" w:rsidRDefault="00D612C5">
            <w:pPr>
              <w:widowControl/>
              <w:jc w:val="center"/>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管理制度健全性</w:t>
            </w:r>
          </w:p>
          <w:p w:rsidR="00D612C5" w:rsidRDefault="00D612C5">
            <w:pPr>
              <w:widowControl/>
              <w:jc w:val="center"/>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w:t>
            </w:r>
            <w:r>
              <w:rPr>
                <w:rFonts w:ascii="仿宋_GB2312" w:eastAsia="仿宋_GB2312" w:cs="仿宋_GB2312"/>
                <w:color w:val="000000"/>
                <w:kern w:val="0"/>
                <w:sz w:val="20"/>
                <w:szCs w:val="20"/>
              </w:rPr>
              <w:t>5</w:t>
            </w:r>
            <w:r>
              <w:rPr>
                <w:rFonts w:ascii="仿宋_GB2312" w:eastAsia="仿宋_GB2312" w:cs="仿宋_GB2312" w:hint="eastAsia"/>
                <w:color w:val="000000"/>
                <w:kern w:val="0"/>
                <w:sz w:val="20"/>
                <w:szCs w:val="20"/>
              </w:rPr>
              <w:t>分）</w:t>
            </w:r>
          </w:p>
        </w:tc>
        <w:tc>
          <w:tcPr>
            <w:tcW w:w="3080" w:type="dxa"/>
            <w:vMerge w:val="restart"/>
            <w:tcBorders>
              <w:top w:val="nil"/>
              <w:left w:val="single" w:sz="4" w:space="0" w:color="auto"/>
              <w:bottom w:val="single" w:sz="4" w:space="0" w:color="000000"/>
              <w:right w:val="single" w:sz="4" w:space="0" w:color="auto"/>
            </w:tcBorders>
            <w:vAlign w:val="center"/>
          </w:tcPr>
          <w:p w:rsidR="00D612C5" w:rsidRDefault="00D612C5">
            <w:pPr>
              <w:widowControl/>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项目实施单位的财务制度是否健全，用以反映和考核财务管理制度对资金规范安全运行的保障情况。</w:t>
            </w:r>
          </w:p>
        </w:tc>
        <w:tc>
          <w:tcPr>
            <w:tcW w:w="4502" w:type="dxa"/>
            <w:tcBorders>
              <w:top w:val="nil"/>
              <w:left w:val="nil"/>
              <w:bottom w:val="nil"/>
              <w:right w:val="single" w:sz="4" w:space="0" w:color="auto"/>
            </w:tcBorders>
            <w:vAlign w:val="center"/>
          </w:tcPr>
          <w:p w:rsidR="00D612C5" w:rsidRDefault="00D612C5">
            <w:pPr>
              <w:widowControl/>
              <w:jc w:val="left"/>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评价要点：</w:t>
            </w:r>
          </w:p>
        </w:tc>
        <w:tc>
          <w:tcPr>
            <w:tcW w:w="385" w:type="dxa"/>
            <w:tcBorders>
              <w:top w:val="nil"/>
              <w:left w:val="nil"/>
              <w:bottom w:val="nil"/>
              <w:right w:val="single" w:sz="4" w:space="0" w:color="auto"/>
            </w:tcBorders>
          </w:tcPr>
          <w:p w:rsidR="00D612C5" w:rsidRDefault="00D612C5">
            <w:pPr>
              <w:widowControl/>
              <w:jc w:val="left"/>
              <w:rPr>
                <w:rFonts w:ascii="宋体" w:cs="宋体"/>
                <w:color w:val="000000"/>
                <w:kern w:val="0"/>
                <w:sz w:val="24"/>
                <w:szCs w:val="24"/>
              </w:rPr>
            </w:pPr>
            <w:r>
              <w:rPr>
                <w:rFonts w:ascii="宋体" w:cs="宋体"/>
                <w:color w:val="000000"/>
                <w:kern w:val="0"/>
                <w:sz w:val="24"/>
                <w:szCs w:val="24"/>
              </w:rPr>
              <w:t>3</w:t>
            </w:r>
          </w:p>
        </w:tc>
      </w:tr>
      <w:tr w:rsidR="00D612C5">
        <w:trPr>
          <w:jc w:val="center"/>
        </w:trPr>
        <w:tc>
          <w:tcPr>
            <w:tcW w:w="656" w:type="dxa"/>
            <w:vMerge/>
            <w:tcBorders>
              <w:left w:val="single" w:sz="4" w:space="0" w:color="auto"/>
              <w:right w:val="single" w:sz="4" w:space="0" w:color="auto"/>
            </w:tcBorders>
            <w:vAlign w:val="center"/>
          </w:tcPr>
          <w:p w:rsidR="00D612C5" w:rsidRDefault="00D612C5">
            <w:pPr>
              <w:rPr>
                <w:rFonts w:cs="Times New Roman"/>
              </w:rPr>
            </w:pPr>
          </w:p>
        </w:tc>
        <w:tc>
          <w:tcPr>
            <w:tcW w:w="71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1275"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308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4502" w:type="dxa"/>
            <w:tcBorders>
              <w:top w:val="nil"/>
              <w:left w:val="nil"/>
              <w:bottom w:val="nil"/>
              <w:right w:val="single" w:sz="4" w:space="0" w:color="auto"/>
            </w:tcBorders>
            <w:vAlign w:val="center"/>
          </w:tcPr>
          <w:p w:rsidR="00D612C5" w:rsidRDefault="00D612C5">
            <w:pPr>
              <w:widowControl/>
              <w:jc w:val="left"/>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①是否已制定或具有相应的项目资金管理办法；</w:t>
            </w:r>
          </w:p>
        </w:tc>
        <w:tc>
          <w:tcPr>
            <w:tcW w:w="385" w:type="dxa"/>
            <w:tcBorders>
              <w:top w:val="nil"/>
              <w:left w:val="nil"/>
              <w:bottom w:val="nil"/>
              <w:right w:val="single" w:sz="4" w:space="0" w:color="auto"/>
            </w:tcBorders>
          </w:tcPr>
          <w:p w:rsidR="00D612C5" w:rsidRDefault="00D612C5">
            <w:pPr>
              <w:widowControl/>
              <w:jc w:val="left"/>
              <w:rPr>
                <w:rFonts w:ascii="宋体" w:cs="Times New Roman"/>
                <w:color w:val="000000"/>
                <w:kern w:val="0"/>
                <w:sz w:val="24"/>
                <w:szCs w:val="24"/>
              </w:rPr>
            </w:pPr>
          </w:p>
        </w:tc>
      </w:tr>
      <w:tr w:rsidR="00D612C5">
        <w:trPr>
          <w:trHeight w:val="866"/>
          <w:jc w:val="center"/>
        </w:trPr>
        <w:tc>
          <w:tcPr>
            <w:tcW w:w="656" w:type="dxa"/>
            <w:vMerge/>
            <w:tcBorders>
              <w:left w:val="single" w:sz="4" w:space="0" w:color="auto"/>
              <w:right w:val="single" w:sz="4" w:space="0" w:color="auto"/>
            </w:tcBorders>
            <w:vAlign w:val="center"/>
          </w:tcPr>
          <w:p w:rsidR="00D612C5" w:rsidRDefault="00D612C5">
            <w:pPr>
              <w:rPr>
                <w:rFonts w:cs="Times New Roman"/>
              </w:rPr>
            </w:pPr>
          </w:p>
        </w:tc>
        <w:tc>
          <w:tcPr>
            <w:tcW w:w="71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1275"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308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4502" w:type="dxa"/>
            <w:tcBorders>
              <w:top w:val="nil"/>
              <w:left w:val="nil"/>
              <w:bottom w:val="single" w:sz="4" w:space="0" w:color="auto"/>
              <w:right w:val="single" w:sz="4" w:space="0" w:color="auto"/>
            </w:tcBorders>
            <w:vAlign w:val="center"/>
          </w:tcPr>
          <w:p w:rsidR="00D612C5" w:rsidRDefault="00D612C5">
            <w:pPr>
              <w:widowControl/>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②项目资金管理办法是否符合相关财务会计制度的规定。</w:t>
            </w:r>
          </w:p>
        </w:tc>
        <w:tc>
          <w:tcPr>
            <w:tcW w:w="385" w:type="dxa"/>
            <w:tcBorders>
              <w:top w:val="nil"/>
              <w:left w:val="nil"/>
              <w:bottom w:val="single" w:sz="4" w:space="0" w:color="auto"/>
              <w:right w:val="single" w:sz="4" w:space="0" w:color="auto"/>
            </w:tcBorders>
          </w:tcPr>
          <w:p w:rsidR="00D612C5" w:rsidRDefault="00D612C5">
            <w:pPr>
              <w:widowControl/>
              <w:rPr>
                <w:rFonts w:ascii="宋体" w:cs="Times New Roman"/>
                <w:color w:val="000000"/>
                <w:kern w:val="0"/>
                <w:sz w:val="24"/>
                <w:szCs w:val="24"/>
              </w:rPr>
            </w:pPr>
          </w:p>
        </w:tc>
      </w:tr>
      <w:tr w:rsidR="00D612C5">
        <w:trPr>
          <w:jc w:val="center"/>
        </w:trPr>
        <w:tc>
          <w:tcPr>
            <w:tcW w:w="656" w:type="dxa"/>
            <w:vMerge/>
            <w:tcBorders>
              <w:left w:val="single" w:sz="4" w:space="0" w:color="auto"/>
              <w:right w:val="single" w:sz="4" w:space="0" w:color="auto"/>
            </w:tcBorders>
            <w:vAlign w:val="center"/>
          </w:tcPr>
          <w:p w:rsidR="00D612C5" w:rsidRDefault="00D612C5">
            <w:pPr>
              <w:rPr>
                <w:rFonts w:cs="Times New Roman"/>
              </w:rPr>
            </w:pPr>
          </w:p>
        </w:tc>
        <w:tc>
          <w:tcPr>
            <w:tcW w:w="71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1275" w:type="dxa"/>
            <w:vMerge w:val="restart"/>
            <w:tcBorders>
              <w:top w:val="nil"/>
              <w:left w:val="single" w:sz="4" w:space="0" w:color="auto"/>
              <w:bottom w:val="single" w:sz="4" w:space="0" w:color="000000"/>
              <w:right w:val="single" w:sz="4" w:space="0" w:color="auto"/>
            </w:tcBorders>
            <w:vAlign w:val="center"/>
          </w:tcPr>
          <w:p w:rsidR="00D612C5" w:rsidRDefault="00D612C5">
            <w:pPr>
              <w:widowControl/>
              <w:jc w:val="center"/>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资金使用合规性</w:t>
            </w:r>
          </w:p>
          <w:p w:rsidR="00D612C5" w:rsidRDefault="00D612C5">
            <w:pPr>
              <w:widowControl/>
              <w:jc w:val="center"/>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w:t>
            </w:r>
            <w:r>
              <w:rPr>
                <w:rFonts w:ascii="仿宋_GB2312" w:eastAsia="仿宋_GB2312" w:cs="仿宋_GB2312"/>
                <w:color w:val="000000"/>
                <w:kern w:val="0"/>
                <w:sz w:val="20"/>
                <w:szCs w:val="20"/>
              </w:rPr>
              <w:t>7</w:t>
            </w:r>
            <w:r>
              <w:rPr>
                <w:rFonts w:ascii="仿宋_GB2312" w:eastAsia="仿宋_GB2312" w:cs="仿宋_GB2312" w:hint="eastAsia"/>
                <w:color w:val="000000"/>
                <w:kern w:val="0"/>
                <w:sz w:val="20"/>
                <w:szCs w:val="20"/>
              </w:rPr>
              <w:t>分）</w:t>
            </w:r>
          </w:p>
        </w:tc>
        <w:tc>
          <w:tcPr>
            <w:tcW w:w="3080" w:type="dxa"/>
            <w:vMerge w:val="restart"/>
            <w:tcBorders>
              <w:top w:val="nil"/>
              <w:left w:val="single" w:sz="4" w:space="0" w:color="auto"/>
              <w:bottom w:val="single" w:sz="4" w:space="0" w:color="000000"/>
              <w:right w:val="single" w:sz="4" w:space="0" w:color="auto"/>
            </w:tcBorders>
            <w:vAlign w:val="center"/>
          </w:tcPr>
          <w:p w:rsidR="00D612C5" w:rsidRDefault="00D612C5">
            <w:pPr>
              <w:widowControl/>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项目资金使用是否符合相关的财务管理制度规定，用以反映和考核项目资金的规范运行情况。</w:t>
            </w:r>
          </w:p>
        </w:tc>
        <w:tc>
          <w:tcPr>
            <w:tcW w:w="4502" w:type="dxa"/>
            <w:tcBorders>
              <w:top w:val="nil"/>
              <w:left w:val="nil"/>
              <w:bottom w:val="nil"/>
              <w:right w:val="single" w:sz="4" w:space="0" w:color="auto"/>
            </w:tcBorders>
            <w:vAlign w:val="center"/>
          </w:tcPr>
          <w:p w:rsidR="00D612C5" w:rsidRDefault="00D612C5">
            <w:pPr>
              <w:widowControl/>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评价要点：</w:t>
            </w:r>
          </w:p>
        </w:tc>
        <w:tc>
          <w:tcPr>
            <w:tcW w:w="385" w:type="dxa"/>
            <w:tcBorders>
              <w:top w:val="nil"/>
              <w:left w:val="nil"/>
              <w:bottom w:val="nil"/>
              <w:right w:val="single" w:sz="4" w:space="0" w:color="auto"/>
            </w:tcBorders>
          </w:tcPr>
          <w:p w:rsidR="00D612C5" w:rsidRDefault="00D612C5">
            <w:pPr>
              <w:widowControl/>
              <w:rPr>
                <w:rFonts w:ascii="宋体" w:cs="Times New Roman"/>
                <w:color w:val="000000"/>
                <w:kern w:val="0"/>
                <w:sz w:val="24"/>
                <w:szCs w:val="24"/>
              </w:rPr>
            </w:pPr>
            <w:r>
              <w:rPr>
                <w:rFonts w:ascii="宋体" w:cs="宋体"/>
                <w:color w:val="000000"/>
                <w:kern w:val="0"/>
                <w:sz w:val="24"/>
                <w:szCs w:val="24"/>
              </w:rPr>
              <w:t>7</w:t>
            </w:r>
          </w:p>
        </w:tc>
      </w:tr>
      <w:tr w:rsidR="00D612C5">
        <w:trPr>
          <w:jc w:val="center"/>
        </w:trPr>
        <w:tc>
          <w:tcPr>
            <w:tcW w:w="656" w:type="dxa"/>
            <w:vMerge/>
            <w:tcBorders>
              <w:left w:val="single" w:sz="4" w:space="0" w:color="auto"/>
              <w:right w:val="single" w:sz="4" w:space="0" w:color="auto"/>
            </w:tcBorders>
            <w:vAlign w:val="center"/>
          </w:tcPr>
          <w:p w:rsidR="00D612C5" w:rsidRDefault="00D612C5">
            <w:pPr>
              <w:rPr>
                <w:rFonts w:cs="Times New Roman"/>
              </w:rPr>
            </w:pPr>
          </w:p>
        </w:tc>
        <w:tc>
          <w:tcPr>
            <w:tcW w:w="71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1275"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308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4502" w:type="dxa"/>
            <w:tcBorders>
              <w:top w:val="nil"/>
              <w:left w:val="nil"/>
              <w:bottom w:val="nil"/>
              <w:right w:val="single" w:sz="4" w:space="0" w:color="auto"/>
            </w:tcBorders>
            <w:vAlign w:val="center"/>
          </w:tcPr>
          <w:p w:rsidR="00D612C5" w:rsidRDefault="00D612C5">
            <w:pPr>
              <w:widowControl/>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①是否符合国家财经法规和财务管理以及有关专项资金管理办法的规定；</w:t>
            </w:r>
          </w:p>
        </w:tc>
        <w:tc>
          <w:tcPr>
            <w:tcW w:w="385" w:type="dxa"/>
            <w:tcBorders>
              <w:top w:val="nil"/>
              <w:left w:val="nil"/>
              <w:bottom w:val="nil"/>
              <w:right w:val="single" w:sz="4" w:space="0" w:color="auto"/>
            </w:tcBorders>
          </w:tcPr>
          <w:p w:rsidR="00D612C5" w:rsidRDefault="00D612C5">
            <w:pPr>
              <w:widowControl/>
              <w:rPr>
                <w:rFonts w:ascii="宋体" w:cs="Times New Roman"/>
                <w:color w:val="000000"/>
                <w:kern w:val="0"/>
                <w:sz w:val="24"/>
                <w:szCs w:val="24"/>
              </w:rPr>
            </w:pPr>
          </w:p>
        </w:tc>
      </w:tr>
      <w:tr w:rsidR="00D612C5">
        <w:trPr>
          <w:jc w:val="center"/>
        </w:trPr>
        <w:tc>
          <w:tcPr>
            <w:tcW w:w="656" w:type="dxa"/>
            <w:vMerge/>
            <w:tcBorders>
              <w:left w:val="single" w:sz="4" w:space="0" w:color="auto"/>
              <w:right w:val="single" w:sz="4" w:space="0" w:color="auto"/>
            </w:tcBorders>
            <w:vAlign w:val="center"/>
          </w:tcPr>
          <w:p w:rsidR="00D612C5" w:rsidRDefault="00D612C5">
            <w:pPr>
              <w:rPr>
                <w:rFonts w:cs="Times New Roman"/>
              </w:rPr>
            </w:pPr>
          </w:p>
        </w:tc>
        <w:tc>
          <w:tcPr>
            <w:tcW w:w="71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1275"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308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4502" w:type="dxa"/>
            <w:tcBorders>
              <w:top w:val="nil"/>
              <w:left w:val="nil"/>
              <w:bottom w:val="nil"/>
              <w:right w:val="single" w:sz="4" w:space="0" w:color="auto"/>
            </w:tcBorders>
            <w:vAlign w:val="center"/>
          </w:tcPr>
          <w:p w:rsidR="00D612C5" w:rsidRDefault="00D612C5">
            <w:pPr>
              <w:widowControl/>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②资金的拨付是否有完整的审批程序和手续；</w:t>
            </w:r>
          </w:p>
        </w:tc>
        <w:tc>
          <w:tcPr>
            <w:tcW w:w="385" w:type="dxa"/>
            <w:tcBorders>
              <w:top w:val="nil"/>
              <w:left w:val="nil"/>
              <w:bottom w:val="nil"/>
              <w:right w:val="single" w:sz="4" w:space="0" w:color="auto"/>
            </w:tcBorders>
          </w:tcPr>
          <w:p w:rsidR="00D612C5" w:rsidRDefault="00D612C5">
            <w:pPr>
              <w:widowControl/>
              <w:rPr>
                <w:rFonts w:ascii="宋体" w:cs="Times New Roman"/>
                <w:color w:val="000000"/>
                <w:kern w:val="0"/>
                <w:sz w:val="24"/>
                <w:szCs w:val="24"/>
              </w:rPr>
            </w:pPr>
          </w:p>
        </w:tc>
      </w:tr>
      <w:tr w:rsidR="00D612C5">
        <w:trPr>
          <w:jc w:val="center"/>
        </w:trPr>
        <w:tc>
          <w:tcPr>
            <w:tcW w:w="656" w:type="dxa"/>
            <w:vMerge/>
            <w:tcBorders>
              <w:left w:val="single" w:sz="4" w:space="0" w:color="auto"/>
              <w:right w:val="single" w:sz="4" w:space="0" w:color="auto"/>
            </w:tcBorders>
            <w:vAlign w:val="center"/>
          </w:tcPr>
          <w:p w:rsidR="00D612C5" w:rsidRDefault="00D612C5">
            <w:pPr>
              <w:rPr>
                <w:rFonts w:cs="Times New Roman"/>
              </w:rPr>
            </w:pPr>
          </w:p>
        </w:tc>
        <w:tc>
          <w:tcPr>
            <w:tcW w:w="71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1275"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308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4502" w:type="dxa"/>
            <w:tcBorders>
              <w:top w:val="nil"/>
              <w:left w:val="nil"/>
              <w:bottom w:val="nil"/>
              <w:right w:val="single" w:sz="4" w:space="0" w:color="auto"/>
            </w:tcBorders>
            <w:vAlign w:val="center"/>
          </w:tcPr>
          <w:p w:rsidR="00D612C5" w:rsidRDefault="00D612C5">
            <w:pPr>
              <w:widowControl/>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③项目的重大开支是否经过评估认证；</w:t>
            </w:r>
          </w:p>
        </w:tc>
        <w:tc>
          <w:tcPr>
            <w:tcW w:w="385" w:type="dxa"/>
            <w:tcBorders>
              <w:top w:val="nil"/>
              <w:left w:val="nil"/>
              <w:bottom w:val="nil"/>
              <w:right w:val="single" w:sz="4" w:space="0" w:color="auto"/>
            </w:tcBorders>
          </w:tcPr>
          <w:p w:rsidR="00D612C5" w:rsidRDefault="00D612C5">
            <w:pPr>
              <w:widowControl/>
              <w:rPr>
                <w:rFonts w:ascii="宋体" w:cs="Times New Roman"/>
                <w:color w:val="000000"/>
                <w:kern w:val="0"/>
                <w:sz w:val="24"/>
                <w:szCs w:val="24"/>
              </w:rPr>
            </w:pPr>
          </w:p>
        </w:tc>
      </w:tr>
      <w:tr w:rsidR="00D612C5">
        <w:trPr>
          <w:jc w:val="center"/>
        </w:trPr>
        <w:tc>
          <w:tcPr>
            <w:tcW w:w="656" w:type="dxa"/>
            <w:vMerge/>
            <w:tcBorders>
              <w:left w:val="single" w:sz="4" w:space="0" w:color="auto"/>
              <w:right w:val="single" w:sz="4" w:space="0" w:color="auto"/>
            </w:tcBorders>
            <w:vAlign w:val="center"/>
          </w:tcPr>
          <w:p w:rsidR="00D612C5" w:rsidRDefault="00D612C5">
            <w:pPr>
              <w:rPr>
                <w:rFonts w:cs="Times New Roman"/>
              </w:rPr>
            </w:pPr>
          </w:p>
        </w:tc>
        <w:tc>
          <w:tcPr>
            <w:tcW w:w="71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1275"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308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4502" w:type="dxa"/>
            <w:tcBorders>
              <w:top w:val="nil"/>
              <w:left w:val="nil"/>
              <w:bottom w:val="nil"/>
              <w:right w:val="single" w:sz="4" w:space="0" w:color="auto"/>
            </w:tcBorders>
            <w:vAlign w:val="center"/>
          </w:tcPr>
          <w:p w:rsidR="00D612C5" w:rsidRDefault="00D612C5">
            <w:pPr>
              <w:widowControl/>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④是否符合项目预算批复或合同规定的用途；</w:t>
            </w:r>
          </w:p>
        </w:tc>
        <w:tc>
          <w:tcPr>
            <w:tcW w:w="385" w:type="dxa"/>
            <w:tcBorders>
              <w:top w:val="nil"/>
              <w:left w:val="nil"/>
              <w:bottom w:val="nil"/>
              <w:right w:val="single" w:sz="4" w:space="0" w:color="auto"/>
            </w:tcBorders>
          </w:tcPr>
          <w:p w:rsidR="00D612C5" w:rsidRDefault="00D612C5">
            <w:pPr>
              <w:widowControl/>
              <w:rPr>
                <w:rFonts w:ascii="宋体" w:cs="Times New Roman"/>
                <w:color w:val="000000"/>
                <w:kern w:val="0"/>
                <w:sz w:val="24"/>
                <w:szCs w:val="24"/>
              </w:rPr>
            </w:pPr>
          </w:p>
        </w:tc>
      </w:tr>
      <w:tr w:rsidR="00D612C5">
        <w:trPr>
          <w:trHeight w:val="1027"/>
          <w:jc w:val="center"/>
        </w:trPr>
        <w:tc>
          <w:tcPr>
            <w:tcW w:w="656" w:type="dxa"/>
            <w:vMerge/>
            <w:tcBorders>
              <w:left w:val="single" w:sz="4" w:space="0" w:color="auto"/>
              <w:right w:val="single" w:sz="4" w:space="0" w:color="auto"/>
            </w:tcBorders>
            <w:vAlign w:val="center"/>
          </w:tcPr>
          <w:p w:rsidR="00D612C5" w:rsidRDefault="00D612C5">
            <w:pPr>
              <w:rPr>
                <w:rFonts w:cs="Times New Roman"/>
              </w:rPr>
            </w:pPr>
          </w:p>
        </w:tc>
        <w:tc>
          <w:tcPr>
            <w:tcW w:w="71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1275"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308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4502" w:type="dxa"/>
            <w:tcBorders>
              <w:top w:val="nil"/>
              <w:left w:val="nil"/>
              <w:bottom w:val="single" w:sz="4" w:space="0" w:color="auto"/>
              <w:right w:val="single" w:sz="4" w:space="0" w:color="auto"/>
            </w:tcBorders>
            <w:vAlign w:val="center"/>
          </w:tcPr>
          <w:p w:rsidR="00D612C5" w:rsidRDefault="00D612C5">
            <w:pPr>
              <w:widowControl/>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⑤是否存在截留、挤占、挪用、虚列支出等情况。</w:t>
            </w:r>
          </w:p>
        </w:tc>
        <w:tc>
          <w:tcPr>
            <w:tcW w:w="385" w:type="dxa"/>
            <w:tcBorders>
              <w:top w:val="nil"/>
              <w:left w:val="nil"/>
              <w:bottom w:val="single" w:sz="4" w:space="0" w:color="auto"/>
              <w:right w:val="single" w:sz="4" w:space="0" w:color="auto"/>
            </w:tcBorders>
          </w:tcPr>
          <w:p w:rsidR="00D612C5" w:rsidRDefault="00D612C5">
            <w:pPr>
              <w:widowControl/>
              <w:rPr>
                <w:rFonts w:ascii="宋体" w:cs="Times New Roman"/>
                <w:color w:val="000000"/>
                <w:kern w:val="0"/>
                <w:sz w:val="24"/>
                <w:szCs w:val="24"/>
              </w:rPr>
            </w:pPr>
          </w:p>
        </w:tc>
      </w:tr>
      <w:tr w:rsidR="00D612C5">
        <w:trPr>
          <w:trHeight w:val="377"/>
          <w:jc w:val="center"/>
        </w:trPr>
        <w:tc>
          <w:tcPr>
            <w:tcW w:w="656" w:type="dxa"/>
            <w:vMerge/>
            <w:tcBorders>
              <w:left w:val="single" w:sz="4" w:space="0" w:color="auto"/>
              <w:right w:val="single" w:sz="4" w:space="0" w:color="auto"/>
            </w:tcBorders>
            <w:vAlign w:val="center"/>
          </w:tcPr>
          <w:p w:rsidR="00D612C5" w:rsidRDefault="00D612C5">
            <w:pPr>
              <w:rPr>
                <w:rFonts w:cs="Times New Roman"/>
              </w:rPr>
            </w:pPr>
          </w:p>
        </w:tc>
        <w:tc>
          <w:tcPr>
            <w:tcW w:w="71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1275" w:type="dxa"/>
            <w:vMerge w:val="restart"/>
            <w:tcBorders>
              <w:top w:val="nil"/>
              <w:left w:val="single" w:sz="4" w:space="0" w:color="auto"/>
              <w:bottom w:val="single" w:sz="4" w:space="0" w:color="000000"/>
              <w:right w:val="single" w:sz="4" w:space="0" w:color="auto"/>
            </w:tcBorders>
            <w:vAlign w:val="center"/>
          </w:tcPr>
          <w:p w:rsidR="00D612C5" w:rsidRDefault="00D612C5">
            <w:pPr>
              <w:widowControl/>
              <w:jc w:val="center"/>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财务监控有效性</w:t>
            </w:r>
          </w:p>
          <w:p w:rsidR="00D612C5" w:rsidRDefault="00D612C5">
            <w:pPr>
              <w:widowControl/>
              <w:jc w:val="center"/>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w:t>
            </w:r>
            <w:r>
              <w:rPr>
                <w:rFonts w:ascii="仿宋_GB2312" w:eastAsia="仿宋_GB2312" w:cs="仿宋_GB2312"/>
                <w:color w:val="000000"/>
                <w:kern w:val="0"/>
                <w:sz w:val="20"/>
                <w:szCs w:val="20"/>
              </w:rPr>
              <w:t>8</w:t>
            </w:r>
            <w:r>
              <w:rPr>
                <w:rFonts w:ascii="仿宋_GB2312" w:eastAsia="仿宋_GB2312" w:cs="仿宋_GB2312" w:hint="eastAsia"/>
                <w:color w:val="000000"/>
                <w:kern w:val="0"/>
                <w:sz w:val="20"/>
                <w:szCs w:val="20"/>
              </w:rPr>
              <w:t>分）</w:t>
            </w:r>
          </w:p>
        </w:tc>
        <w:tc>
          <w:tcPr>
            <w:tcW w:w="3080" w:type="dxa"/>
            <w:vMerge w:val="restart"/>
            <w:tcBorders>
              <w:top w:val="nil"/>
              <w:left w:val="single" w:sz="4" w:space="0" w:color="auto"/>
              <w:bottom w:val="single" w:sz="4" w:space="0" w:color="000000"/>
              <w:right w:val="single" w:sz="4" w:space="0" w:color="auto"/>
            </w:tcBorders>
            <w:vAlign w:val="center"/>
          </w:tcPr>
          <w:p w:rsidR="00D612C5" w:rsidRDefault="00D612C5">
            <w:pPr>
              <w:widowControl/>
              <w:jc w:val="left"/>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项目实施单位是否为保障资金的安全、规范运行而采取了必要的监控措施，用以反映和考核项目实施单位对资金运行的控制情况。</w:t>
            </w:r>
          </w:p>
        </w:tc>
        <w:tc>
          <w:tcPr>
            <w:tcW w:w="4502" w:type="dxa"/>
            <w:tcBorders>
              <w:top w:val="nil"/>
              <w:left w:val="nil"/>
              <w:bottom w:val="nil"/>
              <w:right w:val="single" w:sz="4" w:space="0" w:color="auto"/>
            </w:tcBorders>
            <w:vAlign w:val="center"/>
          </w:tcPr>
          <w:p w:rsidR="00D612C5" w:rsidRDefault="00D612C5">
            <w:pPr>
              <w:widowControl/>
              <w:jc w:val="left"/>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评价要点：</w:t>
            </w:r>
          </w:p>
        </w:tc>
        <w:tc>
          <w:tcPr>
            <w:tcW w:w="385" w:type="dxa"/>
            <w:tcBorders>
              <w:top w:val="nil"/>
              <w:left w:val="nil"/>
              <w:bottom w:val="nil"/>
              <w:right w:val="single" w:sz="4" w:space="0" w:color="auto"/>
            </w:tcBorders>
          </w:tcPr>
          <w:p w:rsidR="00D612C5" w:rsidRDefault="00D612C5">
            <w:pPr>
              <w:widowControl/>
              <w:jc w:val="left"/>
              <w:rPr>
                <w:rFonts w:ascii="宋体" w:cs="Times New Roman"/>
                <w:color w:val="000000"/>
                <w:kern w:val="0"/>
                <w:sz w:val="24"/>
                <w:szCs w:val="24"/>
              </w:rPr>
            </w:pPr>
            <w:r>
              <w:rPr>
                <w:rFonts w:ascii="宋体" w:cs="宋体"/>
                <w:color w:val="000000"/>
                <w:kern w:val="0"/>
                <w:sz w:val="24"/>
                <w:szCs w:val="24"/>
              </w:rPr>
              <w:t>8</w:t>
            </w:r>
          </w:p>
        </w:tc>
      </w:tr>
      <w:tr w:rsidR="00D612C5">
        <w:trPr>
          <w:jc w:val="center"/>
        </w:trPr>
        <w:tc>
          <w:tcPr>
            <w:tcW w:w="656" w:type="dxa"/>
            <w:vMerge/>
            <w:tcBorders>
              <w:left w:val="single" w:sz="4" w:space="0" w:color="auto"/>
              <w:right w:val="single" w:sz="4" w:space="0" w:color="auto"/>
            </w:tcBorders>
            <w:vAlign w:val="center"/>
          </w:tcPr>
          <w:p w:rsidR="00D612C5" w:rsidRDefault="00D612C5">
            <w:pPr>
              <w:rPr>
                <w:rFonts w:cs="Times New Roman"/>
              </w:rPr>
            </w:pPr>
          </w:p>
        </w:tc>
        <w:tc>
          <w:tcPr>
            <w:tcW w:w="71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1275"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308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4502" w:type="dxa"/>
            <w:tcBorders>
              <w:top w:val="nil"/>
              <w:left w:val="nil"/>
              <w:bottom w:val="nil"/>
              <w:right w:val="single" w:sz="4" w:space="0" w:color="auto"/>
            </w:tcBorders>
            <w:vAlign w:val="center"/>
          </w:tcPr>
          <w:p w:rsidR="00D612C5" w:rsidRDefault="00D612C5">
            <w:pPr>
              <w:widowControl/>
              <w:jc w:val="left"/>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①是否已制定或具有相应的监控机制；</w:t>
            </w:r>
          </w:p>
        </w:tc>
        <w:tc>
          <w:tcPr>
            <w:tcW w:w="385" w:type="dxa"/>
            <w:tcBorders>
              <w:top w:val="nil"/>
              <w:left w:val="nil"/>
              <w:bottom w:val="nil"/>
              <w:right w:val="single" w:sz="4" w:space="0" w:color="auto"/>
            </w:tcBorders>
          </w:tcPr>
          <w:p w:rsidR="00D612C5" w:rsidRDefault="00D612C5">
            <w:pPr>
              <w:widowControl/>
              <w:jc w:val="left"/>
              <w:rPr>
                <w:rFonts w:ascii="宋体" w:cs="Times New Roman"/>
                <w:color w:val="000000"/>
                <w:kern w:val="0"/>
                <w:sz w:val="24"/>
                <w:szCs w:val="24"/>
              </w:rPr>
            </w:pPr>
          </w:p>
        </w:tc>
      </w:tr>
      <w:tr w:rsidR="00D612C5">
        <w:trPr>
          <w:trHeight w:val="1519"/>
          <w:jc w:val="center"/>
        </w:trPr>
        <w:tc>
          <w:tcPr>
            <w:tcW w:w="656" w:type="dxa"/>
            <w:vMerge/>
            <w:tcBorders>
              <w:left w:val="single" w:sz="4" w:space="0" w:color="auto"/>
              <w:bottom w:val="single" w:sz="4" w:space="0" w:color="000000"/>
              <w:right w:val="single" w:sz="4" w:space="0" w:color="auto"/>
            </w:tcBorders>
            <w:vAlign w:val="center"/>
          </w:tcPr>
          <w:p w:rsidR="00D612C5" w:rsidRDefault="00D612C5">
            <w:pPr>
              <w:rPr>
                <w:rFonts w:cs="Times New Roman"/>
              </w:rPr>
            </w:pPr>
          </w:p>
        </w:tc>
        <w:tc>
          <w:tcPr>
            <w:tcW w:w="71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1275"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308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4502" w:type="dxa"/>
            <w:tcBorders>
              <w:top w:val="nil"/>
              <w:left w:val="nil"/>
              <w:bottom w:val="single" w:sz="4" w:space="0" w:color="auto"/>
              <w:right w:val="single" w:sz="4" w:space="0" w:color="auto"/>
            </w:tcBorders>
            <w:vAlign w:val="center"/>
          </w:tcPr>
          <w:p w:rsidR="00D612C5" w:rsidRDefault="00D612C5">
            <w:pPr>
              <w:widowControl/>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②是否采取了相应的财务检查等必要的监控措施或手段。</w:t>
            </w:r>
          </w:p>
        </w:tc>
        <w:tc>
          <w:tcPr>
            <w:tcW w:w="385" w:type="dxa"/>
            <w:tcBorders>
              <w:top w:val="nil"/>
              <w:left w:val="nil"/>
              <w:bottom w:val="single" w:sz="4" w:space="0" w:color="auto"/>
              <w:right w:val="single" w:sz="4" w:space="0" w:color="auto"/>
            </w:tcBorders>
          </w:tcPr>
          <w:p w:rsidR="00D612C5" w:rsidRDefault="00D612C5">
            <w:pPr>
              <w:widowControl/>
              <w:rPr>
                <w:rFonts w:ascii="宋体" w:cs="Times New Roman"/>
                <w:color w:val="000000"/>
                <w:kern w:val="0"/>
                <w:sz w:val="24"/>
                <w:szCs w:val="24"/>
              </w:rPr>
            </w:pPr>
          </w:p>
        </w:tc>
      </w:tr>
      <w:tr w:rsidR="00D612C5">
        <w:trPr>
          <w:jc w:val="center"/>
        </w:trPr>
        <w:tc>
          <w:tcPr>
            <w:tcW w:w="656" w:type="dxa"/>
            <w:vMerge w:val="restart"/>
            <w:tcBorders>
              <w:top w:val="nil"/>
              <w:left w:val="single" w:sz="4" w:space="0" w:color="auto"/>
              <w:bottom w:val="single" w:sz="4" w:space="0" w:color="000000"/>
              <w:right w:val="single" w:sz="4" w:space="0" w:color="auto"/>
            </w:tcBorders>
            <w:vAlign w:val="center"/>
          </w:tcPr>
          <w:p w:rsidR="00D612C5" w:rsidRDefault="00D612C5">
            <w:pPr>
              <w:widowControl/>
              <w:jc w:val="center"/>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产出</w:t>
            </w:r>
          </w:p>
          <w:p w:rsidR="00D612C5" w:rsidRDefault="00D612C5">
            <w:pPr>
              <w:widowControl/>
              <w:jc w:val="center"/>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w:t>
            </w:r>
            <w:r>
              <w:rPr>
                <w:rFonts w:ascii="仿宋_GB2312" w:eastAsia="仿宋_GB2312" w:cs="仿宋_GB2312"/>
                <w:color w:val="000000"/>
                <w:kern w:val="0"/>
                <w:sz w:val="20"/>
                <w:szCs w:val="20"/>
              </w:rPr>
              <w:t>30</w:t>
            </w:r>
            <w:r>
              <w:rPr>
                <w:rFonts w:ascii="仿宋_GB2312" w:eastAsia="仿宋_GB2312" w:cs="仿宋_GB2312" w:hint="eastAsia"/>
                <w:color w:val="000000"/>
                <w:kern w:val="0"/>
                <w:sz w:val="20"/>
                <w:szCs w:val="20"/>
              </w:rPr>
              <w:t>分）</w:t>
            </w:r>
          </w:p>
        </w:tc>
        <w:tc>
          <w:tcPr>
            <w:tcW w:w="710" w:type="dxa"/>
            <w:vMerge w:val="restart"/>
            <w:tcBorders>
              <w:top w:val="nil"/>
              <w:left w:val="single" w:sz="4" w:space="0" w:color="auto"/>
              <w:bottom w:val="single" w:sz="4" w:space="0" w:color="000000"/>
              <w:right w:val="single" w:sz="4" w:space="0" w:color="auto"/>
            </w:tcBorders>
            <w:vAlign w:val="center"/>
          </w:tcPr>
          <w:p w:rsidR="00D612C5" w:rsidRDefault="00D612C5">
            <w:pPr>
              <w:widowControl/>
              <w:jc w:val="center"/>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项目产出</w:t>
            </w:r>
          </w:p>
          <w:p w:rsidR="00D612C5" w:rsidRDefault="00D612C5">
            <w:pPr>
              <w:widowControl/>
              <w:jc w:val="center"/>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w:t>
            </w:r>
            <w:r>
              <w:rPr>
                <w:rFonts w:ascii="仿宋_GB2312" w:eastAsia="仿宋_GB2312" w:cs="仿宋_GB2312"/>
                <w:color w:val="000000"/>
                <w:kern w:val="0"/>
                <w:sz w:val="20"/>
                <w:szCs w:val="20"/>
              </w:rPr>
              <w:t>30</w:t>
            </w:r>
            <w:r>
              <w:rPr>
                <w:rFonts w:ascii="仿宋_GB2312" w:eastAsia="仿宋_GB2312" w:cs="仿宋_GB2312" w:hint="eastAsia"/>
                <w:color w:val="000000"/>
                <w:kern w:val="0"/>
                <w:sz w:val="20"/>
                <w:szCs w:val="20"/>
              </w:rPr>
              <w:t>分）</w:t>
            </w:r>
          </w:p>
        </w:tc>
        <w:tc>
          <w:tcPr>
            <w:tcW w:w="1275" w:type="dxa"/>
            <w:vMerge w:val="restart"/>
            <w:tcBorders>
              <w:top w:val="nil"/>
              <w:left w:val="single" w:sz="4" w:space="0" w:color="auto"/>
              <w:bottom w:val="single" w:sz="4" w:space="0" w:color="000000"/>
              <w:right w:val="single" w:sz="4" w:space="0" w:color="auto"/>
            </w:tcBorders>
            <w:vAlign w:val="center"/>
          </w:tcPr>
          <w:p w:rsidR="00D612C5" w:rsidRDefault="00D612C5">
            <w:pPr>
              <w:widowControl/>
              <w:jc w:val="center"/>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实际完成率（</w:t>
            </w:r>
            <w:r>
              <w:rPr>
                <w:rFonts w:ascii="仿宋_GB2312" w:eastAsia="仿宋_GB2312" w:cs="仿宋_GB2312"/>
                <w:color w:val="000000"/>
                <w:kern w:val="0"/>
                <w:sz w:val="20"/>
                <w:szCs w:val="20"/>
              </w:rPr>
              <w:t>7</w:t>
            </w:r>
            <w:r>
              <w:rPr>
                <w:rFonts w:ascii="仿宋_GB2312" w:eastAsia="仿宋_GB2312" w:cs="仿宋_GB2312" w:hint="eastAsia"/>
                <w:color w:val="000000"/>
                <w:kern w:val="0"/>
                <w:sz w:val="20"/>
                <w:szCs w:val="20"/>
              </w:rPr>
              <w:t>分）</w:t>
            </w:r>
          </w:p>
        </w:tc>
        <w:tc>
          <w:tcPr>
            <w:tcW w:w="3080" w:type="dxa"/>
            <w:vMerge w:val="restart"/>
            <w:tcBorders>
              <w:top w:val="nil"/>
              <w:left w:val="single" w:sz="4" w:space="0" w:color="auto"/>
              <w:bottom w:val="single" w:sz="4" w:space="0" w:color="000000"/>
              <w:right w:val="single" w:sz="4" w:space="0" w:color="auto"/>
            </w:tcBorders>
            <w:vAlign w:val="center"/>
          </w:tcPr>
          <w:p w:rsidR="00D612C5" w:rsidRDefault="00D612C5">
            <w:pPr>
              <w:widowControl/>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项目实施的实际产出数与计划产出数的比率，用以反映和考核项目产出数量目标的实现程度。</w:t>
            </w:r>
          </w:p>
        </w:tc>
        <w:tc>
          <w:tcPr>
            <w:tcW w:w="4502" w:type="dxa"/>
            <w:tcBorders>
              <w:top w:val="nil"/>
              <w:left w:val="nil"/>
              <w:bottom w:val="nil"/>
              <w:right w:val="single" w:sz="4" w:space="0" w:color="auto"/>
            </w:tcBorders>
            <w:vAlign w:val="center"/>
          </w:tcPr>
          <w:p w:rsidR="00D612C5" w:rsidRDefault="00D612C5">
            <w:pPr>
              <w:widowControl/>
              <w:jc w:val="left"/>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实际完成率＝（实际产出数</w:t>
            </w:r>
            <w:r>
              <w:rPr>
                <w:rFonts w:ascii="仿宋_GB2312" w:eastAsia="仿宋_GB2312" w:cs="仿宋_GB2312"/>
                <w:color w:val="000000"/>
                <w:kern w:val="0"/>
                <w:sz w:val="20"/>
                <w:szCs w:val="20"/>
              </w:rPr>
              <w:t>/</w:t>
            </w:r>
            <w:r>
              <w:rPr>
                <w:rFonts w:ascii="仿宋_GB2312" w:eastAsia="仿宋_GB2312" w:cs="仿宋_GB2312" w:hint="eastAsia"/>
                <w:color w:val="000000"/>
                <w:kern w:val="0"/>
                <w:sz w:val="20"/>
                <w:szCs w:val="20"/>
              </w:rPr>
              <w:t>计划产出数）×</w:t>
            </w:r>
            <w:r>
              <w:rPr>
                <w:rFonts w:ascii="仿宋_GB2312" w:eastAsia="仿宋_GB2312" w:cs="仿宋_GB2312"/>
                <w:color w:val="000000"/>
                <w:kern w:val="0"/>
                <w:sz w:val="20"/>
                <w:szCs w:val="20"/>
              </w:rPr>
              <w:t>100%</w:t>
            </w:r>
            <w:r>
              <w:rPr>
                <w:rFonts w:ascii="仿宋_GB2312" w:eastAsia="仿宋_GB2312" w:cs="仿宋_GB2312" w:hint="eastAsia"/>
                <w:color w:val="000000"/>
                <w:kern w:val="0"/>
                <w:sz w:val="20"/>
                <w:szCs w:val="20"/>
              </w:rPr>
              <w:t>。</w:t>
            </w:r>
          </w:p>
        </w:tc>
        <w:tc>
          <w:tcPr>
            <w:tcW w:w="385" w:type="dxa"/>
            <w:tcBorders>
              <w:top w:val="nil"/>
              <w:left w:val="nil"/>
              <w:bottom w:val="nil"/>
              <w:right w:val="single" w:sz="4" w:space="0" w:color="auto"/>
            </w:tcBorders>
          </w:tcPr>
          <w:p w:rsidR="00D612C5" w:rsidRDefault="00D612C5">
            <w:pPr>
              <w:widowControl/>
              <w:jc w:val="left"/>
              <w:rPr>
                <w:rFonts w:ascii="宋体" w:cs="宋体"/>
                <w:color w:val="000000"/>
                <w:kern w:val="0"/>
                <w:sz w:val="24"/>
                <w:szCs w:val="24"/>
              </w:rPr>
            </w:pPr>
            <w:r>
              <w:rPr>
                <w:rFonts w:ascii="宋体" w:cs="宋体"/>
                <w:color w:val="000000"/>
                <w:kern w:val="0"/>
                <w:sz w:val="24"/>
                <w:szCs w:val="24"/>
              </w:rPr>
              <w:t>7</w:t>
            </w:r>
          </w:p>
        </w:tc>
      </w:tr>
      <w:tr w:rsidR="00D612C5">
        <w:trPr>
          <w:trHeight w:val="568"/>
          <w:jc w:val="center"/>
        </w:trPr>
        <w:tc>
          <w:tcPr>
            <w:tcW w:w="656"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71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1275"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308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4502" w:type="dxa"/>
            <w:tcBorders>
              <w:top w:val="nil"/>
              <w:left w:val="nil"/>
              <w:bottom w:val="nil"/>
              <w:right w:val="single" w:sz="4" w:space="0" w:color="auto"/>
            </w:tcBorders>
            <w:vAlign w:val="center"/>
          </w:tcPr>
          <w:p w:rsidR="00D612C5" w:rsidRDefault="00D612C5">
            <w:pPr>
              <w:widowControl/>
              <w:jc w:val="left"/>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实际产出数：一定时期（本年度或项目期）内项目实际产出的产品或提供的服务数。</w:t>
            </w:r>
          </w:p>
        </w:tc>
        <w:tc>
          <w:tcPr>
            <w:tcW w:w="385" w:type="dxa"/>
            <w:tcBorders>
              <w:top w:val="nil"/>
              <w:left w:val="nil"/>
              <w:bottom w:val="nil"/>
              <w:right w:val="single" w:sz="4" w:space="0" w:color="auto"/>
            </w:tcBorders>
          </w:tcPr>
          <w:p w:rsidR="00D612C5" w:rsidRDefault="00D612C5">
            <w:pPr>
              <w:widowControl/>
              <w:jc w:val="left"/>
              <w:rPr>
                <w:rFonts w:ascii="宋体" w:cs="Times New Roman"/>
                <w:color w:val="000000"/>
                <w:kern w:val="0"/>
                <w:sz w:val="24"/>
                <w:szCs w:val="24"/>
              </w:rPr>
            </w:pPr>
          </w:p>
        </w:tc>
      </w:tr>
      <w:tr w:rsidR="00D612C5">
        <w:trPr>
          <w:trHeight w:val="822"/>
          <w:jc w:val="center"/>
        </w:trPr>
        <w:tc>
          <w:tcPr>
            <w:tcW w:w="656"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71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1275"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308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4502" w:type="dxa"/>
            <w:tcBorders>
              <w:top w:val="nil"/>
              <w:left w:val="nil"/>
              <w:bottom w:val="single" w:sz="4" w:space="0" w:color="auto"/>
              <w:right w:val="single" w:sz="4" w:space="0" w:color="auto"/>
            </w:tcBorders>
            <w:vAlign w:val="center"/>
          </w:tcPr>
          <w:p w:rsidR="00D612C5" w:rsidRDefault="00D612C5">
            <w:pPr>
              <w:widowControl/>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计划产出数：项目绩效目标确定的在一定时期（本年度或项目期）内计划产出的产品或提供的服务数量。</w:t>
            </w:r>
          </w:p>
        </w:tc>
        <w:tc>
          <w:tcPr>
            <w:tcW w:w="385" w:type="dxa"/>
            <w:tcBorders>
              <w:top w:val="nil"/>
              <w:left w:val="nil"/>
              <w:bottom w:val="single" w:sz="4" w:space="0" w:color="auto"/>
              <w:right w:val="single" w:sz="4" w:space="0" w:color="auto"/>
            </w:tcBorders>
          </w:tcPr>
          <w:p w:rsidR="00D612C5" w:rsidRDefault="00D612C5">
            <w:pPr>
              <w:widowControl/>
              <w:rPr>
                <w:rFonts w:ascii="宋体" w:cs="Times New Roman"/>
                <w:color w:val="000000"/>
                <w:kern w:val="0"/>
                <w:sz w:val="24"/>
                <w:szCs w:val="24"/>
              </w:rPr>
            </w:pPr>
          </w:p>
        </w:tc>
      </w:tr>
      <w:tr w:rsidR="00D612C5">
        <w:trPr>
          <w:jc w:val="center"/>
        </w:trPr>
        <w:tc>
          <w:tcPr>
            <w:tcW w:w="656"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71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1275" w:type="dxa"/>
            <w:vMerge w:val="restart"/>
            <w:tcBorders>
              <w:top w:val="nil"/>
              <w:left w:val="single" w:sz="4" w:space="0" w:color="auto"/>
              <w:bottom w:val="single" w:sz="4" w:space="0" w:color="000000"/>
              <w:right w:val="single" w:sz="4" w:space="0" w:color="auto"/>
            </w:tcBorders>
            <w:vAlign w:val="center"/>
          </w:tcPr>
          <w:p w:rsidR="00D612C5" w:rsidRDefault="00D612C5">
            <w:pPr>
              <w:widowControl/>
              <w:jc w:val="center"/>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完成及时率</w:t>
            </w:r>
          </w:p>
          <w:p w:rsidR="00D612C5" w:rsidRDefault="00D612C5">
            <w:pPr>
              <w:widowControl/>
              <w:jc w:val="center"/>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w:t>
            </w:r>
            <w:r>
              <w:rPr>
                <w:rFonts w:ascii="仿宋_GB2312" w:eastAsia="仿宋_GB2312" w:cs="仿宋_GB2312"/>
                <w:color w:val="000000"/>
                <w:kern w:val="0"/>
                <w:sz w:val="20"/>
                <w:szCs w:val="20"/>
              </w:rPr>
              <w:t>7</w:t>
            </w:r>
            <w:r>
              <w:rPr>
                <w:rFonts w:ascii="仿宋_GB2312" w:eastAsia="仿宋_GB2312" w:cs="仿宋_GB2312" w:hint="eastAsia"/>
                <w:color w:val="000000"/>
                <w:kern w:val="0"/>
                <w:sz w:val="20"/>
                <w:szCs w:val="20"/>
              </w:rPr>
              <w:t>分）</w:t>
            </w:r>
          </w:p>
        </w:tc>
        <w:tc>
          <w:tcPr>
            <w:tcW w:w="3080" w:type="dxa"/>
            <w:vMerge w:val="restart"/>
            <w:tcBorders>
              <w:top w:val="nil"/>
              <w:left w:val="single" w:sz="4" w:space="0" w:color="auto"/>
              <w:bottom w:val="single" w:sz="4" w:space="0" w:color="000000"/>
              <w:right w:val="single" w:sz="4" w:space="0" w:color="auto"/>
            </w:tcBorders>
            <w:vAlign w:val="center"/>
          </w:tcPr>
          <w:p w:rsidR="00D612C5" w:rsidRDefault="00D612C5">
            <w:pPr>
              <w:widowControl/>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项目实际提前完成时间与计划完成时间的比率，用以反映和考核项目产出时效目标的实现程度</w:t>
            </w:r>
          </w:p>
        </w:tc>
        <w:tc>
          <w:tcPr>
            <w:tcW w:w="4502" w:type="dxa"/>
            <w:tcBorders>
              <w:top w:val="nil"/>
              <w:left w:val="nil"/>
              <w:bottom w:val="nil"/>
              <w:right w:val="single" w:sz="4" w:space="0" w:color="auto"/>
            </w:tcBorders>
            <w:vAlign w:val="center"/>
          </w:tcPr>
          <w:p w:rsidR="00D612C5" w:rsidRDefault="00D612C5">
            <w:pPr>
              <w:widowControl/>
              <w:jc w:val="left"/>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完成及时率</w:t>
            </w:r>
            <w:r>
              <w:rPr>
                <w:rFonts w:ascii="仿宋_GB2312" w:eastAsia="仿宋_GB2312" w:cs="仿宋_GB2312"/>
                <w:color w:val="000000"/>
                <w:kern w:val="0"/>
                <w:sz w:val="20"/>
                <w:szCs w:val="20"/>
              </w:rPr>
              <w:t>[ (</w:t>
            </w:r>
            <w:r>
              <w:rPr>
                <w:rFonts w:ascii="仿宋_GB2312" w:eastAsia="仿宋_GB2312" w:cs="仿宋_GB2312" w:hint="eastAsia"/>
                <w:color w:val="000000"/>
                <w:kern w:val="0"/>
                <w:sz w:val="20"/>
                <w:szCs w:val="20"/>
              </w:rPr>
              <w:t>计划完成时间</w:t>
            </w:r>
            <w:r>
              <w:rPr>
                <w:rFonts w:ascii="仿宋_GB2312" w:eastAsia="仿宋_GB2312" w:cs="仿宋_GB2312"/>
                <w:color w:val="000000"/>
                <w:kern w:val="0"/>
                <w:sz w:val="20"/>
                <w:szCs w:val="20"/>
              </w:rPr>
              <w:t>-</w:t>
            </w:r>
            <w:r>
              <w:rPr>
                <w:rFonts w:ascii="仿宋_GB2312" w:eastAsia="仿宋_GB2312" w:cs="仿宋_GB2312" w:hint="eastAsia"/>
                <w:color w:val="000000"/>
                <w:kern w:val="0"/>
                <w:sz w:val="20"/>
                <w:szCs w:val="20"/>
              </w:rPr>
              <w:t>实际完成时间）</w:t>
            </w:r>
            <w:r>
              <w:rPr>
                <w:rFonts w:ascii="仿宋_GB2312" w:eastAsia="仿宋_GB2312" w:cs="仿宋_GB2312"/>
                <w:color w:val="000000"/>
                <w:kern w:val="0"/>
                <w:sz w:val="20"/>
                <w:szCs w:val="20"/>
              </w:rPr>
              <w:t>/</w:t>
            </w:r>
            <w:r>
              <w:rPr>
                <w:rFonts w:ascii="仿宋_GB2312" w:eastAsia="仿宋_GB2312" w:cs="仿宋_GB2312" w:hint="eastAsia"/>
                <w:color w:val="000000"/>
                <w:kern w:val="0"/>
                <w:sz w:val="20"/>
                <w:szCs w:val="20"/>
              </w:rPr>
              <w:t>计划完成时间</w:t>
            </w:r>
            <w:r>
              <w:rPr>
                <w:rFonts w:ascii="仿宋_GB2312" w:eastAsia="仿宋_GB2312" w:cs="仿宋_GB2312"/>
                <w:color w:val="000000"/>
                <w:kern w:val="0"/>
                <w:sz w:val="20"/>
                <w:szCs w:val="20"/>
              </w:rPr>
              <w:t>]</w:t>
            </w:r>
            <w:r>
              <w:rPr>
                <w:rFonts w:ascii="宋体" w:eastAsia="仿宋_GB2312" w:hAnsi="宋体" w:cs="Times New Roman"/>
                <w:color w:val="000000"/>
                <w:kern w:val="0"/>
                <w:sz w:val="20"/>
                <w:szCs w:val="20"/>
              </w:rPr>
              <w:t> </w:t>
            </w:r>
            <w:r>
              <w:rPr>
                <w:rFonts w:ascii="仿宋_GB2312" w:eastAsia="仿宋_GB2312" w:cs="仿宋_GB2312" w:hint="eastAsia"/>
                <w:color w:val="000000"/>
                <w:kern w:val="0"/>
                <w:sz w:val="20"/>
                <w:szCs w:val="20"/>
              </w:rPr>
              <w:t>×</w:t>
            </w:r>
            <w:r>
              <w:rPr>
                <w:rFonts w:ascii="仿宋_GB2312" w:eastAsia="仿宋_GB2312" w:cs="仿宋_GB2312"/>
                <w:color w:val="000000"/>
                <w:kern w:val="0"/>
                <w:sz w:val="20"/>
                <w:szCs w:val="20"/>
              </w:rPr>
              <w:t>100%</w:t>
            </w:r>
            <w:r>
              <w:rPr>
                <w:rFonts w:ascii="仿宋_GB2312" w:eastAsia="仿宋_GB2312" w:cs="仿宋_GB2312" w:hint="eastAsia"/>
                <w:color w:val="000000"/>
                <w:kern w:val="0"/>
                <w:sz w:val="20"/>
                <w:szCs w:val="20"/>
              </w:rPr>
              <w:t>。</w:t>
            </w:r>
          </w:p>
        </w:tc>
        <w:tc>
          <w:tcPr>
            <w:tcW w:w="385" w:type="dxa"/>
            <w:tcBorders>
              <w:top w:val="nil"/>
              <w:left w:val="nil"/>
              <w:bottom w:val="nil"/>
              <w:right w:val="single" w:sz="4" w:space="0" w:color="auto"/>
            </w:tcBorders>
          </w:tcPr>
          <w:p w:rsidR="00D612C5" w:rsidRDefault="00D612C5">
            <w:pPr>
              <w:widowControl/>
              <w:jc w:val="left"/>
              <w:rPr>
                <w:rFonts w:ascii="宋体" w:cs="宋体"/>
                <w:color w:val="000000"/>
                <w:kern w:val="0"/>
                <w:sz w:val="24"/>
                <w:szCs w:val="24"/>
              </w:rPr>
            </w:pPr>
            <w:r>
              <w:rPr>
                <w:rFonts w:ascii="宋体" w:cs="宋体"/>
                <w:color w:val="000000"/>
                <w:kern w:val="0"/>
                <w:sz w:val="24"/>
                <w:szCs w:val="24"/>
              </w:rPr>
              <w:t>7</w:t>
            </w:r>
          </w:p>
        </w:tc>
      </w:tr>
      <w:tr w:rsidR="00D612C5">
        <w:trPr>
          <w:jc w:val="center"/>
        </w:trPr>
        <w:tc>
          <w:tcPr>
            <w:tcW w:w="656"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71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1275"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308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4502" w:type="dxa"/>
            <w:tcBorders>
              <w:top w:val="nil"/>
              <w:left w:val="nil"/>
              <w:bottom w:val="nil"/>
              <w:right w:val="single" w:sz="4" w:space="0" w:color="auto"/>
            </w:tcBorders>
            <w:vAlign w:val="center"/>
          </w:tcPr>
          <w:p w:rsidR="00D612C5" w:rsidRDefault="00D612C5">
            <w:pPr>
              <w:widowControl/>
              <w:jc w:val="left"/>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实际完成时间：项目实施单位完成该项目实际所耗用的时间。</w:t>
            </w:r>
          </w:p>
        </w:tc>
        <w:tc>
          <w:tcPr>
            <w:tcW w:w="385" w:type="dxa"/>
            <w:tcBorders>
              <w:top w:val="nil"/>
              <w:left w:val="nil"/>
              <w:bottom w:val="nil"/>
              <w:right w:val="single" w:sz="4" w:space="0" w:color="auto"/>
            </w:tcBorders>
          </w:tcPr>
          <w:p w:rsidR="00D612C5" w:rsidRDefault="00D612C5">
            <w:pPr>
              <w:widowControl/>
              <w:jc w:val="left"/>
              <w:rPr>
                <w:rFonts w:ascii="宋体" w:cs="Times New Roman"/>
                <w:color w:val="000000"/>
                <w:kern w:val="0"/>
                <w:sz w:val="24"/>
                <w:szCs w:val="24"/>
              </w:rPr>
            </w:pPr>
          </w:p>
        </w:tc>
      </w:tr>
      <w:tr w:rsidR="00D612C5">
        <w:trPr>
          <w:trHeight w:val="516"/>
          <w:jc w:val="center"/>
        </w:trPr>
        <w:tc>
          <w:tcPr>
            <w:tcW w:w="656"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71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1275"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308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4502" w:type="dxa"/>
            <w:tcBorders>
              <w:top w:val="nil"/>
              <w:left w:val="nil"/>
              <w:bottom w:val="single" w:sz="4" w:space="0" w:color="auto"/>
              <w:right w:val="single" w:sz="4" w:space="0" w:color="auto"/>
            </w:tcBorders>
            <w:vAlign w:val="center"/>
          </w:tcPr>
          <w:p w:rsidR="00D612C5" w:rsidRDefault="00D612C5">
            <w:pPr>
              <w:widowControl/>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计划完成时间：按照项目实施计划或相关规定完成该项目所需的时间。</w:t>
            </w:r>
          </w:p>
        </w:tc>
        <w:tc>
          <w:tcPr>
            <w:tcW w:w="385" w:type="dxa"/>
            <w:tcBorders>
              <w:top w:val="nil"/>
              <w:left w:val="nil"/>
              <w:bottom w:val="single" w:sz="4" w:space="0" w:color="auto"/>
              <w:right w:val="single" w:sz="4" w:space="0" w:color="auto"/>
            </w:tcBorders>
          </w:tcPr>
          <w:p w:rsidR="00D612C5" w:rsidRDefault="00D612C5">
            <w:pPr>
              <w:widowControl/>
              <w:rPr>
                <w:rFonts w:ascii="宋体" w:cs="Times New Roman"/>
                <w:color w:val="000000"/>
                <w:kern w:val="0"/>
                <w:sz w:val="24"/>
                <w:szCs w:val="24"/>
              </w:rPr>
            </w:pPr>
          </w:p>
        </w:tc>
      </w:tr>
      <w:tr w:rsidR="00D612C5">
        <w:trPr>
          <w:jc w:val="center"/>
        </w:trPr>
        <w:tc>
          <w:tcPr>
            <w:tcW w:w="656"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71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1275" w:type="dxa"/>
            <w:vMerge w:val="restart"/>
            <w:tcBorders>
              <w:top w:val="nil"/>
              <w:left w:val="single" w:sz="4" w:space="0" w:color="auto"/>
              <w:bottom w:val="single" w:sz="4" w:space="0" w:color="000000"/>
              <w:right w:val="single" w:sz="4" w:space="0" w:color="auto"/>
            </w:tcBorders>
            <w:vAlign w:val="center"/>
          </w:tcPr>
          <w:p w:rsidR="00D612C5" w:rsidRDefault="00D612C5">
            <w:pPr>
              <w:widowControl/>
              <w:jc w:val="center"/>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质量达标率</w:t>
            </w:r>
          </w:p>
          <w:p w:rsidR="00D612C5" w:rsidRDefault="00D612C5">
            <w:pPr>
              <w:widowControl/>
              <w:jc w:val="center"/>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w:t>
            </w:r>
            <w:r>
              <w:rPr>
                <w:rFonts w:ascii="仿宋_GB2312" w:eastAsia="仿宋_GB2312" w:cs="仿宋_GB2312"/>
                <w:color w:val="000000"/>
                <w:kern w:val="0"/>
                <w:sz w:val="20"/>
                <w:szCs w:val="20"/>
              </w:rPr>
              <w:t>8</w:t>
            </w:r>
            <w:r>
              <w:rPr>
                <w:rFonts w:ascii="仿宋_GB2312" w:eastAsia="仿宋_GB2312" w:cs="仿宋_GB2312" w:hint="eastAsia"/>
                <w:color w:val="000000"/>
                <w:kern w:val="0"/>
                <w:sz w:val="20"/>
                <w:szCs w:val="20"/>
              </w:rPr>
              <w:t>分）</w:t>
            </w:r>
          </w:p>
        </w:tc>
        <w:tc>
          <w:tcPr>
            <w:tcW w:w="3080" w:type="dxa"/>
            <w:vMerge w:val="restart"/>
            <w:tcBorders>
              <w:top w:val="nil"/>
              <w:left w:val="single" w:sz="4" w:space="0" w:color="auto"/>
              <w:bottom w:val="single" w:sz="4" w:space="0" w:color="000000"/>
              <w:right w:val="single" w:sz="4" w:space="0" w:color="auto"/>
            </w:tcBorders>
            <w:vAlign w:val="center"/>
          </w:tcPr>
          <w:p w:rsidR="00D612C5" w:rsidRDefault="00D612C5">
            <w:pPr>
              <w:widowControl/>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项目完成的质量达标产出数与实际产出数的比率，用以反映和考核项目产出质量目标的实现程度。</w:t>
            </w:r>
          </w:p>
        </w:tc>
        <w:tc>
          <w:tcPr>
            <w:tcW w:w="4502" w:type="dxa"/>
            <w:tcBorders>
              <w:top w:val="nil"/>
              <w:left w:val="nil"/>
              <w:bottom w:val="nil"/>
              <w:right w:val="single" w:sz="4" w:space="0" w:color="auto"/>
            </w:tcBorders>
            <w:vAlign w:val="center"/>
          </w:tcPr>
          <w:p w:rsidR="00D612C5" w:rsidRDefault="00D612C5">
            <w:pPr>
              <w:widowControl/>
              <w:jc w:val="left"/>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质量达标率＝（质量达标产出数</w:t>
            </w:r>
            <w:r>
              <w:rPr>
                <w:rFonts w:ascii="仿宋_GB2312" w:eastAsia="仿宋_GB2312" w:cs="仿宋_GB2312"/>
                <w:color w:val="000000"/>
                <w:kern w:val="0"/>
                <w:sz w:val="20"/>
                <w:szCs w:val="20"/>
              </w:rPr>
              <w:t>/</w:t>
            </w:r>
            <w:r>
              <w:rPr>
                <w:rFonts w:ascii="仿宋_GB2312" w:eastAsia="仿宋_GB2312" w:cs="仿宋_GB2312" w:hint="eastAsia"/>
                <w:color w:val="000000"/>
                <w:kern w:val="0"/>
                <w:sz w:val="20"/>
                <w:szCs w:val="20"/>
              </w:rPr>
              <w:t>实际产出数）</w:t>
            </w:r>
            <w:r>
              <w:rPr>
                <w:rFonts w:ascii="仿宋_GB2312" w:eastAsia="仿宋_GB2312" w:cs="仿宋_GB2312"/>
                <w:color w:val="000000"/>
                <w:kern w:val="0"/>
                <w:sz w:val="20"/>
                <w:szCs w:val="20"/>
              </w:rPr>
              <w:t>/100%</w:t>
            </w:r>
            <w:r>
              <w:rPr>
                <w:rFonts w:ascii="仿宋_GB2312" w:eastAsia="仿宋_GB2312" w:cs="仿宋_GB2312" w:hint="eastAsia"/>
                <w:color w:val="000000"/>
                <w:kern w:val="0"/>
                <w:sz w:val="20"/>
                <w:szCs w:val="20"/>
              </w:rPr>
              <w:t>。</w:t>
            </w:r>
          </w:p>
        </w:tc>
        <w:tc>
          <w:tcPr>
            <w:tcW w:w="385" w:type="dxa"/>
            <w:tcBorders>
              <w:top w:val="nil"/>
              <w:left w:val="nil"/>
              <w:bottom w:val="nil"/>
              <w:right w:val="single" w:sz="4" w:space="0" w:color="auto"/>
            </w:tcBorders>
          </w:tcPr>
          <w:p w:rsidR="00D612C5" w:rsidRDefault="00D612C5">
            <w:pPr>
              <w:widowControl/>
              <w:jc w:val="left"/>
              <w:rPr>
                <w:rFonts w:ascii="宋体" w:cs="Times New Roman"/>
                <w:color w:val="000000"/>
                <w:kern w:val="0"/>
                <w:sz w:val="24"/>
                <w:szCs w:val="24"/>
              </w:rPr>
            </w:pPr>
            <w:r>
              <w:rPr>
                <w:rFonts w:ascii="宋体" w:cs="宋体"/>
                <w:color w:val="000000"/>
                <w:kern w:val="0"/>
                <w:sz w:val="24"/>
                <w:szCs w:val="24"/>
              </w:rPr>
              <w:t>6</w:t>
            </w:r>
          </w:p>
        </w:tc>
      </w:tr>
      <w:tr w:rsidR="00D612C5">
        <w:trPr>
          <w:jc w:val="center"/>
        </w:trPr>
        <w:tc>
          <w:tcPr>
            <w:tcW w:w="656"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71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1275"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308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4502" w:type="dxa"/>
            <w:tcBorders>
              <w:top w:val="nil"/>
              <w:left w:val="nil"/>
              <w:bottom w:val="nil"/>
              <w:right w:val="single" w:sz="4" w:space="0" w:color="auto"/>
            </w:tcBorders>
            <w:vAlign w:val="center"/>
          </w:tcPr>
          <w:p w:rsidR="00D612C5" w:rsidRDefault="00D612C5">
            <w:pPr>
              <w:widowControl/>
              <w:jc w:val="left"/>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质量达标产出数：一定时期（本年度或项目期）内实际达到既定质量标准的产品或服务数量。</w:t>
            </w:r>
          </w:p>
        </w:tc>
        <w:tc>
          <w:tcPr>
            <w:tcW w:w="385" w:type="dxa"/>
            <w:tcBorders>
              <w:top w:val="nil"/>
              <w:left w:val="nil"/>
              <w:bottom w:val="nil"/>
              <w:right w:val="single" w:sz="4" w:space="0" w:color="auto"/>
            </w:tcBorders>
          </w:tcPr>
          <w:p w:rsidR="00D612C5" w:rsidRDefault="00D612C5">
            <w:pPr>
              <w:widowControl/>
              <w:jc w:val="left"/>
              <w:rPr>
                <w:rFonts w:ascii="宋体" w:cs="Times New Roman"/>
                <w:color w:val="000000"/>
                <w:kern w:val="0"/>
                <w:sz w:val="24"/>
                <w:szCs w:val="24"/>
              </w:rPr>
            </w:pPr>
          </w:p>
        </w:tc>
      </w:tr>
      <w:tr w:rsidR="00D612C5">
        <w:trPr>
          <w:trHeight w:hRule="exact" w:val="1006"/>
          <w:jc w:val="center"/>
        </w:trPr>
        <w:tc>
          <w:tcPr>
            <w:tcW w:w="656"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71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1275"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308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4502" w:type="dxa"/>
            <w:tcBorders>
              <w:top w:val="nil"/>
              <w:left w:val="nil"/>
              <w:bottom w:val="single" w:sz="4" w:space="0" w:color="auto"/>
              <w:right w:val="single" w:sz="4" w:space="0" w:color="auto"/>
            </w:tcBorders>
            <w:vAlign w:val="center"/>
          </w:tcPr>
          <w:p w:rsidR="00D612C5" w:rsidRDefault="00D612C5">
            <w:pPr>
              <w:widowControl/>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既定质量标准是指项目实施单位设立绩效目标时依据计划标准、行业标准、历史标准或其他标准而设定的绩效指标值。</w:t>
            </w:r>
          </w:p>
        </w:tc>
        <w:tc>
          <w:tcPr>
            <w:tcW w:w="385" w:type="dxa"/>
            <w:tcBorders>
              <w:top w:val="nil"/>
              <w:left w:val="nil"/>
              <w:bottom w:val="single" w:sz="4" w:space="0" w:color="auto"/>
              <w:right w:val="single" w:sz="4" w:space="0" w:color="auto"/>
            </w:tcBorders>
          </w:tcPr>
          <w:p w:rsidR="00D612C5" w:rsidRDefault="00D612C5">
            <w:pPr>
              <w:widowControl/>
              <w:rPr>
                <w:rFonts w:ascii="宋体" w:cs="Times New Roman"/>
                <w:color w:val="000000"/>
                <w:kern w:val="0"/>
                <w:sz w:val="24"/>
                <w:szCs w:val="24"/>
              </w:rPr>
            </w:pPr>
          </w:p>
        </w:tc>
      </w:tr>
      <w:tr w:rsidR="00D612C5">
        <w:trPr>
          <w:jc w:val="center"/>
        </w:trPr>
        <w:tc>
          <w:tcPr>
            <w:tcW w:w="656"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71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1275" w:type="dxa"/>
            <w:vMerge w:val="restart"/>
            <w:tcBorders>
              <w:top w:val="nil"/>
              <w:left w:val="single" w:sz="4" w:space="0" w:color="auto"/>
              <w:bottom w:val="single" w:sz="4" w:space="0" w:color="000000"/>
              <w:right w:val="single" w:sz="4" w:space="0" w:color="auto"/>
            </w:tcBorders>
            <w:vAlign w:val="center"/>
          </w:tcPr>
          <w:p w:rsidR="00D612C5" w:rsidRDefault="00D612C5">
            <w:pPr>
              <w:widowControl/>
              <w:jc w:val="center"/>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成本节约率</w:t>
            </w:r>
          </w:p>
          <w:p w:rsidR="00D612C5" w:rsidRDefault="00D612C5">
            <w:pPr>
              <w:widowControl/>
              <w:jc w:val="center"/>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w:t>
            </w:r>
            <w:r>
              <w:rPr>
                <w:rFonts w:ascii="仿宋_GB2312" w:eastAsia="仿宋_GB2312" w:cs="仿宋_GB2312"/>
                <w:color w:val="000000"/>
                <w:kern w:val="0"/>
                <w:sz w:val="20"/>
                <w:szCs w:val="20"/>
              </w:rPr>
              <w:t>8</w:t>
            </w:r>
            <w:r>
              <w:rPr>
                <w:rFonts w:ascii="仿宋_GB2312" w:eastAsia="仿宋_GB2312" w:cs="仿宋_GB2312" w:hint="eastAsia"/>
                <w:color w:val="000000"/>
                <w:kern w:val="0"/>
                <w:sz w:val="20"/>
                <w:szCs w:val="20"/>
              </w:rPr>
              <w:t>分）</w:t>
            </w:r>
          </w:p>
        </w:tc>
        <w:tc>
          <w:tcPr>
            <w:tcW w:w="3080" w:type="dxa"/>
            <w:vMerge w:val="restart"/>
            <w:tcBorders>
              <w:top w:val="nil"/>
              <w:left w:val="single" w:sz="4" w:space="0" w:color="auto"/>
              <w:bottom w:val="single" w:sz="4" w:space="0" w:color="000000"/>
              <w:right w:val="single" w:sz="4" w:space="0" w:color="auto"/>
            </w:tcBorders>
            <w:vAlign w:val="center"/>
          </w:tcPr>
          <w:p w:rsidR="00D612C5" w:rsidRDefault="00D612C5">
            <w:pPr>
              <w:widowControl/>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完成项目计划工作目标的实际节约成本与计划成本的比率，用以反映和考核项目的成本节约程度。</w:t>
            </w:r>
          </w:p>
        </w:tc>
        <w:tc>
          <w:tcPr>
            <w:tcW w:w="4502" w:type="dxa"/>
            <w:tcBorders>
              <w:top w:val="nil"/>
              <w:left w:val="nil"/>
              <w:bottom w:val="nil"/>
              <w:right w:val="single" w:sz="4" w:space="0" w:color="auto"/>
            </w:tcBorders>
            <w:vAlign w:val="center"/>
          </w:tcPr>
          <w:p w:rsidR="00D612C5" w:rsidRDefault="00D612C5">
            <w:pPr>
              <w:widowControl/>
              <w:jc w:val="left"/>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成本节约率＝</w:t>
            </w:r>
            <w:r>
              <w:rPr>
                <w:rFonts w:ascii="仿宋_GB2312" w:eastAsia="仿宋_GB2312" w:cs="仿宋_GB2312"/>
                <w:color w:val="000000"/>
                <w:kern w:val="0"/>
                <w:sz w:val="20"/>
                <w:szCs w:val="20"/>
              </w:rPr>
              <w:t>(</w:t>
            </w:r>
            <w:r>
              <w:rPr>
                <w:rFonts w:ascii="仿宋_GB2312" w:eastAsia="仿宋_GB2312" w:cs="仿宋_GB2312" w:hint="eastAsia"/>
                <w:color w:val="000000"/>
                <w:kern w:val="0"/>
                <w:sz w:val="20"/>
                <w:szCs w:val="20"/>
              </w:rPr>
              <w:t>计划成本</w:t>
            </w:r>
            <w:r>
              <w:rPr>
                <w:rFonts w:ascii="仿宋_GB2312" w:eastAsia="仿宋_GB2312" w:cs="仿宋_GB2312"/>
                <w:color w:val="000000"/>
                <w:kern w:val="0"/>
                <w:sz w:val="20"/>
                <w:szCs w:val="20"/>
              </w:rPr>
              <w:t>-</w:t>
            </w:r>
            <w:r>
              <w:rPr>
                <w:rFonts w:ascii="仿宋_GB2312" w:eastAsia="仿宋_GB2312" w:cs="仿宋_GB2312" w:hint="eastAsia"/>
                <w:color w:val="000000"/>
                <w:kern w:val="0"/>
                <w:sz w:val="20"/>
                <w:szCs w:val="20"/>
              </w:rPr>
              <w:t>实际成本</w:t>
            </w:r>
            <w:r>
              <w:rPr>
                <w:rFonts w:ascii="仿宋_GB2312" w:eastAsia="仿宋_GB2312" w:cs="仿宋_GB2312"/>
                <w:color w:val="000000"/>
                <w:kern w:val="0"/>
                <w:sz w:val="20"/>
                <w:szCs w:val="20"/>
              </w:rPr>
              <w:t>)</w:t>
            </w:r>
            <w:r>
              <w:rPr>
                <w:rFonts w:ascii="宋体" w:eastAsia="仿宋_GB2312" w:hAnsi="宋体" w:cs="Times New Roman"/>
                <w:color w:val="000000"/>
                <w:kern w:val="0"/>
                <w:sz w:val="20"/>
                <w:szCs w:val="20"/>
              </w:rPr>
              <w:t> </w:t>
            </w:r>
            <w:r>
              <w:rPr>
                <w:rFonts w:ascii="仿宋_GB2312" w:eastAsia="仿宋_GB2312" w:cs="仿宋_GB2312"/>
                <w:color w:val="000000"/>
                <w:kern w:val="0"/>
                <w:sz w:val="20"/>
                <w:szCs w:val="20"/>
              </w:rPr>
              <w:t>/</w:t>
            </w:r>
            <w:r>
              <w:rPr>
                <w:rFonts w:ascii="仿宋_GB2312" w:eastAsia="仿宋_GB2312" w:cs="仿宋_GB2312" w:hint="eastAsia"/>
                <w:color w:val="000000"/>
                <w:kern w:val="0"/>
                <w:sz w:val="20"/>
                <w:szCs w:val="20"/>
              </w:rPr>
              <w:t>计划成本×</w:t>
            </w:r>
            <w:r>
              <w:rPr>
                <w:rFonts w:ascii="仿宋_GB2312" w:eastAsia="仿宋_GB2312" w:cs="仿宋_GB2312"/>
                <w:color w:val="000000"/>
                <w:kern w:val="0"/>
                <w:sz w:val="20"/>
                <w:szCs w:val="20"/>
              </w:rPr>
              <w:t>100%</w:t>
            </w:r>
            <w:r>
              <w:rPr>
                <w:rFonts w:ascii="仿宋_GB2312" w:eastAsia="仿宋_GB2312" w:cs="仿宋_GB2312" w:hint="eastAsia"/>
                <w:color w:val="000000"/>
                <w:kern w:val="0"/>
                <w:sz w:val="20"/>
                <w:szCs w:val="20"/>
              </w:rPr>
              <w:t>。</w:t>
            </w:r>
          </w:p>
        </w:tc>
        <w:tc>
          <w:tcPr>
            <w:tcW w:w="385" w:type="dxa"/>
            <w:tcBorders>
              <w:top w:val="nil"/>
              <w:left w:val="nil"/>
              <w:bottom w:val="nil"/>
              <w:right w:val="single" w:sz="4" w:space="0" w:color="auto"/>
            </w:tcBorders>
          </w:tcPr>
          <w:p w:rsidR="00D612C5" w:rsidRDefault="00D612C5">
            <w:pPr>
              <w:widowControl/>
              <w:jc w:val="left"/>
              <w:rPr>
                <w:rFonts w:ascii="宋体" w:cs="Times New Roman"/>
                <w:color w:val="000000"/>
                <w:kern w:val="0"/>
                <w:sz w:val="24"/>
                <w:szCs w:val="24"/>
              </w:rPr>
            </w:pPr>
            <w:r>
              <w:rPr>
                <w:rFonts w:ascii="宋体" w:cs="宋体"/>
                <w:color w:val="000000"/>
                <w:kern w:val="0"/>
                <w:sz w:val="24"/>
                <w:szCs w:val="24"/>
              </w:rPr>
              <w:t>8</w:t>
            </w:r>
          </w:p>
        </w:tc>
      </w:tr>
      <w:tr w:rsidR="00D612C5">
        <w:trPr>
          <w:jc w:val="center"/>
        </w:trPr>
        <w:tc>
          <w:tcPr>
            <w:tcW w:w="656"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71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1275"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3080" w:type="dxa"/>
            <w:vMerge/>
            <w:tcBorders>
              <w:top w:val="nil"/>
              <w:left w:val="single" w:sz="4" w:space="0" w:color="auto"/>
              <w:bottom w:val="single" w:sz="4" w:space="0" w:color="000000"/>
              <w:right w:val="single" w:sz="4" w:space="0" w:color="auto"/>
            </w:tcBorders>
            <w:vAlign w:val="center"/>
          </w:tcPr>
          <w:p w:rsidR="00D612C5" w:rsidRDefault="00D612C5">
            <w:pPr>
              <w:rPr>
                <w:rFonts w:cs="Times New Roman"/>
              </w:rPr>
            </w:pPr>
          </w:p>
        </w:tc>
        <w:tc>
          <w:tcPr>
            <w:tcW w:w="4502" w:type="dxa"/>
            <w:tcBorders>
              <w:top w:val="nil"/>
              <w:left w:val="nil"/>
              <w:bottom w:val="nil"/>
              <w:right w:val="single" w:sz="4" w:space="0" w:color="auto"/>
            </w:tcBorders>
            <w:vAlign w:val="center"/>
          </w:tcPr>
          <w:p w:rsidR="00D612C5" w:rsidRDefault="00D612C5">
            <w:pPr>
              <w:widowControl/>
              <w:jc w:val="left"/>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实际成本：项目实施单位如期、保质、保量完成既定工作目标实际所耗费的支出。</w:t>
            </w:r>
          </w:p>
        </w:tc>
        <w:tc>
          <w:tcPr>
            <w:tcW w:w="385" w:type="dxa"/>
            <w:tcBorders>
              <w:top w:val="nil"/>
              <w:left w:val="nil"/>
              <w:bottom w:val="nil"/>
              <w:right w:val="single" w:sz="4" w:space="0" w:color="auto"/>
            </w:tcBorders>
          </w:tcPr>
          <w:p w:rsidR="00D612C5" w:rsidRDefault="00D612C5">
            <w:pPr>
              <w:widowControl/>
              <w:jc w:val="left"/>
              <w:rPr>
                <w:rFonts w:ascii="宋体" w:cs="Times New Roman"/>
                <w:color w:val="000000"/>
                <w:kern w:val="0"/>
                <w:sz w:val="24"/>
                <w:szCs w:val="24"/>
              </w:rPr>
            </w:pPr>
          </w:p>
        </w:tc>
      </w:tr>
      <w:tr w:rsidR="00D612C5">
        <w:trPr>
          <w:trHeight w:val="567"/>
          <w:jc w:val="center"/>
        </w:trPr>
        <w:tc>
          <w:tcPr>
            <w:tcW w:w="656" w:type="dxa"/>
            <w:vMerge/>
            <w:tcBorders>
              <w:top w:val="nil"/>
              <w:left w:val="single" w:sz="4" w:space="0" w:color="auto"/>
              <w:bottom w:val="single" w:sz="4" w:space="0" w:color="auto"/>
              <w:right w:val="single" w:sz="4" w:space="0" w:color="auto"/>
            </w:tcBorders>
            <w:vAlign w:val="center"/>
          </w:tcPr>
          <w:p w:rsidR="00D612C5" w:rsidRDefault="00D612C5">
            <w:pPr>
              <w:rPr>
                <w:rFonts w:cs="Times New Roman"/>
              </w:rPr>
            </w:pPr>
          </w:p>
        </w:tc>
        <w:tc>
          <w:tcPr>
            <w:tcW w:w="710" w:type="dxa"/>
            <w:vMerge/>
            <w:tcBorders>
              <w:top w:val="nil"/>
              <w:left w:val="single" w:sz="4" w:space="0" w:color="auto"/>
              <w:bottom w:val="single" w:sz="4" w:space="0" w:color="auto"/>
              <w:right w:val="single" w:sz="4" w:space="0" w:color="auto"/>
            </w:tcBorders>
            <w:vAlign w:val="center"/>
          </w:tcPr>
          <w:p w:rsidR="00D612C5" w:rsidRDefault="00D612C5">
            <w:pPr>
              <w:rPr>
                <w:rFonts w:cs="Times New Roman"/>
              </w:rPr>
            </w:pPr>
          </w:p>
        </w:tc>
        <w:tc>
          <w:tcPr>
            <w:tcW w:w="1275" w:type="dxa"/>
            <w:vMerge/>
            <w:tcBorders>
              <w:top w:val="nil"/>
              <w:left w:val="single" w:sz="4" w:space="0" w:color="auto"/>
              <w:bottom w:val="single" w:sz="4" w:space="0" w:color="auto"/>
              <w:right w:val="single" w:sz="4" w:space="0" w:color="auto"/>
            </w:tcBorders>
            <w:vAlign w:val="center"/>
          </w:tcPr>
          <w:p w:rsidR="00D612C5" w:rsidRDefault="00D612C5">
            <w:pPr>
              <w:rPr>
                <w:rFonts w:cs="Times New Roman"/>
              </w:rPr>
            </w:pPr>
          </w:p>
        </w:tc>
        <w:tc>
          <w:tcPr>
            <w:tcW w:w="3080" w:type="dxa"/>
            <w:vMerge/>
            <w:tcBorders>
              <w:top w:val="nil"/>
              <w:left w:val="single" w:sz="4" w:space="0" w:color="auto"/>
              <w:bottom w:val="single" w:sz="4" w:space="0" w:color="auto"/>
              <w:right w:val="single" w:sz="4" w:space="0" w:color="auto"/>
            </w:tcBorders>
            <w:vAlign w:val="center"/>
          </w:tcPr>
          <w:p w:rsidR="00D612C5" w:rsidRDefault="00D612C5">
            <w:pPr>
              <w:rPr>
                <w:rFonts w:cs="Times New Roman"/>
              </w:rPr>
            </w:pPr>
          </w:p>
        </w:tc>
        <w:tc>
          <w:tcPr>
            <w:tcW w:w="4502" w:type="dxa"/>
            <w:tcBorders>
              <w:top w:val="nil"/>
              <w:left w:val="nil"/>
              <w:bottom w:val="single" w:sz="4" w:space="0" w:color="auto"/>
              <w:right w:val="single" w:sz="4" w:space="0" w:color="auto"/>
            </w:tcBorders>
            <w:vAlign w:val="center"/>
          </w:tcPr>
          <w:p w:rsidR="00D612C5" w:rsidRDefault="00D612C5">
            <w:pPr>
              <w:widowControl/>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计划成本：项目实施单位为完成工作目标计划安排的支出，一般以项目预算为参考。</w:t>
            </w:r>
          </w:p>
        </w:tc>
        <w:tc>
          <w:tcPr>
            <w:tcW w:w="385" w:type="dxa"/>
            <w:tcBorders>
              <w:top w:val="nil"/>
              <w:left w:val="nil"/>
              <w:bottom w:val="single" w:sz="4" w:space="0" w:color="auto"/>
              <w:right w:val="single" w:sz="4" w:space="0" w:color="auto"/>
            </w:tcBorders>
          </w:tcPr>
          <w:p w:rsidR="00D612C5" w:rsidRDefault="00D612C5">
            <w:pPr>
              <w:widowControl/>
              <w:rPr>
                <w:rFonts w:ascii="宋体" w:cs="Times New Roman"/>
                <w:color w:val="000000"/>
                <w:kern w:val="0"/>
                <w:sz w:val="24"/>
                <w:szCs w:val="24"/>
              </w:rPr>
            </w:pPr>
          </w:p>
        </w:tc>
      </w:tr>
      <w:tr w:rsidR="00D612C5">
        <w:trPr>
          <w:trHeight w:val="667"/>
          <w:jc w:val="center"/>
        </w:trPr>
        <w:tc>
          <w:tcPr>
            <w:tcW w:w="656" w:type="dxa"/>
            <w:vMerge w:val="restart"/>
            <w:tcBorders>
              <w:top w:val="single" w:sz="4" w:space="0" w:color="auto"/>
              <w:left w:val="single" w:sz="4" w:space="0" w:color="auto"/>
              <w:bottom w:val="single" w:sz="4" w:space="0" w:color="auto"/>
              <w:right w:val="single" w:sz="4" w:space="0" w:color="auto"/>
            </w:tcBorders>
            <w:vAlign w:val="center"/>
          </w:tcPr>
          <w:p w:rsidR="00D612C5" w:rsidRDefault="00D612C5">
            <w:pPr>
              <w:widowControl/>
              <w:jc w:val="center"/>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效果</w:t>
            </w:r>
          </w:p>
          <w:p w:rsidR="00D612C5" w:rsidRDefault="00D612C5">
            <w:pPr>
              <w:widowControl/>
              <w:jc w:val="center"/>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w:t>
            </w:r>
            <w:r>
              <w:rPr>
                <w:rFonts w:ascii="仿宋_GB2312" w:eastAsia="仿宋_GB2312" w:cs="仿宋_GB2312"/>
                <w:color w:val="000000"/>
                <w:kern w:val="0"/>
                <w:sz w:val="20"/>
                <w:szCs w:val="20"/>
              </w:rPr>
              <w:t>20</w:t>
            </w:r>
            <w:r>
              <w:rPr>
                <w:rFonts w:ascii="仿宋_GB2312" w:eastAsia="仿宋_GB2312" w:cs="仿宋_GB2312" w:hint="eastAsia"/>
                <w:color w:val="000000"/>
                <w:kern w:val="0"/>
                <w:sz w:val="20"/>
                <w:szCs w:val="20"/>
              </w:rPr>
              <w:t>分）</w:t>
            </w:r>
          </w:p>
        </w:tc>
        <w:tc>
          <w:tcPr>
            <w:tcW w:w="710" w:type="dxa"/>
            <w:vMerge w:val="restart"/>
            <w:tcBorders>
              <w:top w:val="single" w:sz="4" w:space="0" w:color="auto"/>
              <w:left w:val="single" w:sz="4" w:space="0" w:color="auto"/>
              <w:bottom w:val="single" w:sz="4" w:space="0" w:color="auto"/>
              <w:right w:val="single" w:sz="4" w:space="0" w:color="auto"/>
            </w:tcBorders>
            <w:vAlign w:val="center"/>
          </w:tcPr>
          <w:p w:rsidR="00D612C5" w:rsidRDefault="00D612C5">
            <w:pPr>
              <w:widowControl/>
              <w:jc w:val="center"/>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项目效益</w:t>
            </w:r>
          </w:p>
          <w:p w:rsidR="00D612C5" w:rsidRDefault="00D612C5">
            <w:pPr>
              <w:widowControl/>
              <w:jc w:val="center"/>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w:t>
            </w:r>
            <w:r>
              <w:rPr>
                <w:rFonts w:ascii="仿宋_GB2312" w:eastAsia="仿宋_GB2312" w:cs="仿宋_GB2312"/>
                <w:color w:val="000000"/>
                <w:kern w:val="0"/>
                <w:sz w:val="20"/>
                <w:szCs w:val="20"/>
              </w:rPr>
              <w:t>20</w:t>
            </w:r>
            <w:r>
              <w:rPr>
                <w:rFonts w:ascii="仿宋_GB2312" w:eastAsia="仿宋_GB2312" w:cs="仿宋_GB2312" w:hint="eastAsia"/>
                <w:color w:val="000000"/>
                <w:kern w:val="0"/>
                <w:sz w:val="20"/>
                <w:szCs w:val="20"/>
              </w:rPr>
              <w:t>分）</w:t>
            </w:r>
          </w:p>
        </w:tc>
        <w:tc>
          <w:tcPr>
            <w:tcW w:w="1275" w:type="dxa"/>
            <w:tcBorders>
              <w:top w:val="single" w:sz="4" w:space="0" w:color="auto"/>
              <w:left w:val="single" w:sz="4" w:space="0" w:color="auto"/>
              <w:bottom w:val="single" w:sz="4" w:space="0" w:color="auto"/>
              <w:right w:val="single" w:sz="4" w:space="0" w:color="auto"/>
            </w:tcBorders>
            <w:vAlign w:val="center"/>
          </w:tcPr>
          <w:p w:rsidR="00D612C5" w:rsidRDefault="00D612C5">
            <w:pPr>
              <w:widowControl/>
              <w:jc w:val="center"/>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经济效益</w:t>
            </w:r>
          </w:p>
          <w:p w:rsidR="00D612C5" w:rsidRDefault="00D612C5">
            <w:pPr>
              <w:widowControl/>
              <w:jc w:val="center"/>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w:t>
            </w:r>
            <w:r>
              <w:rPr>
                <w:rFonts w:ascii="仿宋_GB2312" w:eastAsia="仿宋_GB2312" w:cs="仿宋_GB2312"/>
                <w:color w:val="000000"/>
                <w:kern w:val="0"/>
                <w:sz w:val="20"/>
                <w:szCs w:val="20"/>
              </w:rPr>
              <w:t>4</w:t>
            </w:r>
            <w:r>
              <w:rPr>
                <w:rFonts w:ascii="仿宋_GB2312" w:eastAsia="仿宋_GB2312" w:cs="仿宋_GB2312" w:hint="eastAsia"/>
                <w:color w:val="000000"/>
                <w:kern w:val="0"/>
                <w:sz w:val="20"/>
                <w:szCs w:val="20"/>
              </w:rPr>
              <w:t>分）</w:t>
            </w:r>
          </w:p>
        </w:tc>
        <w:tc>
          <w:tcPr>
            <w:tcW w:w="3080" w:type="dxa"/>
            <w:tcBorders>
              <w:top w:val="single" w:sz="4" w:space="0" w:color="auto"/>
              <w:left w:val="single" w:sz="4" w:space="0" w:color="auto"/>
              <w:bottom w:val="single" w:sz="4" w:space="0" w:color="auto"/>
              <w:right w:val="single" w:sz="4" w:space="0" w:color="auto"/>
            </w:tcBorders>
            <w:vAlign w:val="center"/>
          </w:tcPr>
          <w:p w:rsidR="00D612C5" w:rsidRDefault="00D612C5">
            <w:pPr>
              <w:widowControl/>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项目实施对经济发展所带来的直接或间接影响情况。</w:t>
            </w:r>
          </w:p>
        </w:tc>
        <w:tc>
          <w:tcPr>
            <w:tcW w:w="4502" w:type="dxa"/>
            <w:vMerge w:val="restart"/>
            <w:tcBorders>
              <w:top w:val="single" w:sz="4" w:space="0" w:color="auto"/>
              <w:left w:val="single" w:sz="4" w:space="0" w:color="auto"/>
              <w:bottom w:val="single" w:sz="4" w:space="0" w:color="auto"/>
              <w:right w:val="single" w:sz="4" w:space="0" w:color="auto"/>
            </w:tcBorders>
            <w:vAlign w:val="center"/>
          </w:tcPr>
          <w:p w:rsidR="00D612C5" w:rsidRDefault="00D612C5">
            <w:pPr>
              <w:widowControl/>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此四项指标为设置项目支出</w:t>
            </w:r>
            <w:r>
              <w:rPr>
                <w:rFonts w:ascii="仿宋_GB2312" w:hAnsi="仿宋_GB2312" w:cs="宋体" w:hint="eastAsia"/>
                <w:color w:val="000000"/>
                <w:kern w:val="0"/>
                <w:sz w:val="20"/>
                <w:szCs w:val="20"/>
              </w:rPr>
              <w:t>績</w:t>
            </w:r>
            <w:r>
              <w:rPr>
                <w:rFonts w:ascii="仿宋_GB2312" w:eastAsia="仿宋_GB2312" w:cs="仿宋_GB2312" w:hint="eastAsia"/>
                <w:color w:val="000000"/>
                <w:kern w:val="0"/>
                <w:sz w:val="20"/>
                <w:szCs w:val="20"/>
              </w:rPr>
              <w:t>效评价指标时必须考虑的共性要素，可根据项目实际并结合绩效目标设立情况有选择的进行设置，并将其细化为相应的个性化指标。</w:t>
            </w:r>
          </w:p>
        </w:tc>
        <w:tc>
          <w:tcPr>
            <w:tcW w:w="385" w:type="dxa"/>
            <w:tcBorders>
              <w:top w:val="single" w:sz="4" w:space="0" w:color="auto"/>
              <w:left w:val="single" w:sz="4" w:space="0" w:color="auto"/>
              <w:bottom w:val="single" w:sz="4" w:space="0" w:color="auto"/>
              <w:right w:val="single" w:sz="4" w:space="0" w:color="auto"/>
            </w:tcBorders>
          </w:tcPr>
          <w:p w:rsidR="00D612C5" w:rsidRDefault="00D612C5">
            <w:pPr>
              <w:widowControl/>
              <w:rPr>
                <w:rFonts w:ascii="宋体" w:cs="Times New Roman"/>
                <w:color w:val="000000"/>
                <w:kern w:val="0"/>
                <w:sz w:val="24"/>
                <w:szCs w:val="24"/>
              </w:rPr>
            </w:pPr>
            <w:r>
              <w:rPr>
                <w:rFonts w:ascii="宋体" w:cs="宋体"/>
                <w:color w:val="000000"/>
                <w:kern w:val="0"/>
                <w:sz w:val="24"/>
                <w:szCs w:val="24"/>
              </w:rPr>
              <w:t>3</w:t>
            </w:r>
          </w:p>
        </w:tc>
      </w:tr>
      <w:tr w:rsidR="00D612C5">
        <w:trPr>
          <w:trHeight w:val="604"/>
          <w:jc w:val="center"/>
        </w:trPr>
        <w:tc>
          <w:tcPr>
            <w:tcW w:w="656" w:type="dxa"/>
            <w:vMerge/>
            <w:tcBorders>
              <w:top w:val="single" w:sz="4" w:space="0" w:color="auto"/>
              <w:left w:val="single" w:sz="4" w:space="0" w:color="auto"/>
              <w:bottom w:val="single" w:sz="4" w:space="0" w:color="auto"/>
              <w:right w:val="single" w:sz="4" w:space="0" w:color="auto"/>
            </w:tcBorders>
            <w:vAlign w:val="center"/>
          </w:tcPr>
          <w:p w:rsidR="00D612C5" w:rsidRDefault="00D612C5">
            <w:pPr>
              <w:rPr>
                <w:rFonts w:cs="Times New Roman"/>
              </w:rPr>
            </w:pPr>
          </w:p>
        </w:tc>
        <w:tc>
          <w:tcPr>
            <w:tcW w:w="710" w:type="dxa"/>
            <w:vMerge/>
            <w:tcBorders>
              <w:top w:val="single" w:sz="4" w:space="0" w:color="auto"/>
              <w:left w:val="single" w:sz="4" w:space="0" w:color="auto"/>
              <w:bottom w:val="single" w:sz="4" w:space="0" w:color="auto"/>
              <w:right w:val="single" w:sz="4" w:space="0" w:color="auto"/>
            </w:tcBorders>
            <w:vAlign w:val="center"/>
          </w:tcPr>
          <w:p w:rsidR="00D612C5" w:rsidRDefault="00D612C5">
            <w:pPr>
              <w:rPr>
                <w:rFonts w:cs="Times New Roman"/>
              </w:rPr>
            </w:pPr>
          </w:p>
        </w:tc>
        <w:tc>
          <w:tcPr>
            <w:tcW w:w="1275" w:type="dxa"/>
            <w:tcBorders>
              <w:top w:val="single" w:sz="4" w:space="0" w:color="auto"/>
              <w:left w:val="single" w:sz="4" w:space="0" w:color="auto"/>
              <w:bottom w:val="single" w:sz="4" w:space="0" w:color="auto"/>
              <w:right w:val="single" w:sz="4" w:space="0" w:color="auto"/>
            </w:tcBorders>
            <w:vAlign w:val="center"/>
          </w:tcPr>
          <w:p w:rsidR="00D612C5" w:rsidRDefault="00D612C5">
            <w:pPr>
              <w:widowControl/>
              <w:jc w:val="center"/>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社会效益</w:t>
            </w:r>
          </w:p>
          <w:p w:rsidR="00D612C5" w:rsidRDefault="00D612C5">
            <w:pPr>
              <w:widowControl/>
              <w:jc w:val="center"/>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w:t>
            </w:r>
            <w:r>
              <w:rPr>
                <w:rFonts w:ascii="仿宋_GB2312" w:eastAsia="仿宋_GB2312" w:cs="仿宋_GB2312"/>
                <w:color w:val="000000"/>
                <w:kern w:val="0"/>
                <w:sz w:val="20"/>
                <w:szCs w:val="20"/>
              </w:rPr>
              <w:t>3</w:t>
            </w:r>
            <w:r>
              <w:rPr>
                <w:rFonts w:ascii="仿宋_GB2312" w:eastAsia="仿宋_GB2312" w:cs="仿宋_GB2312" w:hint="eastAsia"/>
                <w:color w:val="000000"/>
                <w:kern w:val="0"/>
                <w:sz w:val="20"/>
                <w:szCs w:val="20"/>
              </w:rPr>
              <w:t>分）</w:t>
            </w:r>
          </w:p>
        </w:tc>
        <w:tc>
          <w:tcPr>
            <w:tcW w:w="3080" w:type="dxa"/>
            <w:tcBorders>
              <w:top w:val="single" w:sz="4" w:space="0" w:color="auto"/>
              <w:left w:val="single" w:sz="4" w:space="0" w:color="auto"/>
              <w:bottom w:val="single" w:sz="4" w:space="0" w:color="auto"/>
              <w:right w:val="single" w:sz="4" w:space="0" w:color="auto"/>
            </w:tcBorders>
            <w:vAlign w:val="center"/>
          </w:tcPr>
          <w:p w:rsidR="00D612C5" w:rsidRDefault="00D612C5">
            <w:pPr>
              <w:widowControl/>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项目实施对社会发展所带来的直接或间接影响情况。</w:t>
            </w:r>
          </w:p>
        </w:tc>
        <w:tc>
          <w:tcPr>
            <w:tcW w:w="4502" w:type="dxa"/>
            <w:vMerge/>
            <w:tcBorders>
              <w:top w:val="single" w:sz="4" w:space="0" w:color="auto"/>
              <w:left w:val="single" w:sz="4" w:space="0" w:color="auto"/>
              <w:bottom w:val="single" w:sz="4" w:space="0" w:color="auto"/>
              <w:right w:val="single" w:sz="4" w:space="0" w:color="auto"/>
            </w:tcBorders>
            <w:vAlign w:val="center"/>
          </w:tcPr>
          <w:p w:rsidR="00D612C5" w:rsidRDefault="00D612C5">
            <w:pPr>
              <w:rPr>
                <w:rFonts w:cs="Times New Roman"/>
              </w:rPr>
            </w:pPr>
          </w:p>
        </w:tc>
        <w:tc>
          <w:tcPr>
            <w:tcW w:w="385" w:type="dxa"/>
            <w:tcBorders>
              <w:top w:val="single" w:sz="4" w:space="0" w:color="auto"/>
              <w:left w:val="single" w:sz="4" w:space="0" w:color="auto"/>
              <w:bottom w:val="single" w:sz="4" w:space="0" w:color="auto"/>
              <w:right w:val="single" w:sz="4" w:space="0" w:color="auto"/>
            </w:tcBorders>
          </w:tcPr>
          <w:p w:rsidR="00D612C5" w:rsidRDefault="00D612C5">
            <w:pPr>
              <w:widowControl/>
              <w:jc w:val="left"/>
              <w:rPr>
                <w:rFonts w:ascii="宋体" w:cs="Times New Roman"/>
                <w:color w:val="000000"/>
                <w:kern w:val="0"/>
                <w:sz w:val="24"/>
                <w:szCs w:val="24"/>
              </w:rPr>
            </w:pPr>
            <w:r>
              <w:rPr>
                <w:rFonts w:ascii="宋体" w:cs="宋体"/>
                <w:color w:val="000000"/>
                <w:kern w:val="0"/>
                <w:sz w:val="24"/>
                <w:szCs w:val="24"/>
              </w:rPr>
              <w:t>2</w:t>
            </w:r>
          </w:p>
        </w:tc>
      </w:tr>
      <w:tr w:rsidR="00D612C5">
        <w:trPr>
          <w:trHeight w:val="755"/>
          <w:jc w:val="center"/>
        </w:trPr>
        <w:tc>
          <w:tcPr>
            <w:tcW w:w="656" w:type="dxa"/>
            <w:vMerge/>
            <w:tcBorders>
              <w:top w:val="single" w:sz="4" w:space="0" w:color="auto"/>
              <w:left w:val="single" w:sz="4" w:space="0" w:color="auto"/>
              <w:bottom w:val="single" w:sz="4" w:space="0" w:color="auto"/>
              <w:right w:val="single" w:sz="4" w:space="0" w:color="auto"/>
            </w:tcBorders>
            <w:vAlign w:val="center"/>
          </w:tcPr>
          <w:p w:rsidR="00D612C5" w:rsidRDefault="00D612C5">
            <w:pPr>
              <w:rPr>
                <w:rFonts w:cs="Times New Roman"/>
              </w:rPr>
            </w:pPr>
          </w:p>
        </w:tc>
        <w:tc>
          <w:tcPr>
            <w:tcW w:w="710" w:type="dxa"/>
            <w:vMerge/>
            <w:tcBorders>
              <w:top w:val="single" w:sz="4" w:space="0" w:color="auto"/>
              <w:left w:val="single" w:sz="4" w:space="0" w:color="auto"/>
              <w:bottom w:val="single" w:sz="4" w:space="0" w:color="auto"/>
              <w:right w:val="single" w:sz="4" w:space="0" w:color="auto"/>
            </w:tcBorders>
            <w:vAlign w:val="center"/>
          </w:tcPr>
          <w:p w:rsidR="00D612C5" w:rsidRDefault="00D612C5">
            <w:pPr>
              <w:rPr>
                <w:rFonts w:cs="Times New Roman"/>
              </w:rPr>
            </w:pPr>
          </w:p>
        </w:tc>
        <w:tc>
          <w:tcPr>
            <w:tcW w:w="1275" w:type="dxa"/>
            <w:tcBorders>
              <w:top w:val="single" w:sz="4" w:space="0" w:color="auto"/>
              <w:left w:val="single" w:sz="4" w:space="0" w:color="auto"/>
              <w:bottom w:val="single" w:sz="4" w:space="0" w:color="auto"/>
              <w:right w:val="single" w:sz="4" w:space="0" w:color="auto"/>
            </w:tcBorders>
            <w:vAlign w:val="center"/>
          </w:tcPr>
          <w:p w:rsidR="00D612C5" w:rsidRDefault="00D612C5">
            <w:pPr>
              <w:widowControl/>
              <w:jc w:val="center"/>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生态效益</w:t>
            </w:r>
          </w:p>
          <w:p w:rsidR="00D612C5" w:rsidRDefault="00D612C5">
            <w:pPr>
              <w:widowControl/>
              <w:jc w:val="center"/>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w:t>
            </w:r>
            <w:r>
              <w:rPr>
                <w:rFonts w:ascii="仿宋_GB2312" w:eastAsia="仿宋_GB2312" w:cs="仿宋_GB2312"/>
                <w:color w:val="000000"/>
                <w:kern w:val="0"/>
                <w:sz w:val="20"/>
                <w:szCs w:val="20"/>
              </w:rPr>
              <w:t>3</w:t>
            </w:r>
            <w:r>
              <w:rPr>
                <w:rFonts w:ascii="仿宋_GB2312" w:eastAsia="仿宋_GB2312" w:cs="仿宋_GB2312" w:hint="eastAsia"/>
                <w:color w:val="000000"/>
                <w:kern w:val="0"/>
                <w:sz w:val="20"/>
                <w:szCs w:val="20"/>
              </w:rPr>
              <w:t>分）</w:t>
            </w:r>
          </w:p>
        </w:tc>
        <w:tc>
          <w:tcPr>
            <w:tcW w:w="3080" w:type="dxa"/>
            <w:tcBorders>
              <w:top w:val="single" w:sz="4" w:space="0" w:color="auto"/>
              <w:left w:val="single" w:sz="4" w:space="0" w:color="auto"/>
              <w:bottom w:val="single" w:sz="4" w:space="0" w:color="auto"/>
              <w:right w:val="single" w:sz="4" w:space="0" w:color="auto"/>
            </w:tcBorders>
            <w:vAlign w:val="center"/>
          </w:tcPr>
          <w:p w:rsidR="00D612C5" w:rsidRDefault="00D612C5">
            <w:pPr>
              <w:widowControl/>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项目实施对生态环境所带来的直接或间接影响情况。</w:t>
            </w:r>
          </w:p>
        </w:tc>
        <w:tc>
          <w:tcPr>
            <w:tcW w:w="4502" w:type="dxa"/>
            <w:vMerge/>
            <w:tcBorders>
              <w:top w:val="single" w:sz="4" w:space="0" w:color="auto"/>
              <w:left w:val="single" w:sz="4" w:space="0" w:color="auto"/>
              <w:bottom w:val="single" w:sz="4" w:space="0" w:color="auto"/>
              <w:right w:val="single" w:sz="4" w:space="0" w:color="auto"/>
            </w:tcBorders>
            <w:vAlign w:val="center"/>
          </w:tcPr>
          <w:p w:rsidR="00D612C5" w:rsidRDefault="00D612C5">
            <w:pPr>
              <w:rPr>
                <w:rFonts w:cs="Times New Roman"/>
              </w:rPr>
            </w:pPr>
          </w:p>
        </w:tc>
        <w:tc>
          <w:tcPr>
            <w:tcW w:w="385" w:type="dxa"/>
            <w:tcBorders>
              <w:top w:val="single" w:sz="4" w:space="0" w:color="auto"/>
              <w:left w:val="single" w:sz="4" w:space="0" w:color="auto"/>
              <w:bottom w:val="single" w:sz="4" w:space="0" w:color="auto"/>
              <w:right w:val="single" w:sz="4" w:space="0" w:color="auto"/>
            </w:tcBorders>
          </w:tcPr>
          <w:p w:rsidR="00D612C5" w:rsidRDefault="00D612C5">
            <w:pPr>
              <w:widowControl/>
              <w:jc w:val="left"/>
              <w:rPr>
                <w:rFonts w:ascii="宋体" w:cs="宋体"/>
                <w:color w:val="000000"/>
                <w:kern w:val="0"/>
                <w:sz w:val="24"/>
                <w:szCs w:val="24"/>
              </w:rPr>
            </w:pPr>
            <w:r>
              <w:rPr>
                <w:rFonts w:ascii="宋体" w:cs="宋体"/>
                <w:color w:val="000000"/>
                <w:kern w:val="0"/>
                <w:sz w:val="24"/>
                <w:szCs w:val="24"/>
              </w:rPr>
              <w:t>3</w:t>
            </w:r>
          </w:p>
        </w:tc>
      </w:tr>
      <w:tr w:rsidR="00D612C5">
        <w:trPr>
          <w:trHeight w:val="596"/>
          <w:jc w:val="center"/>
        </w:trPr>
        <w:tc>
          <w:tcPr>
            <w:tcW w:w="656" w:type="dxa"/>
            <w:vMerge/>
            <w:tcBorders>
              <w:top w:val="single" w:sz="4" w:space="0" w:color="auto"/>
              <w:left w:val="single" w:sz="4" w:space="0" w:color="auto"/>
              <w:bottom w:val="single" w:sz="4" w:space="0" w:color="auto"/>
              <w:right w:val="single" w:sz="4" w:space="0" w:color="auto"/>
            </w:tcBorders>
            <w:vAlign w:val="center"/>
          </w:tcPr>
          <w:p w:rsidR="00D612C5" w:rsidRDefault="00D612C5">
            <w:pPr>
              <w:rPr>
                <w:rFonts w:cs="Times New Roman"/>
              </w:rPr>
            </w:pPr>
          </w:p>
        </w:tc>
        <w:tc>
          <w:tcPr>
            <w:tcW w:w="710" w:type="dxa"/>
            <w:vMerge/>
            <w:tcBorders>
              <w:top w:val="single" w:sz="4" w:space="0" w:color="auto"/>
              <w:left w:val="single" w:sz="4" w:space="0" w:color="auto"/>
              <w:bottom w:val="single" w:sz="4" w:space="0" w:color="auto"/>
              <w:right w:val="single" w:sz="4" w:space="0" w:color="auto"/>
            </w:tcBorders>
            <w:vAlign w:val="center"/>
          </w:tcPr>
          <w:p w:rsidR="00D612C5" w:rsidRDefault="00D612C5">
            <w:pPr>
              <w:rPr>
                <w:rFonts w:cs="Times New Roman"/>
              </w:rPr>
            </w:pPr>
          </w:p>
        </w:tc>
        <w:tc>
          <w:tcPr>
            <w:tcW w:w="1275" w:type="dxa"/>
            <w:tcBorders>
              <w:top w:val="single" w:sz="4" w:space="0" w:color="auto"/>
              <w:left w:val="single" w:sz="4" w:space="0" w:color="auto"/>
              <w:bottom w:val="single" w:sz="4" w:space="0" w:color="auto"/>
              <w:right w:val="single" w:sz="4" w:space="0" w:color="auto"/>
            </w:tcBorders>
            <w:vAlign w:val="center"/>
          </w:tcPr>
          <w:p w:rsidR="00D612C5" w:rsidRDefault="00D612C5">
            <w:pPr>
              <w:widowControl/>
              <w:jc w:val="center"/>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可持续影响（</w:t>
            </w:r>
            <w:r>
              <w:rPr>
                <w:rFonts w:ascii="仿宋_GB2312" w:eastAsia="仿宋_GB2312" w:cs="仿宋_GB2312"/>
                <w:color w:val="000000"/>
                <w:kern w:val="0"/>
                <w:sz w:val="20"/>
                <w:szCs w:val="20"/>
              </w:rPr>
              <w:t>4</w:t>
            </w:r>
            <w:r>
              <w:rPr>
                <w:rFonts w:ascii="仿宋_GB2312" w:eastAsia="仿宋_GB2312" w:cs="仿宋_GB2312" w:hint="eastAsia"/>
                <w:color w:val="000000"/>
                <w:kern w:val="0"/>
                <w:sz w:val="20"/>
                <w:szCs w:val="20"/>
              </w:rPr>
              <w:t>分）</w:t>
            </w:r>
          </w:p>
        </w:tc>
        <w:tc>
          <w:tcPr>
            <w:tcW w:w="3080" w:type="dxa"/>
            <w:tcBorders>
              <w:top w:val="single" w:sz="4" w:space="0" w:color="auto"/>
              <w:left w:val="single" w:sz="4" w:space="0" w:color="auto"/>
              <w:bottom w:val="single" w:sz="4" w:space="0" w:color="auto"/>
              <w:right w:val="single" w:sz="4" w:space="0" w:color="auto"/>
            </w:tcBorders>
            <w:vAlign w:val="center"/>
          </w:tcPr>
          <w:p w:rsidR="00D612C5" w:rsidRDefault="00D612C5">
            <w:pPr>
              <w:widowControl/>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项目后续运行及成效发挥的可持续影响情况。</w:t>
            </w:r>
          </w:p>
        </w:tc>
        <w:tc>
          <w:tcPr>
            <w:tcW w:w="4502" w:type="dxa"/>
            <w:vMerge/>
            <w:tcBorders>
              <w:top w:val="single" w:sz="4" w:space="0" w:color="auto"/>
              <w:left w:val="single" w:sz="4" w:space="0" w:color="auto"/>
              <w:bottom w:val="single" w:sz="4" w:space="0" w:color="auto"/>
              <w:right w:val="single" w:sz="4" w:space="0" w:color="auto"/>
            </w:tcBorders>
            <w:vAlign w:val="center"/>
          </w:tcPr>
          <w:p w:rsidR="00D612C5" w:rsidRDefault="00D612C5">
            <w:pPr>
              <w:rPr>
                <w:rFonts w:cs="Times New Roman"/>
              </w:rPr>
            </w:pPr>
          </w:p>
        </w:tc>
        <w:tc>
          <w:tcPr>
            <w:tcW w:w="385" w:type="dxa"/>
            <w:tcBorders>
              <w:top w:val="single" w:sz="4" w:space="0" w:color="auto"/>
              <w:left w:val="single" w:sz="4" w:space="0" w:color="auto"/>
              <w:bottom w:val="single" w:sz="4" w:space="0" w:color="auto"/>
              <w:right w:val="single" w:sz="4" w:space="0" w:color="auto"/>
            </w:tcBorders>
          </w:tcPr>
          <w:p w:rsidR="00D612C5" w:rsidRDefault="00D612C5">
            <w:pPr>
              <w:widowControl/>
              <w:jc w:val="left"/>
              <w:rPr>
                <w:rFonts w:ascii="宋体" w:cs="Times New Roman"/>
                <w:color w:val="000000"/>
                <w:kern w:val="0"/>
                <w:sz w:val="24"/>
                <w:szCs w:val="24"/>
              </w:rPr>
            </w:pPr>
            <w:r>
              <w:rPr>
                <w:rFonts w:ascii="宋体" w:cs="宋体"/>
                <w:color w:val="000000"/>
                <w:kern w:val="0"/>
                <w:sz w:val="24"/>
                <w:szCs w:val="24"/>
              </w:rPr>
              <w:t>3</w:t>
            </w:r>
          </w:p>
        </w:tc>
      </w:tr>
      <w:tr w:rsidR="00D612C5">
        <w:trPr>
          <w:trHeight w:val="916"/>
          <w:jc w:val="center"/>
        </w:trPr>
        <w:tc>
          <w:tcPr>
            <w:tcW w:w="656" w:type="dxa"/>
            <w:vMerge/>
            <w:tcBorders>
              <w:top w:val="single" w:sz="4" w:space="0" w:color="auto"/>
              <w:left w:val="single" w:sz="4" w:space="0" w:color="auto"/>
              <w:bottom w:val="single" w:sz="4" w:space="0" w:color="auto"/>
              <w:right w:val="single" w:sz="4" w:space="0" w:color="auto"/>
            </w:tcBorders>
            <w:vAlign w:val="center"/>
          </w:tcPr>
          <w:p w:rsidR="00D612C5" w:rsidRDefault="00D612C5">
            <w:pPr>
              <w:rPr>
                <w:rFonts w:cs="Times New Roman"/>
              </w:rPr>
            </w:pPr>
          </w:p>
        </w:tc>
        <w:tc>
          <w:tcPr>
            <w:tcW w:w="710" w:type="dxa"/>
            <w:vMerge/>
            <w:tcBorders>
              <w:top w:val="single" w:sz="4" w:space="0" w:color="auto"/>
              <w:left w:val="single" w:sz="4" w:space="0" w:color="auto"/>
              <w:bottom w:val="single" w:sz="4" w:space="0" w:color="auto"/>
              <w:right w:val="single" w:sz="4" w:space="0" w:color="auto"/>
            </w:tcBorders>
            <w:vAlign w:val="center"/>
          </w:tcPr>
          <w:p w:rsidR="00D612C5" w:rsidRDefault="00D612C5">
            <w:pPr>
              <w:rPr>
                <w:rFonts w:cs="Times New Roman"/>
              </w:rPr>
            </w:pPr>
          </w:p>
        </w:tc>
        <w:tc>
          <w:tcPr>
            <w:tcW w:w="1275" w:type="dxa"/>
            <w:tcBorders>
              <w:top w:val="single" w:sz="4" w:space="0" w:color="auto"/>
              <w:left w:val="single" w:sz="4" w:space="0" w:color="auto"/>
              <w:bottom w:val="single" w:sz="4" w:space="0" w:color="auto"/>
              <w:right w:val="single" w:sz="4" w:space="0" w:color="auto"/>
            </w:tcBorders>
            <w:vAlign w:val="center"/>
          </w:tcPr>
          <w:p w:rsidR="00D612C5" w:rsidRDefault="00D612C5">
            <w:pPr>
              <w:widowControl/>
              <w:jc w:val="center"/>
              <w:rPr>
                <w:rFonts w:ascii="仿宋_GB2312" w:eastAsia="仿宋_GB2312" w:cs="Times New Roman"/>
                <w:color w:val="000000"/>
                <w:kern w:val="0"/>
                <w:sz w:val="18"/>
                <w:szCs w:val="18"/>
              </w:rPr>
            </w:pPr>
            <w:r>
              <w:rPr>
                <w:rFonts w:ascii="仿宋_GB2312" w:eastAsia="仿宋_GB2312" w:cs="仿宋_GB2312" w:hint="eastAsia"/>
                <w:color w:val="000000"/>
                <w:kern w:val="0"/>
                <w:sz w:val="18"/>
                <w:szCs w:val="18"/>
              </w:rPr>
              <w:t>社会公众或服务对象满意度（</w:t>
            </w:r>
            <w:r>
              <w:rPr>
                <w:rFonts w:ascii="仿宋_GB2312" w:eastAsia="仿宋_GB2312" w:cs="仿宋_GB2312"/>
                <w:color w:val="000000"/>
                <w:kern w:val="0"/>
                <w:sz w:val="18"/>
                <w:szCs w:val="18"/>
              </w:rPr>
              <w:t>6</w:t>
            </w:r>
            <w:r>
              <w:rPr>
                <w:rFonts w:ascii="仿宋_GB2312" w:eastAsia="仿宋_GB2312" w:cs="仿宋_GB2312" w:hint="eastAsia"/>
                <w:color w:val="000000"/>
                <w:kern w:val="0"/>
                <w:sz w:val="18"/>
                <w:szCs w:val="18"/>
              </w:rPr>
              <w:t>分）</w:t>
            </w:r>
          </w:p>
        </w:tc>
        <w:tc>
          <w:tcPr>
            <w:tcW w:w="3080" w:type="dxa"/>
            <w:tcBorders>
              <w:top w:val="single" w:sz="4" w:space="0" w:color="auto"/>
              <w:left w:val="single" w:sz="4" w:space="0" w:color="auto"/>
              <w:bottom w:val="single" w:sz="4" w:space="0" w:color="auto"/>
              <w:right w:val="single" w:sz="4" w:space="0" w:color="auto"/>
            </w:tcBorders>
            <w:vAlign w:val="center"/>
          </w:tcPr>
          <w:p w:rsidR="00D612C5" w:rsidRDefault="00D612C5">
            <w:pPr>
              <w:widowControl/>
              <w:rPr>
                <w:rFonts w:ascii="仿宋_GB2312" w:eastAsia="仿宋_GB2312" w:cs="Times New Roman"/>
                <w:color w:val="000000"/>
                <w:kern w:val="0"/>
                <w:sz w:val="20"/>
                <w:szCs w:val="20"/>
              </w:rPr>
            </w:pPr>
            <w:r>
              <w:rPr>
                <w:rFonts w:ascii="仿宋_GB2312" w:eastAsia="仿宋_GB2312" w:cs="仿宋_GB2312" w:hint="eastAsia"/>
                <w:color w:val="000000"/>
                <w:kern w:val="0"/>
                <w:sz w:val="20"/>
                <w:szCs w:val="20"/>
              </w:rPr>
              <w:t>社会公众或服务对象对项目实施效策的满意程度</w:t>
            </w:r>
          </w:p>
        </w:tc>
        <w:tc>
          <w:tcPr>
            <w:tcW w:w="4502" w:type="dxa"/>
            <w:tcBorders>
              <w:top w:val="single" w:sz="4" w:space="0" w:color="auto"/>
              <w:left w:val="single" w:sz="4" w:space="0" w:color="auto"/>
              <w:bottom w:val="single" w:sz="4" w:space="0" w:color="auto"/>
              <w:right w:val="single" w:sz="4" w:space="0" w:color="auto"/>
            </w:tcBorders>
            <w:vAlign w:val="center"/>
          </w:tcPr>
          <w:p w:rsidR="00D612C5" w:rsidRDefault="00D612C5">
            <w:pPr>
              <w:widowControl/>
              <w:rPr>
                <w:rFonts w:ascii="仿宋_GB2312" w:eastAsia="仿宋_GB2312" w:cs="Times New Roman"/>
                <w:color w:val="000000"/>
                <w:kern w:val="0"/>
                <w:sz w:val="18"/>
                <w:szCs w:val="18"/>
              </w:rPr>
            </w:pPr>
            <w:r>
              <w:rPr>
                <w:rFonts w:ascii="仿宋_GB2312" w:eastAsia="仿宋_GB2312" w:cs="仿宋_GB2312" w:hint="eastAsia"/>
                <w:color w:val="000000"/>
                <w:kern w:val="0"/>
                <w:sz w:val="18"/>
                <w:szCs w:val="18"/>
              </w:rPr>
              <w:t>社会公众或服务对象是指因该项目实施而受到影响的部门</w:t>
            </w:r>
            <w:r>
              <w:rPr>
                <w:rFonts w:ascii="仿宋_GB2312" w:eastAsia="仿宋_GB2312" w:cs="仿宋_GB2312"/>
                <w:color w:val="000000"/>
                <w:kern w:val="0"/>
                <w:sz w:val="18"/>
                <w:szCs w:val="18"/>
              </w:rPr>
              <w:t>(</w:t>
            </w:r>
            <w:r>
              <w:rPr>
                <w:rFonts w:ascii="仿宋_GB2312" w:eastAsia="仿宋_GB2312" w:cs="仿宋_GB2312" w:hint="eastAsia"/>
                <w:color w:val="000000"/>
                <w:kern w:val="0"/>
                <w:sz w:val="18"/>
                <w:szCs w:val="18"/>
              </w:rPr>
              <w:t>单位</w:t>
            </w:r>
            <w:r>
              <w:rPr>
                <w:rFonts w:ascii="仿宋_GB2312" w:eastAsia="仿宋_GB2312" w:cs="仿宋_GB2312"/>
                <w:color w:val="000000"/>
                <w:kern w:val="0"/>
                <w:sz w:val="18"/>
                <w:szCs w:val="18"/>
              </w:rPr>
              <w:t>)</w:t>
            </w:r>
            <w:r>
              <w:rPr>
                <w:rFonts w:ascii="仿宋_GB2312" w:eastAsia="仿宋_GB2312" w:cs="仿宋_GB2312" w:hint="eastAsia"/>
                <w:color w:val="000000"/>
                <w:kern w:val="0"/>
                <w:sz w:val="18"/>
                <w:szCs w:val="18"/>
              </w:rPr>
              <w:t>、群体或个人。一般采取社会调查的方式。</w:t>
            </w:r>
          </w:p>
        </w:tc>
        <w:tc>
          <w:tcPr>
            <w:tcW w:w="385" w:type="dxa"/>
            <w:tcBorders>
              <w:top w:val="single" w:sz="4" w:space="0" w:color="auto"/>
              <w:left w:val="single" w:sz="4" w:space="0" w:color="auto"/>
              <w:bottom w:val="single" w:sz="4" w:space="0" w:color="auto"/>
              <w:right w:val="single" w:sz="4" w:space="0" w:color="auto"/>
            </w:tcBorders>
          </w:tcPr>
          <w:p w:rsidR="00D612C5" w:rsidRDefault="00D612C5">
            <w:pPr>
              <w:widowControl/>
              <w:rPr>
                <w:rFonts w:ascii="宋体" w:cs="宋体"/>
                <w:color w:val="000000"/>
                <w:kern w:val="0"/>
                <w:sz w:val="24"/>
                <w:szCs w:val="24"/>
              </w:rPr>
            </w:pPr>
            <w:r>
              <w:rPr>
                <w:rFonts w:ascii="宋体" w:cs="宋体"/>
                <w:color w:val="000000"/>
                <w:kern w:val="0"/>
                <w:sz w:val="24"/>
                <w:szCs w:val="24"/>
              </w:rPr>
              <w:t>5</w:t>
            </w:r>
          </w:p>
        </w:tc>
      </w:tr>
      <w:tr w:rsidR="00D612C5">
        <w:trPr>
          <w:trHeight w:val="916"/>
          <w:jc w:val="center"/>
        </w:trPr>
        <w:tc>
          <w:tcPr>
            <w:tcW w:w="10223" w:type="dxa"/>
            <w:gridSpan w:val="5"/>
            <w:tcBorders>
              <w:top w:val="single" w:sz="4" w:space="0" w:color="auto"/>
              <w:left w:val="single" w:sz="4" w:space="0" w:color="auto"/>
              <w:bottom w:val="single" w:sz="4" w:space="0" w:color="auto"/>
              <w:right w:val="single" w:sz="4" w:space="0" w:color="auto"/>
            </w:tcBorders>
            <w:vAlign w:val="center"/>
          </w:tcPr>
          <w:p w:rsidR="00D612C5" w:rsidRDefault="00D612C5">
            <w:pPr>
              <w:widowControl/>
              <w:jc w:val="center"/>
              <w:rPr>
                <w:rFonts w:ascii="仿宋_GB2312" w:eastAsia="仿宋_GB2312" w:cs="Times New Roman"/>
                <w:color w:val="000000"/>
                <w:kern w:val="0"/>
                <w:sz w:val="18"/>
                <w:szCs w:val="18"/>
              </w:rPr>
            </w:pPr>
            <w:r>
              <w:rPr>
                <w:rFonts w:ascii="仿宋_GB2312" w:eastAsia="仿宋_GB2312" w:cs="仿宋_GB2312" w:hint="eastAsia"/>
                <w:color w:val="000000"/>
                <w:kern w:val="0"/>
                <w:sz w:val="24"/>
                <w:szCs w:val="24"/>
              </w:rPr>
              <w:t>合计得分</w:t>
            </w:r>
          </w:p>
        </w:tc>
        <w:tc>
          <w:tcPr>
            <w:tcW w:w="385" w:type="dxa"/>
            <w:tcBorders>
              <w:top w:val="single" w:sz="4" w:space="0" w:color="auto"/>
              <w:left w:val="single" w:sz="4" w:space="0" w:color="auto"/>
              <w:bottom w:val="single" w:sz="4" w:space="0" w:color="auto"/>
              <w:right w:val="single" w:sz="4" w:space="0" w:color="auto"/>
            </w:tcBorders>
          </w:tcPr>
          <w:p w:rsidR="00D612C5" w:rsidRDefault="00D612C5">
            <w:pPr>
              <w:widowControl/>
              <w:rPr>
                <w:rFonts w:ascii="宋体" w:cs="Times New Roman"/>
                <w:color w:val="000000"/>
                <w:kern w:val="0"/>
                <w:sz w:val="24"/>
                <w:szCs w:val="24"/>
              </w:rPr>
            </w:pPr>
            <w:r>
              <w:rPr>
                <w:rFonts w:ascii="宋体" w:cs="宋体"/>
                <w:color w:val="000000"/>
                <w:kern w:val="0"/>
                <w:sz w:val="24"/>
                <w:szCs w:val="24"/>
              </w:rPr>
              <w:t>88</w:t>
            </w:r>
          </w:p>
        </w:tc>
      </w:tr>
    </w:tbl>
    <w:p w:rsidR="00D612C5" w:rsidRDefault="00D612C5">
      <w:pPr>
        <w:pStyle w:val="NormalWeb"/>
        <w:snapToGrid w:val="0"/>
        <w:spacing w:beforeAutospacing="0" w:afterAutospacing="0" w:line="560" w:lineRule="exact"/>
        <w:jc w:val="both"/>
        <w:rPr>
          <w:rFonts w:ascii="仿宋" w:eastAsia="仿宋" w:cs="Times New Roman"/>
        </w:rPr>
      </w:pPr>
    </w:p>
    <w:sectPr w:rsidR="00D612C5" w:rsidSect="00E30C9C">
      <w:headerReference w:type="default" r:id="rId7"/>
      <w:footerReference w:type="default" r:id="rId8"/>
      <w:pgSz w:w="11850" w:h="16783"/>
      <w:pgMar w:top="1327" w:right="1650" w:bottom="1100" w:left="1800" w:header="0" w:footer="0" w:gutter="0"/>
      <w:cols w:space="720"/>
      <w:docGrid w:type="lines" w:linePitch="31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12C5" w:rsidRDefault="00D612C5" w:rsidP="00E30C9C">
      <w:pPr>
        <w:rPr>
          <w:rFonts w:cs="Times New Roman"/>
        </w:rPr>
      </w:pPr>
      <w:r>
        <w:rPr>
          <w:rFonts w:cs="Times New Roman"/>
        </w:rPr>
        <w:separator/>
      </w:r>
    </w:p>
  </w:endnote>
  <w:endnote w:type="continuationSeparator" w:id="0">
    <w:p w:rsidR="00D612C5" w:rsidRDefault="00D612C5" w:rsidP="00E30C9C">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黑体">
    <w:altName w:val="Sim??"/>
    <w:panose1 w:val="02010600030101010101"/>
    <w:charset w:val="86"/>
    <w:family w:val="auto"/>
    <w:pitch w:val="variable"/>
    <w:sig w:usb0="00000001" w:usb1="080E0000" w:usb2="00000010" w:usb3="00000000" w:csb0="00040000" w:csb1="00000000"/>
  </w:font>
  <w:font w:name="仿宋">
    <w:altName w:val="仿宋_GB2312"/>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12C5" w:rsidRDefault="00D612C5">
    <w:pPr>
      <w:pStyle w:val="Footer"/>
      <w:rPr>
        <w:rFonts w:cs="Times New Roman"/>
      </w:rPr>
    </w:pPr>
    <w:r>
      <w:rPr>
        <w:noProof/>
      </w:rPr>
      <w:pict>
        <v:shapetype id="_x0000_t202" coordsize="21600,21600" o:spt="202" path="m,l,21600r21600,l21600,xe">
          <v:stroke joinstyle="miter"/>
          <v:path gradientshapeok="t" o:connecttype="rect"/>
        </v:shapetype>
        <v:shape id="文本框 3" o:spid="_x0000_s2049" type="#_x0000_t202" style="position:absolute;margin-left:0;margin-top:0;width:4.55pt;height:11pt;z-index:251660288;mso-wrap-style:none;mso-wrap-distance-left:3.17494mm;mso-wrap-distance-right:3.17494mm;mso-position-horizontal:center;mso-position-horizontal-relative:margin" filled="f" stroked="f" strokeweight=".5pt">
          <v:textbox id="848" style="mso-fit-shape-to-text:t" inset="0,0,0,0">
            <w:txbxContent>
              <w:p w:rsidR="00D612C5" w:rsidRDefault="00D612C5">
                <w:pPr>
                  <w:snapToGrid w:val="0"/>
                  <w:rPr>
                    <w:rFonts w:cs="Times New Roman"/>
                    <w:sz w:val="18"/>
                    <w:szCs w:val="18"/>
                  </w:rPr>
                </w:pPr>
                <w:fldSimple w:instr=" PAGE  \* MERGEFORMAT ">
                  <w:r w:rsidRPr="00282441">
                    <w:rPr>
                      <w:noProof/>
                      <w:sz w:val="18"/>
                      <w:szCs w:val="18"/>
                    </w:rPr>
                    <w:t>6</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12C5" w:rsidRDefault="00D612C5" w:rsidP="00E30C9C">
      <w:pPr>
        <w:rPr>
          <w:rFonts w:cs="Times New Roman"/>
        </w:rPr>
      </w:pPr>
      <w:r>
        <w:rPr>
          <w:rFonts w:cs="Times New Roman"/>
        </w:rPr>
        <w:separator/>
      </w:r>
    </w:p>
  </w:footnote>
  <w:footnote w:type="continuationSeparator" w:id="0">
    <w:p w:rsidR="00D612C5" w:rsidRDefault="00D612C5" w:rsidP="00E30C9C">
      <w:pPr>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12C5" w:rsidRDefault="00D612C5">
    <w:pPr>
      <w:pStyle w:val="Header"/>
      <w:rPr>
        <w:rFonts w:cs="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55018"/>
    <w:multiLevelType w:val="hybridMultilevel"/>
    <w:tmpl w:val="00000000"/>
    <w:lvl w:ilvl="0" w:tplc="70526ACE">
      <w:start w:val="1"/>
      <w:numFmt w:val="chineseCountingThousand"/>
      <w:lvlRestart w:val="0"/>
      <w:lvlText w:val="（%1）"/>
      <w:lvlJc w:val="left"/>
      <w:pPr>
        <w:tabs>
          <w:tab w:val="num" w:pos="1600"/>
        </w:tabs>
        <w:ind w:left="1600" w:hanging="960"/>
      </w:pPr>
    </w:lvl>
    <w:lvl w:ilvl="1" w:tplc="C8F2A8D0">
      <w:start w:val="1"/>
      <w:numFmt w:val="lowerLetter"/>
      <w:lvlText w:val="%2)"/>
      <w:lvlJc w:val="left"/>
      <w:pPr>
        <w:tabs>
          <w:tab w:val="num" w:pos="1480"/>
        </w:tabs>
        <w:ind w:left="1480" w:hanging="420"/>
      </w:pPr>
    </w:lvl>
    <w:lvl w:ilvl="2" w:tplc="BEC63E56">
      <w:start w:val="1"/>
      <w:numFmt w:val="lowerRoman"/>
      <w:lvlText w:val="%3."/>
      <w:lvlJc w:val="right"/>
      <w:pPr>
        <w:tabs>
          <w:tab w:val="num" w:pos="1900"/>
        </w:tabs>
        <w:ind w:left="1900" w:hanging="420"/>
      </w:pPr>
    </w:lvl>
    <w:lvl w:ilvl="3" w:tplc="F02675DE">
      <w:start w:val="1"/>
      <w:numFmt w:val="decimal"/>
      <w:lvlText w:val="%4."/>
      <w:lvlJc w:val="left"/>
      <w:pPr>
        <w:tabs>
          <w:tab w:val="num" w:pos="2320"/>
        </w:tabs>
        <w:ind w:left="2320" w:hanging="420"/>
      </w:pPr>
    </w:lvl>
    <w:lvl w:ilvl="4" w:tplc="2DF8C798">
      <w:start w:val="1"/>
      <w:numFmt w:val="lowerLetter"/>
      <w:lvlText w:val="%5)"/>
      <w:lvlJc w:val="left"/>
      <w:pPr>
        <w:tabs>
          <w:tab w:val="num" w:pos="2740"/>
        </w:tabs>
        <w:ind w:left="2740" w:hanging="420"/>
      </w:pPr>
    </w:lvl>
    <w:lvl w:ilvl="5" w:tplc="AF307A38">
      <w:start w:val="1"/>
      <w:numFmt w:val="lowerRoman"/>
      <w:lvlText w:val="%6."/>
      <w:lvlJc w:val="right"/>
      <w:pPr>
        <w:tabs>
          <w:tab w:val="num" w:pos="3160"/>
        </w:tabs>
        <w:ind w:left="3160" w:hanging="420"/>
      </w:pPr>
    </w:lvl>
    <w:lvl w:ilvl="6" w:tplc="3DC8A1EA">
      <w:start w:val="1"/>
      <w:numFmt w:val="decimal"/>
      <w:lvlText w:val="%7."/>
      <w:lvlJc w:val="left"/>
      <w:pPr>
        <w:tabs>
          <w:tab w:val="num" w:pos="3580"/>
        </w:tabs>
        <w:ind w:left="3580" w:hanging="420"/>
      </w:pPr>
    </w:lvl>
    <w:lvl w:ilvl="7" w:tplc="05E2273A">
      <w:start w:val="1"/>
      <w:numFmt w:val="lowerLetter"/>
      <w:lvlText w:val="%8)"/>
      <w:lvlJc w:val="left"/>
      <w:pPr>
        <w:tabs>
          <w:tab w:val="num" w:pos="4000"/>
        </w:tabs>
        <w:ind w:left="4000" w:hanging="420"/>
      </w:pPr>
    </w:lvl>
    <w:lvl w:ilvl="8" w:tplc="5CD0279A">
      <w:start w:val="1"/>
      <w:numFmt w:val="lowerRoman"/>
      <w:lvlText w:val="%9."/>
      <w:lvlJc w:val="right"/>
      <w:pPr>
        <w:tabs>
          <w:tab w:val="num" w:pos="4420"/>
        </w:tabs>
        <w:ind w:left="442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105"/>
  <w:drawingGridVerticalSpacing w:val="159"/>
  <w:displayHorizontalDrawingGridEvery w:val="0"/>
  <w:displayVerticalDrawingGridEvery w:val="2"/>
  <w:noPunctuationKerning/>
  <w:characterSpacingControl w:val="compressPunctuation"/>
  <w:noLineBreaksAfter w:lang="zh-CN" w:val="$([{£¥·‘“〈《「『【〔〖〝﹙﹛﹝＄（．［｛￡￥"/>
  <w:noLineBreaksBefore w:lang="zh-CN" w:val="!%),.:;&gt;?]}¢¨°·ˇˉ―‖’”…‰′″›℃∶、。〃〉》」』】〕〗〞︶︺︾﹀﹄﹚﹜﹞！＂％＇），．：；？］｀｜｝～￠"/>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ulTrailSpace/>
    <w:doNotExpandShiftReturn/>
    <w:adjustLineHeightInTable/>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30C9C"/>
    <w:rsid w:val="000761B5"/>
    <w:rsid w:val="000776E8"/>
    <w:rsid w:val="000C7ECB"/>
    <w:rsid w:val="00282441"/>
    <w:rsid w:val="004B51A6"/>
    <w:rsid w:val="004E07AF"/>
    <w:rsid w:val="006C3140"/>
    <w:rsid w:val="006D0446"/>
    <w:rsid w:val="00767E6B"/>
    <w:rsid w:val="0083321D"/>
    <w:rsid w:val="009608C1"/>
    <w:rsid w:val="00A65CA2"/>
    <w:rsid w:val="00AD0590"/>
    <w:rsid w:val="00B53116"/>
    <w:rsid w:val="00D612C5"/>
    <w:rsid w:val="00E30C9C"/>
    <w:rsid w:val="00F5683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0C9C"/>
    <w:pPr>
      <w:widowControl w:val="0"/>
      <w:jc w:val="both"/>
    </w:pPr>
    <w:rPr>
      <w:rFonts w:ascii="Calibri" w:hAnsi="Calibri"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30C9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Pr>
      <w:rFonts w:ascii="Calibri" w:hAnsi="Calibri" w:cs="Calibri"/>
      <w:sz w:val="18"/>
      <w:szCs w:val="18"/>
    </w:rPr>
  </w:style>
  <w:style w:type="paragraph" w:styleId="Header">
    <w:name w:val="header"/>
    <w:basedOn w:val="Normal"/>
    <w:link w:val="HeaderChar"/>
    <w:uiPriority w:val="99"/>
    <w:rsid w:val="00E30C9C"/>
    <w:pPr>
      <w:tabs>
        <w:tab w:val="center" w:pos="4153"/>
        <w:tab w:val="right" w:pos="8306"/>
      </w:tabs>
      <w:snapToGrid w:val="0"/>
    </w:pPr>
    <w:rPr>
      <w:sz w:val="18"/>
      <w:szCs w:val="18"/>
    </w:rPr>
  </w:style>
  <w:style w:type="character" w:customStyle="1" w:styleId="HeaderChar">
    <w:name w:val="Header Char"/>
    <w:basedOn w:val="DefaultParagraphFont"/>
    <w:link w:val="Header"/>
    <w:uiPriority w:val="99"/>
    <w:semiHidden/>
    <w:locked/>
    <w:rPr>
      <w:rFonts w:ascii="Calibri" w:hAnsi="Calibri" w:cs="Calibri"/>
      <w:sz w:val="18"/>
      <w:szCs w:val="18"/>
    </w:rPr>
  </w:style>
  <w:style w:type="paragraph" w:styleId="NormalWeb">
    <w:name w:val="Normal (Web)"/>
    <w:basedOn w:val="Normal"/>
    <w:uiPriority w:val="99"/>
    <w:rsid w:val="00E30C9C"/>
    <w:pPr>
      <w:spacing w:beforeAutospacing="1" w:afterAutospacing="1"/>
      <w:jc w:val="left"/>
    </w:pPr>
    <w:rPr>
      <w:kern w:val="0"/>
      <w:sz w:val="24"/>
      <w:szCs w:val="24"/>
    </w:rPr>
  </w:style>
  <w:style w:type="character" w:styleId="Hyperlink">
    <w:name w:val="Hyperlink"/>
    <w:basedOn w:val="DefaultParagraphFont"/>
    <w:uiPriority w:val="99"/>
    <w:rsid w:val="00E30C9C"/>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44</TotalTime>
  <Pages>6</Pages>
  <Words>661</Words>
  <Characters>3772</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subject/>
  <dc:creator>Administrator</dc:creator>
  <cp:keywords/>
  <dc:description/>
  <cp:lastModifiedBy>User</cp:lastModifiedBy>
  <cp:revision>5</cp:revision>
  <cp:lastPrinted>2019-01-21T07:39:00Z</cp:lastPrinted>
  <dcterms:created xsi:type="dcterms:W3CDTF">2019-03-07T01:56:00Z</dcterms:created>
  <dcterms:modified xsi:type="dcterms:W3CDTF">2019-03-07T03:20:00Z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2052-10.1.0.6159</vt:lpwstr>
  </property>
</Properties>
</file>