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sz w:val="28"/>
          <w:szCs w:val="28"/>
        </w:rPr>
      </w:pPr>
    </w:p>
    <w:p>
      <w:pPr>
        <w:jc w:val="center"/>
        <w:rPr>
          <w:rFonts w:hint="eastAsia" w:ascii="宋体" w:hAnsi="宋体" w:cs="Times New Roman"/>
          <w:b/>
          <w:sz w:val="36"/>
          <w:szCs w:val="36"/>
          <w:lang w:eastAsia="zh-CN"/>
        </w:rPr>
      </w:pPr>
      <w:r>
        <w:rPr>
          <w:rFonts w:hint="eastAsia" w:ascii="宋体" w:hAnsi="宋体"/>
          <w:b/>
          <w:sz w:val="36"/>
          <w:szCs w:val="36"/>
        </w:rPr>
        <w:t>201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9</w:t>
      </w:r>
      <w:r>
        <w:rPr>
          <w:rFonts w:ascii="宋体" w:hAnsi="宋体"/>
          <w:b/>
          <w:sz w:val="36"/>
          <w:szCs w:val="36"/>
        </w:rPr>
        <w:t>年度</w:t>
      </w:r>
      <w:r>
        <w:rPr>
          <w:rFonts w:hint="eastAsia" w:ascii="宋体" w:hAnsi="宋体"/>
          <w:b/>
          <w:sz w:val="36"/>
          <w:szCs w:val="36"/>
          <w:lang w:eastAsia="zh-CN"/>
        </w:rPr>
        <w:t>永州市冷水滩</w:t>
      </w:r>
      <w:r>
        <w:rPr>
          <w:rFonts w:hint="eastAsia" w:ascii="宋体" w:hAnsi="宋体" w:cs="Times New Roman"/>
          <w:b/>
          <w:sz w:val="36"/>
          <w:szCs w:val="36"/>
          <w:lang w:eastAsia="zh-CN"/>
        </w:rPr>
        <w:t>区档案馆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部门整体支出绩效自评报告</w:t>
      </w:r>
    </w:p>
    <w:p>
      <w:pPr>
        <w:ind w:firstLine="602" w:firstLineChars="200"/>
        <w:rPr>
          <w:rFonts w:ascii="宋体" w:hAnsi="宋体"/>
          <w:b/>
          <w:sz w:val="30"/>
          <w:szCs w:val="30"/>
        </w:rPr>
      </w:pPr>
    </w:p>
    <w:p>
      <w:pPr>
        <w:ind w:firstLine="602" w:firstLineChars="200"/>
        <w:rPr>
          <w:rFonts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一、部门概况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（一）部门基本情况：本单位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核定</w:t>
      </w:r>
      <w:r>
        <w:rPr>
          <w:rFonts w:hint="eastAsia" w:ascii="仿宋" w:hAnsi="仿宋" w:eastAsia="仿宋" w:cs="仿宋"/>
          <w:sz w:val="32"/>
          <w:szCs w:val="32"/>
        </w:rPr>
        <w:t>总编制人数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在编人员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1人，</w:t>
      </w:r>
      <w:r>
        <w:rPr>
          <w:rFonts w:hint="eastAsia" w:ascii="仿宋" w:hAnsi="仿宋" w:eastAsia="仿宋" w:cs="仿宋"/>
          <w:sz w:val="32"/>
          <w:szCs w:val="32"/>
        </w:rPr>
        <w:t>其中：事业编制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年的重点工作：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一是夯实馆藏资源建设。加大对机关、企事业单位档案的接收力度，2019年接收区宣传部、区发改委以及各单位财务档案等共计9174卷。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是着力档案信息化建设。2019年我区档案信息化建设第一期工作已经有条不紊开展当中，馆库内1万余卷档案已完成信息化数据处理工作，通过馆藏平台开展检索，节约了查档时间，减少了工作量，方便了群众，达到了保护档案实体目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是强化档案干部队伍建设。创新服务机制，切实转变工作作风，提高查档工作效率和档案服务利用水平，2019年接待查阅档案1万人余次，查阅档案资料近1万余册，复制档案资料约2万余页，赢得广大群众一致的好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二、部门整体支出管理及使用情况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（一）基本支出情况：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预算安排总支出</w:t>
      </w:r>
      <w:r>
        <w:rPr>
          <w:rFonts w:hint="eastAsia" w:ascii="仿宋" w:hAnsi="仿宋" w:eastAsia="仿宋" w:cs="仿宋"/>
          <w:sz w:val="32"/>
          <w:szCs w:val="32"/>
        </w:rPr>
        <w:t>134.137万元，其中工资福利支出91.025万元（含住房公积金6.255万元），一般商品和服务支出12.6万元（含党组织活动经费1.63万元，纳入财政专户管理的非税收入安排的支出8.1万元），对个人和家庭补助支出0.912万元，专项商品和服务支出29.6万元（其中档案事业费支出27万元，运转经费2.6万元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（二）项目支出情况：专项商品和服务支出29.6万元（其中档案事业费支出27万元，运转经费2.6万元）。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（三）“三公”经费情况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年“三公”经费总额为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0.68万</w:t>
      </w:r>
      <w:r>
        <w:rPr>
          <w:rFonts w:hint="eastAsia" w:ascii="仿宋" w:hAnsi="仿宋" w:eastAsia="仿宋" w:cs="仿宋"/>
          <w:sz w:val="32"/>
          <w:szCs w:val="32"/>
        </w:rPr>
        <w:t>元，未超过预算数据。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其中：1、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公务</w:t>
      </w:r>
      <w:r>
        <w:rPr>
          <w:rFonts w:hint="eastAsia" w:ascii="仿宋" w:hAnsi="仿宋" w:eastAsia="仿宋" w:cs="仿宋"/>
          <w:sz w:val="32"/>
          <w:szCs w:val="32"/>
        </w:rPr>
        <w:t>接待费为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0.68万</w:t>
      </w:r>
      <w:r>
        <w:rPr>
          <w:rFonts w:hint="eastAsia" w:ascii="仿宋" w:hAnsi="仿宋" w:eastAsia="仿宋" w:cs="仿宋"/>
          <w:sz w:val="32"/>
          <w:szCs w:val="32"/>
        </w:rPr>
        <w:t>元，2019年“三公”经费决算比2018年减少0.32万元，我单位按照中央、省委、省政府等要求，厉行节约，继续严控“三公”经费。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2、201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公务用车运行维护费。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 xml:space="preserve">“三公”经费中无因公出国（境）费用产生。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21" w:firstLineChars="1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三、部门整体支出绩效情况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1、进一步加大了对区直各单位档案工作的业务指导和监督，收集整理档案2万余册。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2、规范建立了东村村精准扶贫档案，得到市扶贫检查验收组的好评和推广。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聘请专业的保洁员每天负责四个库房的保洁工作，每月底聘请专业人员对库房进行全面消毒。购买了除湿机和一台快速扫描仪，做好档案库房的“十防”工作。开展了红军长征、抗日战争档案的收集征集工作，并积极向国家、省档案馆申报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4、通过举办展览、发放宣传资料等多种宣传活动，充分展现档案工作“存凭、留史、资政、育人”的特殊价值，充分发挥档案工作“记录历史、传承文明、服务社会、造福人民”的重要作用。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5、落实档案保管保护“十防”措施，对不足之处促其落实整改到位 ，没有发生档案安全责任事故。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6、为全区经济建设、社会发展大力提供档案服务，通过开展预约查档、函查、电话查询等服务，区档案馆共接待查阅和档案人员达1.2万人次，利用档案1.34万卷、编写了档案利用典型事例6篇。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四、绩效自评得分情况及绩效等级。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年度绩效自评得分为：9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分。绩效等级：优秀。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五、存在的问题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年主要存在的问题有：1．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预算金额不足；</w:t>
      </w:r>
      <w:r>
        <w:rPr>
          <w:rFonts w:hint="eastAsia" w:ascii="仿宋" w:hAnsi="仿宋" w:eastAsia="仿宋" w:cs="仿宋"/>
          <w:sz w:val="32"/>
          <w:szCs w:val="32"/>
        </w:rPr>
        <w:t>2．尚未针对绩效考评制定比较明确的实施细则，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机构改革之后在编人员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1人，工作难以开展，</w:t>
      </w:r>
      <w:r>
        <w:rPr>
          <w:rFonts w:hint="eastAsia" w:ascii="仿宋" w:hAnsi="仿宋" w:eastAsia="仿宋" w:cs="仿宋"/>
          <w:sz w:val="32"/>
          <w:szCs w:val="32"/>
        </w:rPr>
        <w:t>有待进一步完善。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六、改进措施和有关建议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年改进措施：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细化预算编制工作，认真做好预算的编制。进一步加强单位的预算管理意识，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，提高预算的合理性和准确性；二是</w:t>
      </w:r>
      <w:r>
        <w:rPr>
          <w:rFonts w:hint="eastAsia" w:ascii="仿宋" w:hAnsi="仿宋" w:eastAsia="仿宋" w:cs="仿宋"/>
          <w:sz w:val="32"/>
          <w:szCs w:val="32"/>
        </w:rPr>
        <w:t>加强财务人员的业务能力学习，积极与财政局各科室领导汇报、学习，进一步完善财务制度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40" w:lineRule="atLeast"/>
        <w:ind w:left="0" w:right="0" w:firstLine="0"/>
        <w:jc w:val="right"/>
        <w:rPr>
          <w:rFonts w:hint="eastAsia" w:ascii="仿宋" w:hAnsi="仿宋" w:eastAsia="仿宋" w:cs="仿宋"/>
          <w:i w:val="0"/>
          <w:iCs w:val="0"/>
          <w:caps w:val="0"/>
          <w:color w:val="535353"/>
          <w:spacing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701" w:right="1418" w:bottom="1418" w:left="1701" w:header="851" w:footer="964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jc w:val="right"/>
      <w:rPr>
        <w:rFonts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52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565D8C"/>
    <w:rsid w:val="0C7E161E"/>
    <w:rsid w:val="0DFC387B"/>
    <w:rsid w:val="13F766D6"/>
    <w:rsid w:val="1E133FB2"/>
    <w:rsid w:val="1E6D5E8D"/>
    <w:rsid w:val="1E967A88"/>
    <w:rsid w:val="1F9F2C9A"/>
    <w:rsid w:val="2B8C384D"/>
    <w:rsid w:val="2F540BD8"/>
    <w:rsid w:val="34365A0E"/>
    <w:rsid w:val="462C42A6"/>
    <w:rsid w:val="4B847019"/>
    <w:rsid w:val="4D593336"/>
    <w:rsid w:val="4DD90E5B"/>
    <w:rsid w:val="4F97658A"/>
    <w:rsid w:val="50244373"/>
    <w:rsid w:val="506E6BB4"/>
    <w:rsid w:val="52063B57"/>
    <w:rsid w:val="578C6D08"/>
    <w:rsid w:val="59A37494"/>
    <w:rsid w:val="6A8B3344"/>
    <w:rsid w:val="6CE06A46"/>
    <w:rsid w:val="6D535020"/>
    <w:rsid w:val="6D86067B"/>
    <w:rsid w:val="6D9C3A41"/>
    <w:rsid w:val="79565D8C"/>
    <w:rsid w:val="7ACB777D"/>
    <w:rsid w:val="7EAB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page number"/>
    <w:basedOn w:val="4"/>
    <w:qFormat/>
    <w:uiPriority w:val="0"/>
  </w:style>
  <w:style w:type="paragraph" w:customStyle="1" w:styleId="7">
    <w:name w:val="abstract"/>
    <w:basedOn w:val="1"/>
    <w:qFormat/>
    <w:uiPriority w:val="0"/>
    <w:pPr>
      <w:jc w:val="left"/>
    </w:pPr>
    <w:rPr>
      <w:color w:val="666666"/>
      <w:kern w:val="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2020-01-20T01:21:00Z</dcterms:created>
  <dc:creator>Administrator</dc:creator>
  <cp:lastModifiedBy>Administrator</cp:lastModifiedBy>
  <dcterms:modified xsi:type="dcterms:W3CDTF">2021-06-03T03:49:53Z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