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kern w:val="0"/>
          <w:sz w:val="44"/>
          <w:szCs w:val="44"/>
        </w:rPr>
      </w:pPr>
      <w:r>
        <w:rPr>
          <w:rFonts w:hint="eastAsia" w:ascii="宋体" w:hAnsi="宋体" w:cs="宋体"/>
          <w:kern w:val="0"/>
          <w:sz w:val="44"/>
          <w:szCs w:val="44"/>
          <w:lang w:eastAsia="zh-CN"/>
        </w:rPr>
        <w:t>永州市冷水滩区房改办2020</w:t>
      </w:r>
      <w:r>
        <w:rPr>
          <w:rFonts w:hint="eastAsia" w:ascii="宋体" w:hAnsi="宋体" w:cs="宋体"/>
          <w:kern w:val="0"/>
          <w:sz w:val="44"/>
          <w:szCs w:val="44"/>
        </w:rPr>
        <w:t>年度</w:t>
      </w:r>
    </w:p>
    <w:p>
      <w:pPr>
        <w:spacing w:line="560" w:lineRule="exact"/>
        <w:jc w:val="center"/>
        <w:rPr>
          <w:rFonts w:hint="eastAsia" w:eastAsia="方正小标宋_GBK"/>
          <w:kern w:val="0"/>
          <w:sz w:val="44"/>
          <w:szCs w:val="44"/>
        </w:rPr>
      </w:pPr>
      <w:r>
        <w:rPr>
          <w:rFonts w:hint="eastAsia" w:eastAsia="方正小标宋_GBK"/>
          <w:kern w:val="0"/>
          <w:sz w:val="44"/>
          <w:szCs w:val="44"/>
        </w:rPr>
        <w:t>部门整体支出绩效评价表</w:t>
      </w:r>
    </w:p>
    <w:tbl>
      <w:tblPr>
        <w:tblStyle w:val="2"/>
        <w:tblW w:w="10736" w:type="dxa"/>
        <w:jc w:val="center"/>
        <w:tblLayout w:type="fixed"/>
        <w:tblCellMar>
          <w:top w:w="0" w:type="dxa"/>
          <w:left w:w="108" w:type="dxa"/>
          <w:bottom w:w="0" w:type="dxa"/>
          <w:right w:w="108" w:type="dxa"/>
        </w:tblCellMar>
      </w:tblPr>
      <w:tblGrid>
        <w:gridCol w:w="658"/>
        <w:gridCol w:w="287"/>
        <w:gridCol w:w="686"/>
        <w:gridCol w:w="421"/>
        <w:gridCol w:w="1210"/>
        <w:gridCol w:w="483"/>
        <w:gridCol w:w="3016"/>
        <w:gridCol w:w="3447"/>
        <w:gridCol w:w="528"/>
      </w:tblGrid>
      <w:tr>
        <w:tblPrEx>
          <w:tblCellMar>
            <w:top w:w="0" w:type="dxa"/>
            <w:left w:w="108" w:type="dxa"/>
            <w:bottom w:w="0" w:type="dxa"/>
            <w:right w:w="108" w:type="dxa"/>
          </w:tblCellMar>
        </w:tblPrEx>
        <w:trPr>
          <w:trHeight w:val="898" w:hRule="atLeast"/>
          <w:tblHeader/>
          <w:jc w:val="center"/>
        </w:trPr>
        <w:tc>
          <w:tcPr>
            <w:tcW w:w="65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一</w:t>
            </w:r>
            <w:r>
              <w:rPr>
                <w:rFonts w:hint="eastAsia" w:eastAsia="仿宋_GB2312"/>
                <w:kern w:val="0"/>
                <w:sz w:val="20"/>
                <w:szCs w:val="20"/>
              </w:rPr>
              <w:t>级指标</w:t>
            </w:r>
          </w:p>
        </w:tc>
        <w:tc>
          <w:tcPr>
            <w:tcW w:w="28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二级指标</w:t>
            </w:r>
          </w:p>
        </w:tc>
        <w:tc>
          <w:tcPr>
            <w:tcW w:w="421"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1210"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三级</w:t>
            </w:r>
          </w:p>
          <w:p>
            <w:pPr>
              <w:widowControl/>
              <w:jc w:val="center"/>
              <w:rPr>
                <w:rFonts w:eastAsia="仿宋_GB2312"/>
                <w:kern w:val="0"/>
                <w:sz w:val="20"/>
                <w:szCs w:val="20"/>
              </w:rPr>
            </w:pPr>
            <w:r>
              <w:rPr>
                <w:rFonts w:hint="eastAsia" w:eastAsia="仿宋_GB2312"/>
                <w:kern w:val="0"/>
                <w:sz w:val="20"/>
                <w:szCs w:val="20"/>
              </w:rPr>
              <w:t>指标</w:t>
            </w:r>
          </w:p>
        </w:tc>
        <w:tc>
          <w:tcPr>
            <w:tcW w:w="483"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30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评价标准</w:t>
            </w:r>
          </w:p>
        </w:tc>
        <w:tc>
          <w:tcPr>
            <w:tcW w:w="344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指标说明</w:t>
            </w:r>
          </w:p>
        </w:tc>
        <w:tc>
          <w:tcPr>
            <w:tcW w:w="52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得分</w:t>
            </w:r>
          </w:p>
        </w:tc>
      </w:tr>
      <w:tr>
        <w:tblPrEx>
          <w:tblCellMar>
            <w:top w:w="0" w:type="dxa"/>
            <w:left w:w="108" w:type="dxa"/>
            <w:bottom w:w="0" w:type="dxa"/>
            <w:right w:w="108" w:type="dxa"/>
          </w:tblCellMar>
        </w:tblPrEx>
        <w:trPr>
          <w:trHeight w:val="1843" w:hRule="atLeast"/>
          <w:jc w:val="center"/>
        </w:trPr>
        <w:tc>
          <w:tcPr>
            <w:tcW w:w="65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投入</w:t>
            </w:r>
          </w:p>
        </w:tc>
        <w:tc>
          <w:tcPr>
            <w:tcW w:w="287"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86" w:type="dxa"/>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预算配置</w:t>
            </w:r>
          </w:p>
        </w:tc>
        <w:tc>
          <w:tcPr>
            <w:tcW w:w="4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nil"/>
              <w:left w:val="nil"/>
              <w:bottom w:val="nil"/>
              <w:right w:val="nil"/>
            </w:tcBorders>
            <w:vAlign w:val="center"/>
          </w:tcPr>
          <w:p>
            <w:pPr>
              <w:widowControl/>
              <w:jc w:val="left"/>
              <w:rPr>
                <w:rFonts w:eastAsia="仿宋_GB2312"/>
                <w:kern w:val="0"/>
                <w:sz w:val="20"/>
                <w:szCs w:val="20"/>
              </w:rPr>
            </w:pPr>
            <w:r>
              <w:rPr>
                <w:rFonts w:hint="eastAsia" w:eastAsia="仿宋_GB2312"/>
                <w:kern w:val="0"/>
                <w:sz w:val="20"/>
                <w:szCs w:val="20"/>
              </w:rPr>
              <w:t>以</w:t>
            </w:r>
            <w:r>
              <w:rPr>
                <w:rFonts w:eastAsia="仿宋_GB2312"/>
                <w:kern w:val="0"/>
                <w:sz w:val="20"/>
                <w:szCs w:val="20"/>
              </w:rPr>
              <w:t>100%</w:t>
            </w:r>
            <w:r>
              <w:rPr>
                <w:rFonts w:hint="eastAsia" w:eastAsia="仿宋_GB2312"/>
                <w:kern w:val="0"/>
                <w:sz w:val="20"/>
                <w:szCs w:val="20"/>
              </w:rPr>
              <w:t>为标准。在职人员控制率</w:t>
            </w:r>
            <w:r>
              <w:rPr>
                <w:rFonts w:hint="eastAsia" w:ascii="宋体" w:hAnsi="宋体" w:cs="宋体"/>
                <w:kern w:val="0"/>
                <w:sz w:val="20"/>
                <w:szCs w:val="20"/>
              </w:rPr>
              <w:t>≦</w:t>
            </w:r>
            <w:r>
              <w:rPr>
                <w:rFonts w:eastAsia="仿宋_GB2312"/>
                <w:kern w:val="0"/>
                <w:sz w:val="20"/>
                <w:szCs w:val="20"/>
              </w:rPr>
              <w:t>100%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分；每超过一个百分点扣</w:t>
            </w:r>
            <w:r>
              <w:rPr>
                <w:rFonts w:eastAsia="仿宋_GB2312"/>
                <w:kern w:val="0"/>
                <w:sz w:val="20"/>
                <w:szCs w:val="20"/>
              </w:rPr>
              <w:t>0.5</w:t>
            </w:r>
            <w:r>
              <w:rPr>
                <w:rFonts w:hint="eastAsia" w:eastAsia="仿宋_GB2312"/>
                <w:kern w:val="0"/>
                <w:sz w:val="20"/>
                <w:szCs w:val="20"/>
              </w:rPr>
              <w:t>分，扣完为止。</w:t>
            </w:r>
          </w:p>
        </w:tc>
        <w:tc>
          <w:tcPr>
            <w:tcW w:w="3447"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r>
              <w:rPr>
                <w:rFonts w:eastAsia="仿宋_GB2312"/>
                <w:kern w:val="0"/>
                <w:sz w:val="20"/>
                <w:szCs w:val="20"/>
              </w:rPr>
              <w:t>=</w:t>
            </w:r>
            <w:r>
              <w:rPr>
                <w:rFonts w:hint="eastAsia" w:eastAsia="仿宋_GB2312"/>
                <w:kern w:val="0"/>
                <w:sz w:val="20"/>
                <w:szCs w:val="20"/>
              </w:rPr>
              <w:t>（在职人员数</w:t>
            </w:r>
            <w:r>
              <w:rPr>
                <w:rFonts w:eastAsia="仿宋_GB2312"/>
                <w:kern w:val="0"/>
                <w:sz w:val="20"/>
                <w:szCs w:val="20"/>
              </w:rPr>
              <w:t>/</w:t>
            </w:r>
            <w:r>
              <w:rPr>
                <w:rFonts w:hint="eastAsia" w:eastAsia="仿宋_GB2312"/>
                <w:kern w:val="0"/>
                <w:sz w:val="20"/>
                <w:szCs w:val="20"/>
              </w:rPr>
              <w:t>编制数）</w:t>
            </w:r>
            <w:r>
              <w:rPr>
                <w:rFonts w:eastAsia="仿宋_GB2312"/>
                <w:kern w:val="0"/>
                <w:sz w:val="20"/>
                <w:szCs w:val="20"/>
              </w:rPr>
              <w:t>×100%</w:t>
            </w:r>
            <w:r>
              <w:rPr>
                <w:rFonts w:hint="eastAsia" w:eastAsia="仿宋_GB2312"/>
                <w:kern w:val="0"/>
                <w:sz w:val="20"/>
                <w:szCs w:val="20"/>
              </w:rPr>
              <w:t>，在职人员数：部门（单位）实际在职人数，以市财政局确定的部门决算编制口径为准。</w:t>
            </w:r>
            <w:r>
              <w:rPr>
                <w:rFonts w:eastAsia="仿宋_GB2312"/>
                <w:kern w:val="0"/>
                <w:sz w:val="20"/>
                <w:szCs w:val="20"/>
              </w:rPr>
              <w:br w:type="textWrapping"/>
            </w:r>
            <w:r>
              <w:rPr>
                <w:rFonts w:hint="eastAsia" w:eastAsia="仿宋_GB2312"/>
                <w:kern w:val="0"/>
                <w:sz w:val="20"/>
                <w:szCs w:val="20"/>
              </w:rPr>
              <w:t>编制数：机构编制部门核定批复的部门（单位）的人员编制数。</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927"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hint="eastAsia" w:ascii="宋体" w:hAnsi="宋体" w:cs="宋体"/>
                <w:kern w:val="0"/>
                <w:sz w:val="20"/>
                <w:szCs w:val="20"/>
              </w:rPr>
              <w:t>≦</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8</w:t>
            </w:r>
            <w:r>
              <w:rPr>
                <w:rFonts w:hint="eastAsia" w:eastAsia="仿宋_GB2312"/>
                <w:kern w:val="0"/>
                <w:sz w:val="20"/>
                <w:szCs w:val="20"/>
              </w:rPr>
              <w:t>分；</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w:t>
            </w:r>
            <w:r>
              <w:rPr>
                <w:rFonts w:eastAsia="仿宋_GB2312"/>
                <w:kern w:val="0"/>
                <w:sz w:val="20"/>
                <w:szCs w:val="20"/>
              </w:rPr>
              <w:t>0</w:t>
            </w:r>
            <w:r>
              <w:rPr>
                <w:rFonts w:hint="eastAsia" w:eastAsia="仿宋_GB2312"/>
                <w:kern w:val="0"/>
                <w:sz w:val="20"/>
                <w:szCs w:val="20"/>
              </w:rPr>
              <w:t>，每超过一个百分点扣</w:t>
            </w:r>
            <w:r>
              <w:rPr>
                <w:rFonts w:eastAsia="仿宋_GB2312"/>
                <w:kern w:val="0"/>
                <w:sz w:val="20"/>
                <w:szCs w:val="20"/>
              </w:rPr>
              <w:t>0.8</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eastAsia="仿宋_GB2312"/>
                <w:kern w:val="0"/>
                <w:sz w:val="20"/>
                <w:szCs w:val="20"/>
              </w:rPr>
              <w:t>=[</w:t>
            </w:r>
            <w:r>
              <w:rPr>
                <w:rFonts w:hint="eastAsia" w:eastAsia="仿宋_GB2312"/>
                <w:kern w:val="0"/>
                <w:sz w:val="20"/>
                <w:szCs w:val="20"/>
              </w:rPr>
              <w:t>（本年度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]×100%</w:t>
            </w:r>
          </w:p>
        </w:tc>
        <w:tc>
          <w:tcPr>
            <w:tcW w:w="528"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5</w:t>
            </w:r>
            <w:r>
              <w:rPr>
                <w:rFonts w:hint="eastAsia"/>
                <w:kern w:val="0"/>
                <w:sz w:val="24"/>
              </w:rPr>
              <w:t>　</w:t>
            </w:r>
          </w:p>
        </w:tc>
      </w:tr>
      <w:tr>
        <w:tblPrEx>
          <w:tblCellMar>
            <w:top w:w="0" w:type="dxa"/>
            <w:left w:w="108" w:type="dxa"/>
            <w:bottom w:w="0" w:type="dxa"/>
            <w:right w:w="108" w:type="dxa"/>
          </w:tblCellMar>
        </w:tblPrEx>
        <w:trPr>
          <w:trHeight w:val="927" w:hRule="atLeast"/>
          <w:jc w:val="center"/>
        </w:trPr>
        <w:tc>
          <w:tcPr>
            <w:tcW w:w="65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287"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8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预算执行</w:t>
            </w:r>
          </w:p>
        </w:tc>
        <w:tc>
          <w:tcPr>
            <w:tcW w:w="4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计满分，每低于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年末结余）</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×100%</w:t>
            </w:r>
            <w:r>
              <w:rPr>
                <w:rFonts w:hint="eastAsia" w:eastAsia="仿宋_GB2312"/>
                <w:kern w:val="0"/>
                <w:sz w:val="20"/>
                <w:szCs w:val="20"/>
              </w:rPr>
              <w:t>。</w:t>
            </w:r>
          </w:p>
        </w:tc>
        <w:tc>
          <w:tcPr>
            <w:tcW w:w="528"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5</w:t>
            </w:r>
            <w:r>
              <w:rPr>
                <w:rFonts w:hint="eastAsia"/>
                <w:kern w:val="0"/>
                <w:sz w:val="24"/>
              </w:rPr>
              <w:t>　</w:t>
            </w:r>
          </w:p>
        </w:tc>
      </w:tr>
      <w:tr>
        <w:tblPrEx>
          <w:tblCellMar>
            <w:top w:w="0" w:type="dxa"/>
            <w:left w:w="108" w:type="dxa"/>
            <w:bottom w:w="0" w:type="dxa"/>
            <w:right w:w="108" w:type="dxa"/>
          </w:tblCellMar>
        </w:tblPrEx>
        <w:trPr>
          <w:trHeight w:val="1232"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w:t>
            </w:r>
            <w:r>
              <w:rPr>
                <w:rFonts w:eastAsia="仿宋_GB2312"/>
                <w:kern w:val="0"/>
                <w:sz w:val="20"/>
                <w:szCs w:val="20"/>
              </w:rPr>
              <w:t>0-10%</w:t>
            </w:r>
            <w:r>
              <w:rPr>
                <w:rFonts w:hint="eastAsia" w:eastAsia="仿宋_GB2312"/>
                <w:kern w:val="0"/>
                <w:sz w:val="20"/>
                <w:szCs w:val="20"/>
              </w:rPr>
              <w:t>（含），计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t>10-20%</w:t>
            </w:r>
            <w:r>
              <w:rPr>
                <w:rFonts w:hint="eastAsia" w:eastAsia="仿宋_GB2312"/>
                <w:kern w:val="0"/>
                <w:sz w:val="20"/>
                <w:szCs w:val="20"/>
              </w:rPr>
              <w:t>（含），计</w:t>
            </w:r>
            <w:r>
              <w:rPr>
                <w:rFonts w:eastAsia="仿宋_GB2312"/>
                <w:kern w:val="0"/>
                <w:sz w:val="20"/>
                <w:szCs w:val="20"/>
              </w:rPr>
              <w:t>3</w:t>
            </w:r>
            <w:r>
              <w:rPr>
                <w:rFonts w:hint="eastAsia" w:eastAsia="仿宋_GB2312"/>
                <w:kern w:val="0"/>
                <w:sz w:val="20"/>
                <w:szCs w:val="20"/>
              </w:rPr>
              <w:t>分；</w:t>
            </w:r>
            <w:r>
              <w:rPr>
                <w:rFonts w:eastAsia="仿宋_GB2312"/>
                <w:kern w:val="0"/>
                <w:sz w:val="20"/>
                <w:szCs w:val="20"/>
              </w:rPr>
              <w:t>20-30%</w:t>
            </w:r>
            <w:r>
              <w:rPr>
                <w:rFonts w:hint="eastAsia" w:eastAsia="仿宋_GB2312"/>
                <w:kern w:val="0"/>
                <w:sz w:val="20"/>
                <w:szCs w:val="20"/>
              </w:rPr>
              <w:t>（含），计</w:t>
            </w:r>
            <w:r>
              <w:rPr>
                <w:rFonts w:eastAsia="仿宋_GB2312"/>
                <w:kern w:val="0"/>
                <w:sz w:val="20"/>
                <w:szCs w:val="20"/>
              </w:rPr>
              <w:t>2</w:t>
            </w:r>
            <w:r>
              <w:rPr>
                <w:rFonts w:hint="eastAsia" w:eastAsia="仿宋_GB2312"/>
                <w:kern w:val="0"/>
                <w:sz w:val="20"/>
                <w:szCs w:val="20"/>
              </w:rPr>
              <w:t>分；大于</w:t>
            </w:r>
            <w:r>
              <w:rPr>
                <w:rFonts w:eastAsia="仿宋_GB2312"/>
                <w:kern w:val="0"/>
                <w:sz w:val="20"/>
                <w:szCs w:val="20"/>
              </w:rPr>
              <w:t>30%</w:t>
            </w:r>
            <w:r>
              <w:rPr>
                <w:rFonts w:hint="eastAsia" w:eastAsia="仿宋_GB2312"/>
                <w:kern w:val="0"/>
                <w:sz w:val="20"/>
                <w:szCs w:val="20"/>
              </w:rPr>
              <w:t>不得分。</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×100%</w:t>
            </w:r>
            <w:r>
              <w:rPr>
                <w:rFonts w:hint="eastAsia" w:eastAsia="仿宋_GB2312"/>
                <w:kern w:val="0"/>
                <w:sz w:val="20"/>
                <w:szCs w:val="20"/>
              </w:rPr>
              <w:t>。</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1232"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新建楼堂馆所面积控制率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分，扣完为止。没有楼堂馆所项目的部门按满分计算。</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楼堂馆所面积控制率</w:t>
            </w:r>
            <w:r>
              <w:rPr>
                <w:rFonts w:eastAsia="仿宋_GB2312"/>
                <w:kern w:val="0"/>
                <w:sz w:val="20"/>
                <w:szCs w:val="20"/>
              </w:rPr>
              <w:t>=</w:t>
            </w:r>
            <w:r>
              <w:rPr>
                <w:rFonts w:hint="eastAsia" w:eastAsia="仿宋_GB2312"/>
                <w:kern w:val="0"/>
                <w:sz w:val="20"/>
                <w:szCs w:val="20"/>
              </w:rPr>
              <w:t>实际建设面积</w:t>
            </w:r>
            <w:r>
              <w:rPr>
                <w:rFonts w:eastAsia="仿宋_GB2312"/>
                <w:kern w:val="0"/>
                <w:sz w:val="20"/>
                <w:szCs w:val="20"/>
              </w:rPr>
              <w:t>/</w:t>
            </w:r>
            <w:r>
              <w:rPr>
                <w:rFonts w:hint="eastAsia" w:eastAsia="仿宋_GB2312"/>
                <w:kern w:val="0"/>
                <w:sz w:val="20"/>
                <w:szCs w:val="20"/>
              </w:rPr>
              <w:t>批准建设面积</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1232"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新建楼堂馆所投资概算控制率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楼堂馆所投资预算控制率</w:t>
            </w:r>
            <w:r>
              <w:rPr>
                <w:rFonts w:eastAsia="仿宋_GB2312"/>
                <w:kern w:val="0"/>
                <w:sz w:val="20"/>
                <w:szCs w:val="20"/>
              </w:rPr>
              <w:t>=</w:t>
            </w:r>
            <w:r>
              <w:rPr>
                <w:rFonts w:hint="eastAsia" w:eastAsia="仿宋_GB2312"/>
                <w:kern w:val="0"/>
                <w:sz w:val="20"/>
                <w:szCs w:val="20"/>
              </w:rPr>
              <w:t>实际投资金额</w:t>
            </w:r>
            <w:r>
              <w:rPr>
                <w:rFonts w:eastAsia="仿宋_GB2312"/>
                <w:kern w:val="0"/>
                <w:sz w:val="20"/>
                <w:szCs w:val="20"/>
              </w:rPr>
              <w:t>/</w:t>
            </w:r>
            <w:r>
              <w:rPr>
                <w:rFonts w:hint="eastAsia" w:eastAsia="仿宋_GB2312"/>
                <w:kern w:val="0"/>
                <w:sz w:val="20"/>
                <w:szCs w:val="20"/>
              </w:rPr>
              <w:t>批准投资金额</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1538"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预算管理</w:t>
            </w:r>
          </w:p>
        </w:tc>
        <w:tc>
          <w:tcPr>
            <w:tcW w:w="4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r>
              <w:rPr>
                <w:rFonts w:eastAsia="仿宋_GB2312"/>
                <w:kern w:val="0"/>
                <w:sz w:val="20"/>
                <w:szCs w:val="20"/>
              </w:rPr>
              <w:t>=</w:t>
            </w:r>
            <w:r>
              <w:rPr>
                <w:rFonts w:hint="eastAsia" w:eastAsia="仿宋_GB2312"/>
                <w:kern w:val="0"/>
                <w:sz w:val="20"/>
                <w:szCs w:val="20"/>
              </w:rPr>
              <w:t>（实际支出公用经费总额</w:t>
            </w:r>
            <w:r>
              <w:rPr>
                <w:rFonts w:eastAsia="仿宋_GB2312"/>
                <w:kern w:val="0"/>
                <w:sz w:val="20"/>
                <w:szCs w:val="20"/>
              </w:rPr>
              <w:t>/</w:t>
            </w:r>
            <w:r>
              <w:rPr>
                <w:rFonts w:hint="eastAsia" w:eastAsia="仿宋_GB2312"/>
                <w:kern w:val="0"/>
                <w:sz w:val="20"/>
                <w:szCs w:val="20"/>
              </w:rPr>
              <w:t>预算安排公用经费总额）</w:t>
            </w:r>
            <w:r>
              <w:rPr>
                <w:rFonts w:eastAsia="仿宋_GB2312"/>
                <w:kern w:val="0"/>
                <w:sz w:val="20"/>
                <w:szCs w:val="20"/>
              </w:rPr>
              <w:t>×100%</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公用经费支出是指部门基本支出中的一般商品和服务支出。</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trHeight w:val="927"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r>
              <w:rPr>
                <w:rFonts w:eastAsia="仿宋_GB2312"/>
                <w:kern w:val="0"/>
                <w:sz w:val="20"/>
                <w:szCs w:val="20"/>
              </w:rPr>
              <w:t>-</w:t>
            </w:r>
            <w:r>
              <w:rPr>
                <w:rFonts w:hint="eastAsia" w:eastAsia="仿宋_GB2312"/>
                <w:kern w:val="0"/>
                <w:sz w:val="20"/>
                <w:szCs w:val="20"/>
              </w:rPr>
              <w:t>（</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实际支出数</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预算安排数）</w:t>
            </w:r>
            <w:r>
              <w:rPr>
                <w:rFonts w:eastAsia="仿宋_GB2312"/>
                <w:kern w:val="0"/>
                <w:sz w:val="20"/>
                <w:szCs w:val="20"/>
              </w:rPr>
              <w:t>×100%</w:t>
            </w:r>
            <w:r>
              <w:rPr>
                <w:rFonts w:hint="eastAsia" w:eastAsia="仿宋_GB2312"/>
                <w:kern w:val="0"/>
                <w:sz w:val="20"/>
                <w:szCs w:val="20"/>
              </w:rPr>
              <w:t>。</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7</w:t>
            </w:r>
          </w:p>
        </w:tc>
      </w:tr>
      <w:tr>
        <w:tblPrEx>
          <w:tblCellMar>
            <w:top w:w="0" w:type="dxa"/>
            <w:left w:w="108" w:type="dxa"/>
            <w:bottom w:w="0" w:type="dxa"/>
            <w:right w:w="108" w:type="dxa"/>
          </w:tblCellMar>
        </w:tblPrEx>
        <w:trPr>
          <w:trHeight w:val="621"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计满分，每超过（降低）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r>
              <w:rPr>
                <w:rFonts w:eastAsia="仿宋_GB2312"/>
                <w:kern w:val="0"/>
                <w:sz w:val="20"/>
                <w:szCs w:val="20"/>
              </w:rPr>
              <w:t>=</w:t>
            </w:r>
            <w:r>
              <w:rPr>
                <w:rFonts w:hint="eastAsia" w:eastAsia="仿宋_GB2312"/>
                <w:kern w:val="0"/>
                <w:sz w:val="20"/>
                <w:szCs w:val="20"/>
              </w:rPr>
              <w:t>（实际政府采购金额</w:t>
            </w:r>
            <w:r>
              <w:rPr>
                <w:rFonts w:eastAsia="仿宋_GB2312"/>
                <w:kern w:val="0"/>
                <w:sz w:val="20"/>
                <w:szCs w:val="20"/>
              </w:rPr>
              <w:t>/</w:t>
            </w:r>
            <w:r>
              <w:rPr>
                <w:rFonts w:hint="eastAsia" w:eastAsia="仿宋_GB2312"/>
                <w:kern w:val="0"/>
                <w:sz w:val="20"/>
                <w:szCs w:val="20"/>
              </w:rPr>
              <w:t>政府采购预算数）</w:t>
            </w:r>
            <w:r>
              <w:rPr>
                <w:rFonts w:eastAsia="仿宋_GB2312"/>
                <w:kern w:val="0"/>
                <w:sz w:val="20"/>
                <w:szCs w:val="20"/>
              </w:rPr>
              <w:t>×100%</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621" w:hRule="atLeast"/>
          <w:jc w:val="center"/>
        </w:trPr>
        <w:tc>
          <w:tcPr>
            <w:tcW w:w="658"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287"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p>
        </w:tc>
        <w:tc>
          <w:tcPr>
            <w:tcW w:w="686" w:type="dxa"/>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预算管理</w:t>
            </w: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管理制度健全性</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①有内部财务管理制度、会计核算制度等管理制度，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②有本部门厉行节约制度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③相关管理制度合法、合规、完整，</w:t>
            </w:r>
            <w:r>
              <w:rPr>
                <w:rFonts w:eastAsia="仿宋_GB2312"/>
                <w:kern w:val="0"/>
                <w:sz w:val="20"/>
                <w:szCs w:val="20"/>
              </w:rPr>
              <w:t>2</w:t>
            </w:r>
            <w:r>
              <w:rPr>
                <w:rFonts w:hint="eastAsia" w:eastAsia="仿宋_GB2312"/>
                <w:kern w:val="0"/>
                <w:sz w:val="20"/>
                <w:szCs w:val="20"/>
              </w:rPr>
              <w:t>分；④相关管理制度得到有效执行，</w:t>
            </w:r>
            <w:r>
              <w:rPr>
                <w:rFonts w:eastAsia="仿宋_GB2312"/>
                <w:kern w:val="0"/>
                <w:sz w:val="20"/>
                <w:szCs w:val="20"/>
              </w:rPr>
              <w:t>2</w:t>
            </w:r>
            <w:r>
              <w:rPr>
                <w:rFonts w:hint="eastAsia" w:eastAsia="仿宋_GB2312"/>
                <w:kern w:val="0"/>
                <w:sz w:val="20"/>
                <w:szCs w:val="20"/>
              </w:rPr>
              <w:t>分。</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7</w:t>
            </w:r>
          </w:p>
        </w:tc>
      </w:tr>
      <w:tr>
        <w:tblPrEx>
          <w:tblCellMar>
            <w:top w:w="0" w:type="dxa"/>
            <w:left w:w="108" w:type="dxa"/>
            <w:bottom w:w="0" w:type="dxa"/>
            <w:right w:w="108" w:type="dxa"/>
          </w:tblCellMar>
        </w:tblPrEx>
        <w:trPr>
          <w:trHeight w:val="3065"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资金使用合规性</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20"/>
                <w:szCs w:val="20"/>
              </w:rPr>
              <w:br w:type="textWrapping"/>
            </w:r>
            <w:r>
              <w:rPr>
                <w:rFonts w:hint="eastAsia" w:eastAsia="仿宋_GB2312"/>
                <w:kern w:val="0"/>
                <w:sz w:val="20"/>
                <w:szCs w:val="20"/>
              </w:rPr>
              <w:t>以上情况每出现一例不符合要求的扣</w:t>
            </w:r>
            <w:r>
              <w:rPr>
                <w:rFonts w:eastAsia="仿宋_GB2312"/>
                <w:kern w:val="0"/>
                <w:sz w:val="20"/>
                <w:szCs w:val="20"/>
              </w:rPr>
              <w:t>1</w:t>
            </w:r>
            <w:r>
              <w:rPr>
                <w:rFonts w:hint="eastAsia" w:eastAsia="仿宋_GB2312"/>
                <w:kern w:val="0"/>
                <w:sz w:val="20"/>
                <w:szCs w:val="20"/>
              </w:rPr>
              <w:t>分，扣完为止。</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2149"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预决算信息公开性</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①按规定内容公开预决算信息，</w:t>
            </w:r>
            <w:r>
              <w:rPr>
                <w:rFonts w:eastAsia="仿宋_GB2312"/>
                <w:kern w:val="0"/>
                <w:sz w:val="20"/>
                <w:szCs w:val="20"/>
              </w:rPr>
              <w:t>1</w:t>
            </w:r>
            <w:r>
              <w:rPr>
                <w:rFonts w:hint="eastAsia" w:eastAsia="仿宋_GB2312"/>
                <w:kern w:val="0"/>
                <w:sz w:val="20"/>
                <w:szCs w:val="20"/>
              </w:rPr>
              <w:t>分；②按规定时限公开预决算信息，</w:t>
            </w:r>
            <w:r>
              <w:rPr>
                <w:rFonts w:eastAsia="仿宋_GB2312"/>
                <w:kern w:val="0"/>
                <w:sz w:val="20"/>
                <w:szCs w:val="20"/>
              </w:rPr>
              <w:t>1</w:t>
            </w:r>
            <w:r>
              <w:rPr>
                <w:rFonts w:hint="eastAsia" w:eastAsia="仿宋_GB2312"/>
                <w:kern w:val="0"/>
                <w:sz w:val="20"/>
                <w:szCs w:val="20"/>
              </w:rPr>
              <w:t>分；③基础数据信息和会计信息资料真实，</w:t>
            </w:r>
            <w:r>
              <w:rPr>
                <w:rFonts w:eastAsia="仿宋_GB2312"/>
                <w:kern w:val="0"/>
                <w:sz w:val="20"/>
                <w:szCs w:val="20"/>
              </w:rPr>
              <w:t>1</w:t>
            </w:r>
            <w:r>
              <w:rPr>
                <w:rFonts w:hint="eastAsia" w:eastAsia="仿宋_GB2312"/>
                <w:kern w:val="0"/>
                <w:sz w:val="20"/>
                <w:szCs w:val="20"/>
              </w:rPr>
              <w:t>分；④基础数据信息和会计信息资料完整，</w:t>
            </w:r>
            <w:r>
              <w:rPr>
                <w:rFonts w:eastAsia="仿宋_GB2312"/>
                <w:kern w:val="0"/>
                <w:sz w:val="20"/>
                <w:szCs w:val="20"/>
              </w:rPr>
              <w:t>1</w:t>
            </w:r>
            <w:r>
              <w:rPr>
                <w:rFonts w:hint="eastAsia" w:eastAsia="仿宋_GB2312"/>
                <w:kern w:val="0"/>
                <w:sz w:val="20"/>
                <w:szCs w:val="20"/>
              </w:rPr>
              <w:t>分；⑤基础数据信息和汇集信息资料准确，</w:t>
            </w:r>
            <w:r>
              <w:rPr>
                <w:rFonts w:eastAsia="仿宋_GB2312"/>
                <w:kern w:val="0"/>
                <w:sz w:val="20"/>
                <w:szCs w:val="20"/>
              </w:rPr>
              <w:t>1</w:t>
            </w:r>
            <w:r>
              <w:rPr>
                <w:rFonts w:hint="eastAsia" w:eastAsia="仿宋_GB2312"/>
                <w:kern w:val="0"/>
                <w:sz w:val="20"/>
                <w:szCs w:val="20"/>
              </w:rPr>
              <w:t>分。</w:t>
            </w:r>
            <w:r>
              <w:rPr>
                <w:rFonts w:eastAsia="仿宋_GB2312"/>
                <w:kern w:val="0"/>
                <w:sz w:val="20"/>
                <w:szCs w:val="20"/>
              </w:rPr>
              <w:t xml:space="preserve">  </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预决算信息是指与部门预算、执行、决算、监督、绩效等管理相关的信息。</w:t>
            </w:r>
          </w:p>
        </w:tc>
        <w:tc>
          <w:tcPr>
            <w:tcW w:w="528"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1538" w:hRule="atLeast"/>
          <w:jc w:val="center"/>
        </w:trPr>
        <w:tc>
          <w:tcPr>
            <w:tcW w:w="65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产出及效率</w:t>
            </w:r>
          </w:p>
        </w:tc>
        <w:tc>
          <w:tcPr>
            <w:tcW w:w="287"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8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职责履行</w:t>
            </w:r>
          </w:p>
        </w:tc>
        <w:tc>
          <w:tcPr>
            <w:tcW w:w="42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210" w:type="dxa"/>
            <w:tcBorders>
              <w:top w:val="nil"/>
              <w:left w:val="nil"/>
              <w:bottom w:val="nil"/>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重点工作实际完成率</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根据绩效办</w:t>
            </w:r>
            <w:r>
              <w:rPr>
                <w:rFonts w:eastAsia="仿宋_GB2312"/>
                <w:kern w:val="0"/>
                <w:sz w:val="20"/>
                <w:szCs w:val="20"/>
              </w:rPr>
              <w:t>2017</w:t>
            </w:r>
            <w:r>
              <w:rPr>
                <w:rFonts w:hint="eastAsia" w:eastAsia="仿宋_GB2312"/>
                <w:kern w:val="0"/>
                <w:sz w:val="20"/>
                <w:szCs w:val="20"/>
              </w:rPr>
              <w:t>年对各部门为民办实事和部门重点工程与重点工作考核分数折算。</w:t>
            </w:r>
            <w:r>
              <w:rPr>
                <w:rFonts w:eastAsia="仿宋_GB2312"/>
                <w:kern w:val="0"/>
                <w:sz w:val="20"/>
                <w:szCs w:val="20"/>
              </w:rPr>
              <w:br w:type="textWrapping"/>
            </w:r>
            <w:r>
              <w:rPr>
                <w:rFonts w:hint="eastAsia" w:eastAsia="仿宋_GB2312"/>
                <w:kern w:val="0"/>
                <w:sz w:val="20"/>
                <w:szCs w:val="20"/>
              </w:rPr>
              <w:t>该项得分</w:t>
            </w:r>
            <w:r>
              <w:rPr>
                <w:rFonts w:eastAsia="仿宋_GB2312"/>
                <w:kern w:val="0"/>
                <w:sz w:val="20"/>
                <w:szCs w:val="20"/>
              </w:rPr>
              <w:t>=</w:t>
            </w:r>
            <w:r>
              <w:rPr>
                <w:rFonts w:hint="eastAsia" w:eastAsia="仿宋_GB2312"/>
                <w:kern w:val="0"/>
                <w:sz w:val="20"/>
                <w:szCs w:val="20"/>
              </w:rPr>
              <w:t>（绩效办对应部分考核得分</w:t>
            </w:r>
            <w:r>
              <w:rPr>
                <w:rFonts w:eastAsia="仿宋_GB2312"/>
                <w:kern w:val="0"/>
                <w:sz w:val="20"/>
                <w:szCs w:val="20"/>
              </w:rPr>
              <w:t>/350</w:t>
            </w:r>
            <w:r>
              <w:rPr>
                <w:rFonts w:hint="eastAsia" w:eastAsia="仿宋_GB2312"/>
                <w:kern w:val="0"/>
                <w:sz w:val="20"/>
                <w:szCs w:val="20"/>
              </w:rPr>
              <w:t>）</w:t>
            </w:r>
            <w:r>
              <w:rPr>
                <w:rFonts w:eastAsia="仿宋_GB2312"/>
                <w:kern w:val="0"/>
                <w:sz w:val="20"/>
                <w:szCs w:val="20"/>
              </w:rPr>
              <w:t>*8</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8"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7</w:t>
            </w:r>
            <w:r>
              <w:rPr>
                <w:rFonts w:hint="eastAsia"/>
                <w:kern w:val="0"/>
                <w:sz w:val="24"/>
              </w:rPr>
              <w:t>　</w:t>
            </w:r>
          </w:p>
        </w:tc>
      </w:tr>
      <w:tr>
        <w:tblPrEx>
          <w:tblCellMar>
            <w:top w:w="0" w:type="dxa"/>
            <w:left w:w="108" w:type="dxa"/>
            <w:bottom w:w="0" w:type="dxa"/>
            <w:right w:w="108" w:type="dxa"/>
          </w:tblCellMar>
        </w:tblPrEx>
        <w:trPr>
          <w:trHeight w:val="348"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履职</w:t>
            </w:r>
            <w:r>
              <w:rPr>
                <w:rFonts w:eastAsia="仿宋_GB2312"/>
                <w:kern w:val="0"/>
                <w:sz w:val="20"/>
                <w:szCs w:val="20"/>
              </w:rPr>
              <w:t xml:space="preserve"> </w:t>
            </w:r>
            <w:r>
              <w:rPr>
                <w:rFonts w:hint="eastAsia" w:eastAsia="仿宋_GB2312"/>
                <w:kern w:val="0"/>
                <w:sz w:val="20"/>
                <w:szCs w:val="20"/>
              </w:rPr>
              <w:t>效益</w:t>
            </w:r>
          </w:p>
        </w:tc>
        <w:tc>
          <w:tcPr>
            <w:tcW w:w="4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210"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经济效益</w:t>
            </w:r>
          </w:p>
        </w:tc>
        <w:tc>
          <w:tcPr>
            <w:tcW w:w="483" w:type="dxa"/>
            <w:vMerge w:val="restart"/>
            <w:tcBorders>
              <w:top w:val="nil"/>
              <w:left w:val="single" w:color="auto" w:sz="4" w:space="0"/>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463" w:type="dxa"/>
            <w:gridSpan w:val="2"/>
            <w:vMerge w:val="restart"/>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r>
              <w:rPr>
                <w:rFonts w:hint="eastAsia"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8" w:type="dxa"/>
            <w:tcBorders>
              <w:top w:val="nil"/>
              <w:left w:val="nil"/>
              <w:bottom w:val="nil"/>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621"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社会效益</w:t>
            </w:r>
          </w:p>
        </w:tc>
        <w:tc>
          <w:tcPr>
            <w:tcW w:w="483"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6463" w:type="dxa"/>
            <w:gridSpan w:val="2"/>
            <w:vMerge w:val="continue"/>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p>
        </w:tc>
        <w:tc>
          <w:tcPr>
            <w:tcW w:w="528" w:type="dxa"/>
            <w:tcBorders>
              <w:top w:val="nil"/>
              <w:left w:val="nil"/>
              <w:bottom w:val="nil"/>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9</w:t>
            </w:r>
          </w:p>
        </w:tc>
      </w:tr>
      <w:tr>
        <w:tblPrEx>
          <w:tblCellMar>
            <w:top w:w="0" w:type="dxa"/>
            <w:left w:w="108" w:type="dxa"/>
            <w:bottom w:w="0" w:type="dxa"/>
            <w:right w:w="108" w:type="dxa"/>
          </w:tblCellMar>
        </w:tblPrEx>
        <w:trPr>
          <w:trHeight w:val="1538" w:hRule="atLeast"/>
          <w:jc w:val="center"/>
        </w:trPr>
        <w:tc>
          <w:tcPr>
            <w:tcW w:w="65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行政效能</w:t>
            </w:r>
          </w:p>
        </w:tc>
        <w:tc>
          <w:tcPr>
            <w:tcW w:w="483"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3016"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hint="eastAsia" w:eastAsia="仿宋_GB2312"/>
                <w:kern w:val="0"/>
                <w:sz w:val="20"/>
                <w:szCs w:val="20"/>
              </w:rPr>
              <w:t>分；一般</w:t>
            </w:r>
            <w:r>
              <w:rPr>
                <w:rFonts w:eastAsia="仿宋_GB2312"/>
                <w:kern w:val="0"/>
                <w:sz w:val="20"/>
                <w:szCs w:val="20"/>
              </w:rPr>
              <w:t>3</w:t>
            </w:r>
            <w:r>
              <w:rPr>
                <w:rFonts w:hint="eastAsia" w:eastAsia="仿宋_GB2312"/>
                <w:kern w:val="0"/>
                <w:sz w:val="20"/>
                <w:szCs w:val="20"/>
              </w:rPr>
              <w:t>分；无效果或者效果不明显</w:t>
            </w:r>
            <w:r>
              <w:rPr>
                <w:rFonts w:eastAsia="仿宋_GB2312"/>
                <w:kern w:val="0"/>
                <w:sz w:val="20"/>
                <w:szCs w:val="20"/>
              </w:rPr>
              <w:t>0</w:t>
            </w:r>
            <w:r>
              <w:rPr>
                <w:rFonts w:hint="eastAsia" w:eastAsia="仿宋_GB2312"/>
                <w:kern w:val="0"/>
                <w:sz w:val="20"/>
                <w:szCs w:val="20"/>
              </w:rPr>
              <w:t>分。</w:t>
            </w:r>
          </w:p>
        </w:tc>
        <w:tc>
          <w:tcPr>
            <w:tcW w:w="344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根据部门自评材料评定。</w:t>
            </w:r>
          </w:p>
        </w:tc>
        <w:tc>
          <w:tcPr>
            <w:tcW w:w="528" w:type="dxa"/>
            <w:tcBorders>
              <w:top w:val="single" w:color="auto" w:sz="4" w:space="0"/>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1232"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287"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86"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1210"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社会公众或服务对象满意度</w:t>
            </w:r>
          </w:p>
        </w:tc>
        <w:tc>
          <w:tcPr>
            <w:tcW w:w="48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3016"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90%</w:t>
            </w:r>
            <w:r>
              <w:rPr>
                <w:rFonts w:hint="eastAsia" w:eastAsia="仿宋_GB2312"/>
                <w:kern w:val="0"/>
                <w:sz w:val="20"/>
                <w:szCs w:val="20"/>
              </w:rPr>
              <w:t>（含）以上计</w:t>
            </w:r>
            <w:r>
              <w:rPr>
                <w:rFonts w:eastAsia="仿宋_GB2312"/>
                <w:kern w:val="0"/>
                <w:sz w:val="20"/>
                <w:szCs w:val="20"/>
              </w:rPr>
              <w:t>6</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hint="eastAsia" w:eastAsia="仿宋_GB2312"/>
                <w:kern w:val="0"/>
                <w:sz w:val="20"/>
                <w:szCs w:val="20"/>
              </w:rPr>
              <w:t>（含）</w:t>
            </w:r>
            <w:r>
              <w:rPr>
                <w:rFonts w:eastAsia="仿宋_GB2312"/>
                <w:kern w:val="0"/>
                <w:sz w:val="20"/>
                <w:szCs w:val="20"/>
              </w:rPr>
              <w:t>-90%</w:t>
            </w:r>
            <w:r>
              <w:rPr>
                <w:rFonts w:hint="eastAsia" w:eastAsia="仿宋_GB2312"/>
                <w:kern w:val="0"/>
                <w:sz w:val="20"/>
                <w:szCs w:val="20"/>
              </w:rPr>
              <w:t>，计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hint="eastAsia" w:eastAsia="仿宋_GB2312"/>
                <w:kern w:val="0"/>
                <w:sz w:val="20"/>
                <w:szCs w:val="20"/>
              </w:rPr>
              <w:t>（含）</w:t>
            </w:r>
            <w:r>
              <w:rPr>
                <w:rFonts w:eastAsia="仿宋_GB2312"/>
                <w:kern w:val="0"/>
                <w:sz w:val="20"/>
                <w:szCs w:val="20"/>
              </w:rPr>
              <w:t>-80%</w:t>
            </w:r>
            <w:r>
              <w:rPr>
                <w:rFonts w:hint="eastAsia" w:eastAsia="仿宋_GB2312"/>
                <w:kern w:val="0"/>
                <w:sz w:val="20"/>
                <w:szCs w:val="20"/>
              </w:rPr>
              <w:t>，计</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低于</w:t>
            </w:r>
            <w:r>
              <w:rPr>
                <w:rFonts w:eastAsia="仿宋_GB2312"/>
                <w:kern w:val="0"/>
                <w:sz w:val="20"/>
                <w:szCs w:val="20"/>
              </w:rPr>
              <w:t>70%</w:t>
            </w:r>
            <w:r>
              <w:rPr>
                <w:rFonts w:hint="eastAsia" w:eastAsia="仿宋_GB2312"/>
                <w:kern w:val="0"/>
                <w:sz w:val="20"/>
                <w:szCs w:val="20"/>
              </w:rPr>
              <w:t>计</w:t>
            </w:r>
            <w:r>
              <w:rPr>
                <w:rFonts w:eastAsia="仿宋_GB2312"/>
                <w:kern w:val="0"/>
                <w:sz w:val="20"/>
                <w:szCs w:val="20"/>
              </w:rPr>
              <w:t>0</w:t>
            </w:r>
            <w:r>
              <w:rPr>
                <w:rFonts w:hint="eastAsia" w:eastAsia="仿宋_GB2312"/>
                <w:kern w:val="0"/>
                <w:sz w:val="20"/>
                <w:szCs w:val="20"/>
              </w:rPr>
              <w:t>分。</w:t>
            </w:r>
          </w:p>
        </w:tc>
        <w:tc>
          <w:tcPr>
            <w:tcW w:w="344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社会公众或服务对象是指部门（单位）履行职责而影响到的部门、群体或个人，一般采取社会调查的方式。</w:t>
            </w:r>
          </w:p>
        </w:tc>
        <w:tc>
          <w:tcPr>
            <w:tcW w:w="528"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6</w:t>
            </w:r>
            <w:r>
              <w:rPr>
                <w:rFonts w:hint="eastAsia"/>
                <w:kern w:val="0"/>
                <w:sz w:val="24"/>
              </w:rPr>
              <w:t>　</w:t>
            </w:r>
          </w:p>
        </w:tc>
      </w:tr>
      <w:tr>
        <w:tblPrEx>
          <w:tblCellMar>
            <w:top w:w="0" w:type="dxa"/>
            <w:left w:w="108" w:type="dxa"/>
            <w:bottom w:w="0" w:type="dxa"/>
            <w:right w:w="108" w:type="dxa"/>
          </w:tblCellMar>
        </w:tblPrEx>
        <w:trPr>
          <w:trHeight w:val="461" w:hRule="atLeast"/>
          <w:jc w:val="center"/>
        </w:trPr>
        <w:tc>
          <w:tcPr>
            <w:tcW w:w="10208"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仿宋_GB2312"/>
                <w:kern w:val="0"/>
                <w:sz w:val="20"/>
                <w:szCs w:val="20"/>
                <w:lang w:eastAsia="zh-CN"/>
              </w:rPr>
            </w:pPr>
            <w:r>
              <w:rPr>
                <w:rFonts w:hint="eastAsia" w:eastAsia="仿宋_GB2312"/>
                <w:kern w:val="0"/>
                <w:sz w:val="24"/>
                <w:szCs w:val="24"/>
                <w:lang w:eastAsia="zh-CN"/>
              </w:rPr>
              <w:t>合计得分</w:t>
            </w:r>
          </w:p>
        </w:tc>
        <w:tc>
          <w:tcPr>
            <w:tcW w:w="5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97</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67DB5"/>
    <w:rsid w:val="37A67DB5"/>
    <w:rsid w:val="55F21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2021-09-08T02:26:00Z</dcterms:created>
  <dc:creator>Administrator</dc:creator>
  <cp:lastModifiedBy>Administrator</cp:lastModifiedBy>
  <dcterms:modified xsi:type="dcterms:W3CDTF">2021-09-08T07:48:18Z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E59CCF105A7F4216A534B8D96F576D96</vt:lpwstr>
  </property>
</Properties>
</file>