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28" w:rsidRDefault="002633AE">
      <w:pPr>
        <w:rPr>
          <w:rFonts w:eastAsia="仿宋_GB2312"/>
          <w:sz w:val="32"/>
          <w:szCs w:val="32"/>
        </w:rPr>
      </w:pPr>
      <w:r>
        <w:rPr>
          <w:rFonts w:ascii="仿宋_GB2312" w:eastAsia="仿宋_GB2312" w:hAnsi="仿宋_GB2312" w:cs="仿宋_GB2312" w:hint="eastAsia"/>
          <w:sz w:val="32"/>
          <w:szCs w:val="32"/>
        </w:rPr>
        <w:t>附件3</w:t>
      </w:r>
      <w:r>
        <w:rPr>
          <w:rFonts w:eastAsia="仿宋_GB2312" w:hint="eastAsia"/>
          <w:sz w:val="32"/>
          <w:szCs w:val="32"/>
        </w:rPr>
        <w:t>：</w:t>
      </w:r>
    </w:p>
    <w:p w:rsidR="00924028" w:rsidRDefault="002633AE">
      <w:pPr>
        <w:jc w:val="center"/>
        <w:rPr>
          <w:rFonts w:eastAsia="方正小标宋简体"/>
          <w:sz w:val="36"/>
          <w:szCs w:val="36"/>
        </w:rPr>
      </w:pPr>
      <w:r>
        <w:rPr>
          <w:rFonts w:ascii="方正小标宋简体" w:eastAsia="方正小标宋简体" w:hint="eastAsia"/>
          <w:color w:val="000000"/>
          <w:sz w:val="36"/>
          <w:szCs w:val="36"/>
        </w:rPr>
        <w:t>2021</w:t>
      </w:r>
      <w:r>
        <w:rPr>
          <w:rFonts w:eastAsia="方正小标宋简体"/>
          <w:sz w:val="36"/>
          <w:szCs w:val="36"/>
        </w:rPr>
        <w:t>年度</w:t>
      </w:r>
      <w:r>
        <w:rPr>
          <w:rFonts w:eastAsia="方正小标宋简体" w:hint="eastAsia"/>
          <w:sz w:val="36"/>
          <w:szCs w:val="36"/>
        </w:rPr>
        <w:t>冷水滩区工业企业改制服务办公室</w:t>
      </w:r>
    </w:p>
    <w:p w:rsidR="00924028" w:rsidRDefault="002633AE">
      <w:pPr>
        <w:jc w:val="center"/>
        <w:rPr>
          <w:rFonts w:eastAsia="方正小标宋简体"/>
          <w:sz w:val="36"/>
          <w:szCs w:val="36"/>
        </w:rPr>
      </w:pPr>
      <w:r>
        <w:rPr>
          <w:rFonts w:eastAsia="方正小标宋简体"/>
          <w:sz w:val="36"/>
          <w:szCs w:val="36"/>
        </w:rPr>
        <w:t>部门整体支出绩效自评报告</w:t>
      </w:r>
    </w:p>
    <w:p w:rsidR="00924028" w:rsidRDefault="00924028">
      <w:pPr>
        <w:ind w:firstLineChars="200" w:firstLine="420"/>
        <w:jc w:val="center"/>
      </w:pPr>
    </w:p>
    <w:p w:rsidR="00924028" w:rsidRDefault="002633AE">
      <w:pPr>
        <w:ind w:firstLineChars="200" w:firstLine="602"/>
        <w:rPr>
          <w:rFonts w:ascii="宋体" w:hAnsi="宋体"/>
          <w:b/>
          <w:sz w:val="30"/>
          <w:szCs w:val="30"/>
        </w:rPr>
      </w:pPr>
      <w:r>
        <w:rPr>
          <w:rFonts w:ascii="宋体" w:hAnsi="宋体"/>
          <w:b/>
          <w:sz w:val="30"/>
          <w:szCs w:val="30"/>
        </w:rPr>
        <w:t>一、部门概况</w:t>
      </w:r>
    </w:p>
    <w:p w:rsidR="00924028" w:rsidRDefault="002633AE">
      <w:pPr>
        <w:ind w:firstLineChars="200" w:firstLine="600"/>
        <w:rPr>
          <w:rFonts w:ascii="宋体" w:hAnsi="宋体"/>
          <w:sz w:val="30"/>
          <w:szCs w:val="30"/>
        </w:rPr>
      </w:pPr>
      <w:r>
        <w:rPr>
          <w:rFonts w:ascii="宋体" w:hAnsi="宋体"/>
          <w:sz w:val="30"/>
          <w:szCs w:val="30"/>
        </w:rPr>
        <w:t>（一）部门基本情况。</w:t>
      </w:r>
    </w:p>
    <w:p w:rsidR="00924028" w:rsidRDefault="002633AE">
      <w:pPr>
        <w:ind w:firstLineChars="200" w:firstLine="600"/>
        <w:rPr>
          <w:rFonts w:ascii="宋体" w:hAnsi="宋体"/>
          <w:sz w:val="30"/>
          <w:szCs w:val="30"/>
        </w:rPr>
      </w:pPr>
      <w:bookmarkStart w:id="0" w:name="OLE_LINK57"/>
      <w:bookmarkStart w:id="1" w:name="OLE_LINK58"/>
      <w:r>
        <w:rPr>
          <w:rFonts w:ascii="宋体" w:hAnsi="宋体" w:hint="eastAsia"/>
          <w:sz w:val="30"/>
          <w:szCs w:val="30"/>
        </w:rPr>
        <w:t>1、机构设置：本办设3个股室，即综合办公室、计统财基股、业务保卫股。</w:t>
      </w:r>
    </w:p>
    <w:p w:rsidR="00924028" w:rsidRDefault="002633AE">
      <w:pPr>
        <w:ind w:firstLineChars="200" w:firstLine="600"/>
        <w:rPr>
          <w:rFonts w:ascii="宋体" w:hAnsi="宋体"/>
          <w:sz w:val="30"/>
          <w:szCs w:val="30"/>
        </w:rPr>
      </w:pPr>
      <w:r>
        <w:rPr>
          <w:rFonts w:ascii="宋体" w:hAnsi="宋体" w:hint="eastAsia"/>
          <w:sz w:val="30"/>
          <w:szCs w:val="30"/>
        </w:rPr>
        <w:t>2、人员编制情况：编制人数10人。</w:t>
      </w:r>
    </w:p>
    <w:bookmarkEnd w:id="0"/>
    <w:bookmarkEnd w:id="1"/>
    <w:p w:rsidR="00924028" w:rsidRDefault="002633AE">
      <w:pPr>
        <w:ind w:firstLineChars="200" w:firstLine="600"/>
        <w:rPr>
          <w:rFonts w:ascii="宋体" w:hAnsi="宋体"/>
          <w:sz w:val="30"/>
          <w:szCs w:val="30"/>
        </w:rPr>
      </w:pPr>
      <w:r>
        <w:rPr>
          <w:rFonts w:ascii="宋体" w:hAnsi="宋体"/>
          <w:sz w:val="30"/>
          <w:szCs w:val="30"/>
        </w:rPr>
        <w:t>（二）</w:t>
      </w:r>
      <w:r>
        <w:rPr>
          <w:rFonts w:ascii="宋体" w:hAnsi="宋体" w:hint="eastAsia"/>
          <w:color w:val="000000"/>
          <w:sz w:val="30"/>
          <w:szCs w:val="30"/>
        </w:rPr>
        <w:t>2021</w:t>
      </w:r>
      <w:r>
        <w:rPr>
          <w:rFonts w:ascii="宋体" w:hAnsi="宋体"/>
          <w:sz w:val="30"/>
          <w:szCs w:val="30"/>
        </w:rPr>
        <w:t>年的重点工作</w:t>
      </w:r>
    </w:p>
    <w:p w:rsidR="00924028" w:rsidRDefault="002633AE">
      <w:pPr>
        <w:ind w:firstLineChars="200" w:firstLine="600"/>
        <w:rPr>
          <w:rFonts w:ascii="宋体" w:hAnsi="宋体"/>
          <w:sz w:val="30"/>
          <w:szCs w:val="30"/>
        </w:rPr>
      </w:pPr>
      <w:r>
        <w:rPr>
          <w:rFonts w:ascii="宋体" w:hAnsi="宋体" w:hint="eastAsia"/>
          <w:sz w:val="30"/>
          <w:szCs w:val="30"/>
        </w:rPr>
        <w:t>（一）信访维稳和安全生产工作</w:t>
      </w:r>
    </w:p>
    <w:p w:rsidR="00924028" w:rsidRDefault="002633AE">
      <w:pPr>
        <w:ind w:firstLineChars="300" w:firstLine="900"/>
        <w:rPr>
          <w:rFonts w:ascii="宋体" w:hAnsi="宋体"/>
          <w:sz w:val="30"/>
          <w:szCs w:val="30"/>
        </w:rPr>
      </w:pPr>
      <w:r>
        <w:rPr>
          <w:rFonts w:ascii="宋体" w:hAnsi="宋体" w:hint="eastAsia"/>
          <w:sz w:val="30"/>
          <w:szCs w:val="30"/>
        </w:rPr>
        <w:t>1、深入排查，做到早发现、早控制、早解决，努力做到无非访，零进京。</w:t>
      </w:r>
    </w:p>
    <w:p w:rsidR="00924028" w:rsidRDefault="002633AE">
      <w:pPr>
        <w:ind w:firstLineChars="300" w:firstLine="900"/>
        <w:rPr>
          <w:rFonts w:ascii="宋体" w:hAnsi="宋体"/>
          <w:sz w:val="30"/>
          <w:szCs w:val="30"/>
        </w:rPr>
      </w:pPr>
      <w:r>
        <w:rPr>
          <w:rFonts w:ascii="宋体" w:hAnsi="宋体" w:hint="eastAsia"/>
          <w:sz w:val="30"/>
          <w:szCs w:val="30"/>
        </w:rPr>
        <w:t>2、落实责任，注重调解。按照“首问责任制”的原则，将责任落实到每个干部职工身上。</w:t>
      </w:r>
    </w:p>
    <w:p w:rsidR="00924028" w:rsidRDefault="002633AE">
      <w:pPr>
        <w:ind w:firstLineChars="300" w:firstLine="900"/>
        <w:rPr>
          <w:rFonts w:ascii="宋体" w:hAnsi="宋体"/>
          <w:sz w:val="30"/>
          <w:szCs w:val="30"/>
        </w:rPr>
      </w:pPr>
      <w:r>
        <w:rPr>
          <w:rFonts w:ascii="宋体" w:hAnsi="宋体" w:hint="eastAsia"/>
          <w:sz w:val="30"/>
          <w:szCs w:val="30"/>
        </w:rPr>
        <w:t>3、妥善处置，对可能发生的群体性事件，靠前面对面做群众工作，掌握工作方法，以防激化矛盾。</w:t>
      </w:r>
    </w:p>
    <w:p w:rsidR="00924028" w:rsidRDefault="002633AE">
      <w:pPr>
        <w:ind w:firstLineChars="200" w:firstLine="600"/>
        <w:rPr>
          <w:rFonts w:ascii="宋体" w:hAnsi="宋体"/>
          <w:sz w:val="30"/>
          <w:szCs w:val="30"/>
        </w:rPr>
      </w:pPr>
      <w:r>
        <w:rPr>
          <w:rFonts w:ascii="宋体" w:hAnsi="宋体" w:hint="eastAsia"/>
          <w:sz w:val="30"/>
          <w:szCs w:val="30"/>
        </w:rPr>
        <w:t>（二）继续做好国有企业退休人员社会化管理移交工作</w:t>
      </w:r>
    </w:p>
    <w:p w:rsidR="00924028" w:rsidRDefault="002633AE">
      <w:pPr>
        <w:ind w:firstLineChars="200" w:firstLine="600"/>
        <w:rPr>
          <w:rFonts w:ascii="宋体" w:hAnsi="宋体"/>
          <w:sz w:val="30"/>
          <w:szCs w:val="30"/>
        </w:rPr>
      </w:pPr>
      <w:r>
        <w:rPr>
          <w:rFonts w:ascii="宋体" w:hAnsi="宋体" w:hint="eastAsia"/>
          <w:sz w:val="30"/>
          <w:szCs w:val="30"/>
        </w:rPr>
        <w:t>按照市委市政府、区委区政府要求，完成2021年国有企业退休人员社会化管理移交工作。</w:t>
      </w:r>
    </w:p>
    <w:p w:rsidR="00924028" w:rsidRDefault="002633AE">
      <w:pPr>
        <w:ind w:firstLineChars="200" w:firstLine="600"/>
        <w:rPr>
          <w:rFonts w:ascii="宋体" w:hAnsi="宋体"/>
          <w:sz w:val="30"/>
          <w:szCs w:val="30"/>
        </w:rPr>
      </w:pPr>
      <w:r>
        <w:rPr>
          <w:rFonts w:ascii="宋体" w:hAnsi="宋体" w:hint="eastAsia"/>
          <w:sz w:val="30"/>
          <w:szCs w:val="30"/>
        </w:rPr>
        <w:t>（三）党建工作</w:t>
      </w:r>
    </w:p>
    <w:p w:rsidR="00924028" w:rsidRDefault="002633AE">
      <w:pPr>
        <w:ind w:firstLineChars="200" w:firstLine="600"/>
        <w:rPr>
          <w:rFonts w:ascii="宋体" w:hAnsi="宋体"/>
          <w:sz w:val="30"/>
          <w:szCs w:val="30"/>
        </w:rPr>
      </w:pPr>
      <w:r>
        <w:rPr>
          <w:rFonts w:ascii="宋体" w:hAnsi="宋体" w:hint="eastAsia"/>
          <w:sz w:val="30"/>
          <w:szCs w:val="30"/>
        </w:rPr>
        <w:t>1、认真学习政治理论，不断加强思想建设，完善党内制度，强化党的组织建设。</w:t>
      </w:r>
    </w:p>
    <w:p w:rsidR="00924028" w:rsidRDefault="002633AE">
      <w:pPr>
        <w:ind w:firstLineChars="200" w:firstLine="600"/>
        <w:rPr>
          <w:rFonts w:ascii="宋体" w:hAnsi="宋体"/>
          <w:sz w:val="30"/>
          <w:szCs w:val="30"/>
        </w:rPr>
      </w:pPr>
      <w:r>
        <w:rPr>
          <w:rFonts w:ascii="宋体" w:hAnsi="宋体" w:hint="eastAsia"/>
          <w:sz w:val="30"/>
          <w:szCs w:val="30"/>
        </w:rPr>
        <w:lastRenderedPageBreak/>
        <w:t>2、健全教育监督机制，推进党的作风建设。搞好文明创建工作。</w:t>
      </w:r>
    </w:p>
    <w:p w:rsidR="00924028" w:rsidRDefault="002633AE">
      <w:pPr>
        <w:ind w:firstLineChars="200" w:firstLine="600"/>
        <w:rPr>
          <w:rFonts w:ascii="宋体" w:hAnsi="宋体"/>
          <w:sz w:val="30"/>
          <w:szCs w:val="30"/>
        </w:rPr>
      </w:pPr>
      <w:r>
        <w:rPr>
          <w:rFonts w:ascii="宋体" w:hAnsi="宋体" w:hint="eastAsia"/>
          <w:sz w:val="30"/>
          <w:szCs w:val="30"/>
        </w:rPr>
        <w:t>（四）搞好文明创建工作</w:t>
      </w:r>
    </w:p>
    <w:p w:rsidR="00924028" w:rsidRDefault="002633AE">
      <w:pPr>
        <w:ind w:firstLineChars="200" w:firstLine="600"/>
        <w:rPr>
          <w:rFonts w:ascii="宋体" w:hAnsi="宋体"/>
          <w:sz w:val="30"/>
          <w:szCs w:val="30"/>
        </w:rPr>
      </w:pPr>
      <w:r>
        <w:rPr>
          <w:rFonts w:ascii="宋体" w:hAnsi="宋体" w:hint="eastAsia"/>
          <w:sz w:val="30"/>
          <w:szCs w:val="30"/>
        </w:rPr>
        <w:t>1、搞好联系社区的文明创建工作，安排人员到社区参加创卫保洁和文明劝导工作，促进社区卫生和文明进一步提高。2、落实“门前三包”和院落卫生，确保环境整洁。</w:t>
      </w:r>
    </w:p>
    <w:p w:rsidR="00924028" w:rsidRDefault="002633AE">
      <w:pPr>
        <w:ind w:firstLineChars="200" w:firstLine="600"/>
        <w:rPr>
          <w:rFonts w:ascii="宋体" w:hAnsi="宋体"/>
          <w:sz w:val="30"/>
          <w:szCs w:val="30"/>
        </w:rPr>
      </w:pPr>
      <w:r>
        <w:rPr>
          <w:rFonts w:ascii="宋体" w:hAnsi="宋体" w:hint="eastAsia"/>
          <w:sz w:val="30"/>
          <w:szCs w:val="30"/>
        </w:rPr>
        <w:t>(五)</w:t>
      </w:r>
      <w:r>
        <w:rPr>
          <w:rFonts w:ascii="宋体" w:hAnsi="宋体"/>
          <w:sz w:val="30"/>
          <w:szCs w:val="30"/>
        </w:rPr>
        <w:t>部门整体支出情况</w:t>
      </w:r>
    </w:p>
    <w:p w:rsidR="00924028" w:rsidRDefault="002633AE">
      <w:pPr>
        <w:widowControl/>
        <w:shd w:val="clear" w:color="auto" w:fill="FFFFFF"/>
        <w:spacing w:line="520" w:lineRule="exact"/>
        <w:ind w:firstLineChars="200" w:firstLine="600"/>
        <w:textAlignment w:val="baseline"/>
        <w:rPr>
          <w:rFonts w:ascii="宋体" w:hAnsi="宋体"/>
          <w:sz w:val="30"/>
          <w:szCs w:val="30"/>
        </w:rPr>
      </w:pPr>
      <w:r>
        <w:rPr>
          <w:rFonts w:ascii="宋体" w:hAnsi="宋体" w:hint="eastAsia"/>
          <w:sz w:val="30"/>
          <w:szCs w:val="30"/>
        </w:rPr>
        <w:t xml:space="preserve">   </w:t>
      </w:r>
      <w:r w:rsidR="00300230">
        <w:rPr>
          <w:rFonts w:ascii="宋体" w:hAnsi="宋体" w:hint="eastAsia"/>
          <w:sz w:val="30"/>
          <w:szCs w:val="30"/>
        </w:rPr>
        <w:t>部门整体</w:t>
      </w:r>
      <w:r>
        <w:rPr>
          <w:rFonts w:ascii="宋体" w:hAnsi="宋体" w:hint="eastAsia"/>
          <w:sz w:val="30"/>
          <w:szCs w:val="30"/>
        </w:rPr>
        <w:t>支出</w:t>
      </w:r>
      <w:r w:rsidR="00300230">
        <w:rPr>
          <w:rFonts w:ascii="宋体" w:hAnsi="宋体" w:hint="eastAsia"/>
          <w:sz w:val="30"/>
          <w:szCs w:val="30"/>
        </w:rPr>
        <w:t>109.38</w:t>
      </w:r>
      <w:r>
        <w:rPr>
          <w:rFonts w:ascii="宋体" w:hAnsi="宋体" w:hint="eastAsia"/>
          <w:sz w:val="30"/>
          <w:szCs w:val="30"/>
        </w:rPr>
        <w:t>万元，其中</w:t>
      </w:r>
      <w:r w:rsidR="00300230">
        <w:rPr>
          <w:rFonts w:ascii="宋体" w:hAnsi="宋体" w:hint="eastAsia"/>
          <w:sz w:val="30"/>
          <w:szCs w:val="30"/>
        </w:rPr>
        <w:t>基本支出</w:t>
      </w:r>
      <w:bookmarkStart w:id="2" w:name="OLE_LINK53"/>
      <w:bookmarkStart w:id="3" w:name="OLE_LINK54"/>
      <w:r w:rsidR="00300230">
        <w:rPr>
          <w:rFonts w:ascii="宋体" w:hAnsi="宋体" w:hint="eastAsia"/>
          <w:sz w:val="30"/>
          <w:szCs w:val="30"/>
        </w:rPr>
        <w:t>34.74</w:t>
      </w:r>
      <w:bookmarkEnd w:id="2"/>
      <w:bookmarkEnd w:id="3"/>
      <w:r w:rsidR="00300230">
        <w:rPr>
          <w:rFonts w:ascii="宋体" w:hAnsi="宋体" w:hint="eastAsia"/>
          <w:sz w:val="30"/>
          <w:szCs w:val="30"/>
        </w:rPr>
        <w:t>万元，</w:t>
      </w:r>
      <w:bookmarkStart w:id="4" w:name="OLE_LINK60"/>
      <w:bookmarkStart w:id="5" w:name="OLE_LINK61"/>
      <w:r w:rsidR="00300230">
        <w:rPr>
          <w:rFonts w:ascii="宋体" w:hAnsi="宋体" w:hint="eastAsia"/>
          <w:sz w:val="30"/>
          <w:szCs w:val="30"/>
        </w:rPr>
        <w:t>项目支出74.64万元。</w:t>
      </w:r>
      <w:bookmarkEnd w:id="4"/>
      <w:bookmarkEnd w:id="5"/>
    </w:p>
    <w:p w:rsidR="00924028" w:rsidRDefault="002633AE">
      <w:pPr>
        <w:ind w:firstLineChars="200" w:firstLine="602"/>
        <w:rPr>
          <w:rFonts w:ascii="宋体" w:hAnsi="宋体"/>
          <w:b/>
          <w:sz w:val="30"/>
          <w:szCs w:val="30"/>
        </w:rPr>
      </w:pPr>
      <w:r>
        <w:rPr>
          <w:rFonts w:ascii="宋体" w:hAnsi="宋体"/>
          <w:b/>
          <w:sz w:val="30"/>
          <w:szCs w:val="30"/>
        </w:rPr>
        <w:t>二、部门整体支出管理及使用情况</w:t>
      </w:r>
    </w:p>
    <w:p w:rsidR="00924028" w:rsidRDefault="002633AE">
      <w:pPr>
        <w:ind w:firstLineChars="200" w:firstLine="600"/>
        <w:rPr>
          <w:rFonts w:ascii="宋体" w:hAnsi="宋体"/>
          <w:sz w:val="30"/>
          <w:szCs w:val="30"/>
        </w:rPr>
      </w:pPr>
      <w:r>
        <w:rPr>
          <w:rFonts w:ascii="宋体" w:hAnsi="宋体"/>
          <w:sz w:val="30"/>
          <w:szCs w:val="30"/>
        </w:rPr>
        <w:t>（一）基本支出情况。</w:t>
      </w:r>
    </w:p>
    <w:p w:rsidR="00924028" w:rsidRDefault="002633AE">
      <w:pPr>
        <w:widowControl/>
        <w:shd w:val="clear" w:color="auto" w:fill="FFFFFF"/>
        <w:spacing w:line="520" w:lineRule="exact"/>
        <w:ind w:firstLineChars="200" w:firstLine="600"/>
        <w:textAlignment w:val="baseline"/>
        <w:rPr>
          <w:rFonts w:ascii="宋体" w:hAnsi="宋体"/>
          <w:sz w:val="30"/>
          <w:szCs w:val="30"/>
        </w:rPr>
      </w:pPr>
      <w:r>
        <w:rPr>
          <w:rFonts w:ascii="宋体" w:hAnsi="宋体" w:hint="eastAsia"/>
          <w:sz w:val="30"/>
          <w:szCs w:val="30"/>
        </w:rPr>
        <w:t>一般预算基本支出</w:t>
      </w:r>
      <w:r w:rsidR="00300230">
        <w:rPr>
          <w:rFonts w:ascii="宋体" w:hAnsi="宋体" w:hint="eastAsia"/>
          <w:sz w:val="30"/>
          <w:szCs w:val="30"/>
        </w:rPr>
        <w:t>34.74</w:t>
      </w:r>
      <w:r>
        <w:rPr>
          <w:rFonts w:ascii="宋体" w:hAnsi="宋体" w:hint="eastAsia"/>
          <w:sz w:val="30"/>
          <w:szCs w:val="30"/>
        </w:rPr>
        <w:t>万元，其中工资福利支出</w:t>
      </w:r>
      <w:r w:rsidR="00300230">
        <w:rPr>
          <w:rFonts w:ascii="宋体" w:hAnsi="宋体" w:hint="eastAsia"/>
          <w:sz w:val="30"/>
          <w:szCs w:val="30"/>
        </w:rPr>
        <w:t>17.88万元</w:t>
      </w:r>
      <w:r>
        <w:rPr>
          <w:rFonts w:ascii="宋体" w:hAnsi="宋体" w:hint="eastAsia"/>
          <w:sz w:val="30"/>
          <w:szCs w:val="30"/>
        </w:rPr>
        <w:t>；一般商品和服务支出</w:t>
      </w:r>
      <w:r w:rsidR="00300230">
        <w:rPr>
          <w:rFonts w:ascii="宋体" w:hAnsi="宋体" w:hint="eastAsia"/>
          <w:sz w:val="30"/>
          <w:szCs w:val="30"/>
        </w:rPr>
        <w:t>6.66</w:t>
      </w:r>
      <w:r>
        <w:rPr>
          <w:rFonts w:ascii="宋体" w:hAnsi="宋体" w:hint="eastAsia"/>
          <w:sz w:val="30"/>
          <w:szCs w:val="30"/>
        </w:rPr>
        <w:t>万元。</w:t>
      </w:r>
      <w:r w:rsidR="00300230" w:rsidRPr="00300230">
        <w:rPr>
          <w:rFonts w:ascii="宋体" w:hAnsi="宋体" w:hint="eastAsia"/>
          <w:sz w:val="30"/>
          <w:szCs w:val="30"/>
        </w:rPr>
        <w:t>对个人和家庭的补助</w:t>
      </w:r>
      <w:r w:rsidR="00300230">
        <w:rPr>
          <w:rFonts w:ascii="宋体" w:hAnsi="宋体" w:hint="eastAsia"/>
          <w:sz w:val="30"/>
          <w:szCs w:val="30"/>
        </w:rPr>
        <w:t>10.2万元</w:t>
      </w:r>
    </w:p>
    <w:p w:rsidR="00924028" w:rsidRDefault="002633AE">
      <w:pPr>
        <w:numPr>
          <w:ilvl w:val="0"/>
          <w:numId w:val="1"/>
        </w:numPr>
        <w:ind w:firstLineChars="200" w:firstLine="600"/>
        <w:rPr>
          <w:rFonts w:ascii="宋体" w:hAnsi="宋体"/>
          <w:sz w:val="30"/>
          <w:szCs w:val="30"/>
        </w:rPr>
      </w:pPr>
      <w:r>
        <w:rPr>
          <w:rFonts w:ascii="宋体" w:hAnsi="宋体"/>
          <w:sz w:val="30"/>
          <w:szCs w:val="30"/>
        </w:rPr>
        <w:t>“三公”经费情况</w:t>
      </w:r>
    </w:p>
    <w:p w:rsidR="00924028" w:rsidRDefault="002633AE">
      <w:pPr>
        <w:rPr>
          <w:rFonts w:ascii="宋体" w:hAnsi="宋体"/>
          <w:sz w:val="30"/>
          <w:szCs w:val="30"/>
        </w:rPr>
      </w:pPr>
      <w:r>
        <w:rPr>
          <w:rFonts w:ascii="宋体" w:hAnsi="宋体" w:hint="eastAsia"/>
          <w:sz w:val="30"/>
          <w:szCs w:val="30"/>
        </w:rPr>
        <w:t xml:space="preserve">    公务接待费：公务接待支出0.3万元。</w:t>
      </w:r>
    </w:p>
    <w:p w:rsidR="00924028" w:rsidRDefault="002633AE">
      <w:pPr>
        <w:ind w:firstLineChars="200" w:firstLine="602"/>
        <w:rPr>
          <w:rFonts w:ascii="宋体" w:hAnsi="宋体"/>
          <w:b/>
          <w:sz w:val="30"/>
          <w:szCs w:val="30"/>
        </w:rPr>
      </w:pPr>
      <w:r>
        <w:rPr>
          <w:rFonts w:ascii="宋体" w:hAnsi="宋体"/>
          <w:b/>
          <w:sz w:val="30"/>
          <w:szCs w:val="30"/>
        </w:rPr>
        <w:t>三、部门整体支出绩效情况</w:t>
      </w:r>
    </w:p>
    <w:p w:rsidR="00924028" w:rsidRDefault="002633AE">
      <w:pPr>
        <w:ind w:firstLineChars="200" w:firstLine="600"/>
        <w:rPr>
          <w:rFonts w:ascii="宋体" w:hAnsi="宋体"/>
          <w:sz w:val="30"/>
          <w:szCs w:val="30"/>
        </w:rPr>
      </w:pPr>
      <w:r>
        <w:rPr>
          <w:rFonts w:ascii="宋体" w:hAnsi="宋体" w:hint="eastAsia"/>
          <w:sz w:val="30"/>
          <w:szCs w:val="30"/>
        </w:rPr>
        <w:t>1、本年内负责本部门国有资产管理、人员管理，处置改制的遗留问题、信访问题，承办区委区政府和上级主管部门交办的其他事项。</w:t>
      </w:r>
    </w:p>
    <w:p w:rsidR="00924028" w:rsidRDefault="002633AE">
      <w:pPr>
        <w:ind w:firstLineChars="200" w:firstLine="600"/>
        <w:rPr>
          <w:rFonts w:ascii="宋体" w:hAnsi="宋体"/>
          <w:sz w:val="30"/>
          <w:szCs w:val="30"/>
        </w:rPr>
      </w:pPr>
      <w:r>
        <w:rPr>
          <w:rFonts w:ascii="宋体" w:hAnsi="宋体" w:hint="eastAsia"/>
          <w:sz w:val="30"/>
          <w:szCs w:val="30"/>
        </w:rPr>
        <w:t>2、继续做好国有企业退休人员社会化管理移交工作，按照市委市政府、区委区政府要求，完成2021年国有企业退休人员社会化管理移交工作。</w:t>
      </w:r>
    </w:p>
    <w:p w:rsidR="00924028" w:rsidRDefault="002633AE">
      <w:pPr>
        <w:ind w:firstLineChars="200" w:firstLine="600"/>
        <w:rPr>
          <w:rFonts w:ascii="宋体" w:hAnsi="宋体"/>
          <w:b/>
          <w:sz w:val="30"/>
          <w:szCs w:val="30"/>
        </w:rPr>
      </w:pPr>
      <w:r>
        <w:rPr>
          <w:rFonts w:ascii="宋体" w:hAnsi="宋体" w:hint="eastAsia"/>
          <w:sz w:val="30"/>
          <w:szCs w:val="30"/>
        </w:rPr>
        <w:lastRenderedPageBreak/>
        <w:t>3、搞好联系社区的文明创建工作，安排人员到社区参加创卫保洁和文明劝导工作，促进社区卫生和文明进一步提高，落实“门前三包”和院落卫生，确保环境整洁。</w:t>
      </w:r>
    </w:p>
    <w:p w:rsidR="00924028" w:rsidRDefault="002633AE">
      <w:pPr>
        <w:ind w:firstLineChars="200" w:firstLine="602"/>
        <w:rPr>
          <w:rFonts w:ascii="宋体" w:hAnsi="宋体"/>
          <w:b/>
          <w:sz w:val="30"/>
          <w:szCs w:val="30"/>
        </w:rPr>
      </w:pPr>
      <w:r>
        <w:rPr>
          <w:rFonts w:ascii="宋体" w:hAnsi="宋体" w:hint="eastAsia"/>
          <w:b/>
          <w:sz w:val="30"/>
          <w:szCs w:val="30"/>
        </w:rPr>
        <w:t>四</w:t>
      </w:r>
      <w:r>
        <w:rPr>
          <w:rFonts w:ascii="宋体" w:hAnsi="宋体"/>
          <w:b/>
          <w:sz w:val="30"/>
          <w:szCs w:val="30"/>
        </w:rPr>
        <w:t>、存在的问题</w:t>
      </w:r>
    </w:p>
    <w:p w:rsidR="00924028" w:rsidRDefault="002633AE">
      <w:pPr>
        <w:ind w:firstLineChars="200" w:firstLine="600"/>
        <w:rPr>
          <w:rFonts w:ascii="宋体" w:hAnsi="宋体"/>
          <w:bCs/>
          <w:sz w:val="30"/>
          <w:szCs w:val="30"/>
        </w:rPr>
      </w:pPr>
      <w:r>
        <w:rPr>
          <w:rFonts w:ascii="宋体" w:hAnsi="宋体" w:hint="eastAsia"/>
          <w:bCs/>
          <w:sz w:val="30"/>
          <w:szCs w:val="30"/>
        </w:rPr>
        <w:t>在使用过程中，本单位公用经费没有完全分开，影响了预算的执行率。</w:t>
      </w:r>
    </w:p>
    <w:p w:rsidR="00924028" w:rsidRDefault="002633AE">
      <w:pPr>
        <w:numPr>
          <w:ilvl w:val="0"/>
          <w:numId w:val="2"/>
        </w:numPr>
        <w:ind w:firstLineChars="200" w:firstLine="602"/>
        <w:rPr>
          <w:rFonts w:ascii="宋体" w:hAnsi="宋体"/>
          <w:b/>
          <w:sz w:val="30"/>
          <w:szCs w:val="30"/>
        </w:rPr>
      </w:pPr>
      <w:r>
        <w:rPr>
          <w:rFonts w:ascii="宋体" w:hAnsi="宋体"/>
          <w:b/>
          <w:sz w:val="30"/>
          <w:szCs w:val="30"/>
        </w:rPr>
        <w:t>改进措施和有关建议</w:t>
      </w:r>
    </w:p>
    <w:p w:rsidR="00924028" w:rsidRDefault="002633AE">
      <w:pPr>
        <w:numPr>
          <w:ilvl w:val="0"/>
          <w:numId w:val="3"/>
        </w:numPr>
        <w:rPr>
          <w:rFonts w:ascii="宋体" w:hAnsi="宋体"/>
          <w:bCs/>
          <w:sz w:val="30"/>
          <w:szCs w:val="30"/>
        </w:rPr>
      </w:pPr>
      <w:r>
        <w:rPr>
          <w:rFonts w:ascii="宋体" w:hAnsi="宋体" w:hint="eastAsia"/>
          <w:bCs/>
          <w:sz w:val="30"/>
          <w:szCs w:val="30"/>
        </w:rPr>
        <w:t>加强对财政资金拨付和使用的管理。</w:t>
      </w:r>
    </w:p>
    <w:p w:rsidR="00924028" w:rsidRDefault="002633AE">
      <w:pPr>
        <w:ind w:firstLineChars="200" w:firstLine="600"/>
        <w:rPr>
          <w:rFonts w:ascii="宋体" w:hAnsi="宋体"/>
          <w:bCs/>
          <w:sz w:val="30"/>
          <w:szCs w:val="30"/>
        </w:rPr>
      </w:pPr>
      <w:r>
        <w:rPr>
          <w:rFonts w:ascii="宋体" w:hAnsi="宋体" w:hint="eastAsia"/>
          <w:bCs/>
          <w:sz w:val="30"/>
          <w:szCs w:val="30"/>
        </w:rPr>
        <w:t>2、进一步加强指导，根据实际情况不断调整预算编制与拨付方式，真正做到提高项目预算编制和资金使用评审的科学性和合理性。</w:t>
      </w:r>
    </w:p>
    <w:p w:rsidR="00924028" w:rsidRDefault="002633AE">
      <w:pPr>
        <w:ind w:firstLineChars="200" w:firstLine="600"/>
        <w:rPr>
          <w:rFonts w:ascii="宋体" w:hAnsi="宋体"/>
          <w:bCs/>
          <w:sz w:val="30"/>
          <w:szCs w:val="30"/>
        </w:rPr>
      </w:pPr>
      <w:r>
        <w:rPr>
          <w:rFonts w:ascii="宋体" w:hAnsi="宋体" w:hint="eastAsia"/>
          <w:bCs/>
          <w:sz w:val="30"/>
          <w:szCs w:val="30"/>
        </w:rPr>
        <w:t>3、进一步加强会计核算，强化预算管理意识，严格执行预算。资金应当按照批准的项目和用途使用，做到专账核算，确保专款专用。</w:t>
      </w:r>
    </w:p>
    <w:p w:rsidR="00924028" w:rsidRDefault="00924028">
      <w:pPr>
        <w:ind w:firstLineChars="200" w:firstLine="600"/>
        <w:rPr>
          <w:rFonts w:ascii="宋体" w:hAnsi="宋体"/>
          <w:bCs/>
          <w:sz w:val="30"/>
          <w:szCs w:val="30"/>
        </w:rPr>
      </w:pPr>
    </w:p>
    <w:p w:rsidR="00924028" w:rsidRDefault="002633AE">
      <w:pPr>
        <w:ind w:firstLineChars="1200" w:firstLine="3600"/>
        <w:rPr>
          <w:rFonts w:ascii="宋体" w:hAnsi="宋体"/>
          <w:bCs/>
          <w:sz w:val="30"/>
          <w:szCs w:val="30"/>
        </w:rPr>
      </w:pPr>
      <w:r>
        <w:rPr>
          <w:rFonts w:ascii="宋体" w:hAnsi="宋体" w:hint="eastAsia"/>
          <w:bCs/>
          <w:sz w:val="30"/>
          <w:szCs w:val="30"/>
        </w:rPr>
        <w:t>冷水滩区工业企业改制服务办公室</w:t>
      </w:r>
    </w:p>
    <w:p w:rsidR="00924028" w:rsidRDefault="002633AE">
      <w:pPr>
        <w:ind w:firstLineChars="200" w:firstLine="600"/>
        <w:jc w:val="center"/>
        <w:rPr>
          <w:rFonts w:ascii="黑体" w:eastAsia="黑体" w:hAnsi="宋体" w:cs="宋体"/>
          <w:bCs/>
          <w:kern w:val="0"/>
          <w:sz w:val="32"/>
          <w:szCs w:val="32"/>
        </w:rPr>
      </w:pPr>
      <w:r>
        <w:rPr>
          <w:rFonts w:ascii="宋体" w:hAnsi="宋体" w:hint="eastAsia"/>
          <w:bCs/>
          <w:sz w:val="30"/>
          <w:szCs w:val="30"/>
        </w:rPr>
        <w:t xml:space="preserve">                      2022年8月26日 </w:t>
      </w:r>
      <w:bookmarkStart w:id="6" w:name="_GoBack"/>
      <w:bookmarkEnd w:id="6"/>
    </w:p>
    <w:p w:rsidR="00924028" w:rsidRDefault="00924028">
      <w:pPr>
        <w:widowControl/>
        <w:rPr>
          <w:rFonts w:ascii="黑体" w:eastAsia="黑体" w:hAnsi="宋体" w:cs="宋体"/>
          <w:bCs/>
          <w:kern w:val="0"/>
          <w:sz w:val="32"/>
          <w:szCs w:val="32"/>
        </w:rPr>
      </w:pPr>
    </w:p>
    <w:p w:rsidR="00924028" w:rsidRDefault="002633AE">
      <w:pPr>
        <w:widowControl/>
        <w:rPr>
          <w:rFonts w:ascii="黑体" w:eastAsia="黑体" w:hAnsi="宋体" w:cs="宋体"/>
          <w:bCs/>
          <w:kern w:val="0"/>
          <w:sz w:val="32"/>
          <w:szCs w:val="32"/>
        </w:rPr>
      </w:pPr>
      <w:r>
        <w:rPr>
          <w:rFonts w:ascii="黑体" w:eastAsia="黑体" w:hAnsi="宋体" w:cs="宋体" w:hint="eastAsia"/>
          <w:bCs/>
          <w:kern w:val="0"/>
          <w:sz w:val="32"/>
          <w:szCs w:val="32"/>
        </w:rPr>
        <w:t>附件4</w:t>
      </w:r>
    </w:p>
    <w:p w:rsidR="00924028" w:rsidRDefault="002633AE">
      <w:pPr>
        <w:spacing w:line="560" w:lineRule="exact"/>
        <w:jc w:val="center"/>
        <w:rPr>
          <w:rFonts w:eastAsia="方正小标宋_GBK"/>
          <w:kern w:val="0"/>
          <w:sz w:val="44"/>
          <w:szCs w:val="44"/>
        </w:rPr>
      </w:pPr>
      <w:r>
        <w:rPr>
          <w:rFonts w:eastAsia="方正小标宋_GBK" w:hint="eastAsia"/>
          <w:kern w:val="0"/>
          <w:sz w:val="44"/>
          <w:szCs w:val="44"/>
        </w:rPr>
        <w:t>2021</w:t>
      </w:r>
      <w:r>
        <w:rPr>
          <w:rFonts w:ascii="宋体" w:hAnsi="宋体" w:cs="宋体" w:hint="eastAsia"/>
          <w:kern w:val="0"/>
          <w:sz w:val="44"/>
          <w:szCs w:val="44"/>
        </w:rPr>
        <w:t>年度</w:t>
      </w:r>
      <w:r>
        <w:rPr>
          <w:rFonts w:eastAsia="方正小标宋_GBK" w:hint="eastAsia"/>
          <w:kern w:val="0"/>
          <w:sz w:val="44"/>
          <w:szCs w:val="44"/>
        </w:rPr>
        <w:t>部门整体支出绩效评价表</w:t>
      </w:r>
    </w:p>
    <w:tbl>
      <w:tblPr>
        <w:tblW w:w="10676" w:type="dxa"/>
        <w:jc w:val="center"/>
        <w:tblLayout w:type="fixed"/>
        <w:tblLook w:val="04A0"/>
      </w:tblPr>
      <w:tblGrid>
        <w:gridCol w:w="521"/>
        <w:gridCol w:w="419"/>
        <w:gridCol w:w="682"/>
        <w:gridCol w:w="419"/>
        <w:gridCol w:w="1203"/>
        <w:gridCol w:w="481"/>
        <w:gridCol w:w="2999"/>
        <w:gridCol w:w="3427"/>
        <w:gridCol w:w="525"/>
      </w:tblGrid>
      <w:tr w:rsidR="00924028">
        <w:trPr>
          <w:trHeight w:val="1221"/>
          <w:tblHeader/>
          <w:jc w:val="center"/>
        </w:trPr>
        <w:tc>
          <w:tcPr>
            <w:tcW w:w="521" w:type="dxa"/>
            <w:tcBorders>
              <w:top w:val="single" w:sz="4" w:space="0" w:color="auto"/>
              <w:left w:val="single" w:sz="4" w:space="0" w:color="auto"/>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一级指标</w:t>
            </w:r>
          </w:p>
        </w:tc>
        <w:tc>
          <w:tcPr>
            <w:tcW w:w="419" w:type="dxa"/>
            <w:tcBorders>
              <w:top w:val="single" w:sz="4" w:space="0" w:color="auto"/>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分值</w:t>
            </w:r>
          </w:p>
        </w:tc>
        <w:tc>
          <w:tcPr>
            <w:tcW w:w="682" w:type="dxa"/>
            <w:tcBorders>
              <w:top w:val="single" w:sz="4" w:space="0" w:color="auto"/>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二级指标</w:t>
            </w:r>
          </w:p>
        </w:tc>
        <w:tc>
          <w:tcPr>
            <w:tcW w:w="419" w:type="dxa"/>
            <w:tcBorders>
              <w:top w:val="single" w:sz="4" w:space="0" w:color="auto"/>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分值</w:t>
            </w:r>
          </w:p>
        </w:tc>
        <w:tc>
          <w:tcPr>
            <w:tcW w:w="1203" w:type="dxa"/>
            <w:tcBorders>
              <w:top w:val="single" w:sz="4" w:space="0" w:color="auto"/>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三级</w:t>
            </w:r>
          </w:p>
          <w:p w:rsidR="00924028" w:rsidRDefault="002633AE">
            <w:pPr>
              <w:widowControl/>
              <w:jc w:val="center"/>
              <w:rPr>
                <w:rFonts w:eastAsia="仿宋_GB2312"/>
                <w:kern w:val="0"/>
                <w:sz w:val="20"/>
                <w:szCs w:val="20"/>
              </w:rPr>
            </w:pPr>
            <w:r>
              <w:rPr>
                <w:rFonts w:eastAsia="仿宋_GB2312" w:hint="eastAsia"/>
                <w:kern w:val="0"/>
                <w:sz w:val="20"/>
                <w:szCs w:val="20"/>
              </w:rPr>
              <w:t>指标</w:t>
            </w:r>
          </w:p>
        </w:tc>
        <w:tc>
          <w:tcPr>
            <w:tcW w:w="481" w:type="dxa"/>
            <w:tcBorders>
              <w:top w:val="single" w:sz="4" w:space="0" w:color="auto"/>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分值</w:t>
            </w:r>
          </w:p>
        </w:tc>
        <w:tc>
          <w:tcPr>
            <w:tcW w:w="2999" w:type="dxa"/>
            <w:tcBorders>
              <w:top w:val="single" w:sz="4" w:space="0" w:color="auto"/>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评价标准</w:t>
            </w:r>
          </w:p>
        </w:tc>
        <w:tc>
          <w:tcPr>
            <w:tcW w:w="3427" w:type="dxa"/>
            <w:tcBorders>
              <w:top w:val="single" w:sz="4" w:space="0" w:color="auto"/>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指标说明</w:t>
            </w:r>
          </w:p>
        </w:tc>
        <w:tc>
          <w:tcPr>
            <w:tcW w:w="525" w:type="dxa"/>
            <w:tcBorders>
              <w:top w:val="single" w:sz="4" w:space="0" w:color="auto"/>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得分</w:t>
            </w:r>
          </w:p>
        </w:tc>
      </w:tr>
      <w:tr w:rsidR="00924028">
        <w:trPr>
          <w:trHeight w:val="1423"/>
          <w:jc w:val="center"/>
        </w:trPr>
        <w:tc>
          <w:tcPr>
            <w:tcW w:w="521" w:type="dxa"/>
            <w:vMerge w:val="restart"/>
            <w:tcBorders>
              <w:top w:val="nil"/>
              <w:left w:val="single" w:sz="4" w:space="0" w:color="auto"/>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lastRenderedPageBreak/>
              <w:t>投入</w:t>
            </w:r>
          </w:p>
        </w:tc>
        <w:tc>
          <w:tcPr>
            <w:tcW w:w="419" w:type="dxa"/>
            <w:vMerge w:val="restart"/>
            <w:tcBorders>
              <w:top w:val="nil"/>
              <w:left w:val="single" w:sz="4" w:space="0" w:color="auto"/>
              <w:bottom w:val="single" w:sz="4" w:space="0" w:color="000000"/>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10</w:t>
            </w:r>
          </w:p>
        </w:tc>
        <w:tc>
          <w:tcPr>
            <w:tcW w:w="682" w:type="dxa"/>
            <w:vMerge w:val="restart"/>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预算配置</w:t>
            </w:r>
          </w:p>
        </w:tc>
        <w:tc>
          <w:tcPr>
            <w:tcW w:w="419" w:type="dxa"/>
            <w:vMerge w:val="restart"/>
            <w:tcBorders>
              <w:top w:val="nil"/>
              <w:left w:val="single" w:sz="4" w:space="0" w:color="auto"/>
              <w:bottom w:val="single" w:sz="4" w:space="0" w:color="000000"/>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10</w:t>
            </w:r>
          </w:p>
        </w:tc>
        <w:tc>
          <w:tcPr>
            <w:tcW w:w="1203"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在职人员控制率</w:t>
            </w:r>
          </w:p>
        </w:tc>
        <w:tc>
          <w:tcPr>
            <w:tcW w:w="481"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nil"/>
              <w:right w:val="nil"/>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以</w:t>
            </w:r>
            <w:r>
              <w:rPr>
                <w:rFonts w:eastAsia="仿宋_GB2312"/>
                <w:kern w:val="0"/>
                <w:sz w:val="20"/>
                <w:szCs w:val="20"/>
              </w:rPr>
              <w:t>100%</w:t>
            </w:r>
            <w:r>
              <w:rPr>
                <w:rFonts w:eastAsia="仿宋_GB2312" w:hint="eastAsia"/>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分；每超过一个百分点扣</w:t>
            </w:r>
            <w:r>
              <w:rPr>
                <w:rFonts w:eastAsia="仿宋_GB2312"/>
                <w:kern w:val="0"/>
                <w:sz w:val="20"/>
                <w:szCs w:val="20"/>
              </w:rPr>
              <w:t>0.5</w:t>
            </w:r>
            <w:r>
              <w:rPr>
                <w:rFonts w:eastAsia="仿宋_GB2312" w:hint="eastAsia"/>
                <w:kern w:val="0"/>
                <w:sz w:val="20"/>
                <w:szCs w:val="20"/>
              </w:rPr>
              <w:t>分，扣完为止。</w:t>
            </w:r>
          </w:p>
        </w:tc>
        <w:tc>
          <w:tcPr>
            <w:tcW w:w="3427" w:type="dxa"/>
            <w:tcBorders>
              <w:top w:val="nil"/>
              <w:left w:val="single" w:sz="4" w:space="0" w:color="auto"/>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在职人员控制率</w:t>
            </w:r>
            <w:r>
              <w:rPr>
                <w:rFonts w:eastAsia="仿宋_GB2312"/>
                <w:kern w:val="0"/>
                <w:sz w:val="20"/>
                <w:szCs w:val="20"/>
              </w:rPr>
              <w:t>=</w:t>
            </w:r>
            <w:r>
              <w:rPr>
                <w:rFonts w:eastAsia="仿宋_GB2312" w:hint="eastAsia"/>
                <w:kern w:val="0"/>
                <w:sz w:val="20"/>
                <w:szCs w:val="20"/>
              </w:rPr>
              <w:t>（在职人员数</w:t>
            </w:r>
            <w:r>
              <w:rPr>
                <w:rFonts w:eastAsia="仿宋_GB2312"/>
                <w:kern w:val="0"/>
                <w:sz w:val="20"/>
                <w:szCs w:val="20"/>
              </w:rPr>
              <w:t>/</w:t>
            </w:r>
            <w:r>
              <w:rPr>
                <w:rFonts w:eastAsia="仿宋_GB2312" w:hint="eastAsia"/>
                <w:kern w:val="0"/>
                <w:sz w:val="20"/>
                <w:szCs w:val="20"/>
              </w:rPr>
              <w:t>编制数）</w:t>
            </w:r>
            <w:r>
              <w:rPr>
                <w:rFonts w:eastAsia="仿宋_GB2312"/>
                <w:kern w:val="0"/>
                <w:sz w:val="20"/>
                <w:szCs w:val="20"/>
              </w:rPr>
              <w:t>×100%</w:t>
            </w:r>
            <w:r>
              <w:rPr>
                <w:rFonts w:eastAsia="仿宋_GB2312" w:hint="eastAsia"/>
                <w:kern w:val="0"/>
                <w:sz w:val="20"/>
                <w:szCs w:val="20"/>
              </w:rPr>
              <w:t>，在职人员数：部门（单位）实际在职人数，以市财政局确定的部门决算编制口径为准。编制数：机构编制部门核定批复的部门（单位）的人员编制数。</w:t>
            </w:r>
          </w:p>
        </w:tc>
        <w:tc>
          <w:tcPr>
            <w:tcW w:w="525" w:type="dxa"/>
            <w:tcBorders>
              <w:top w:val="nil"/>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5</w:t>
            </w:r>
            <w:r>
              <w:rPr>
                <w:rFonts w:hint="eastAsia"/>
                <w:kern w:val="0"/>
                <w:sz w:val="24"/>
              </w:rPr>
              <w:t xml:space="preserve">　</w:t>
            </w:r>
          </w:p>
        </w:tc>
      </w:tr>
      <w:tr w:rsidR="00924028">
        <w:trPr>
          <w:trHeight w:val="716"/>
          <w:jc w:val="center"/>
        </w:trPr>
        <w:tc>
          <w:tcPr>
            <w:tcW w:w="521" w:type="dxa"/>
            <w:vMerge/>
            <w:tcBorders>
              <w:top w:val="nil"/>
              <w:left w:val="single" w:sz="4" w:space="0" w:color="auto"/>
              <w:bottom w:val="single" w:sz="4" w:space="0" w:color="auto"/>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682" w:type="dxa"/>
            <w:vMerge/>
            <w:tcBorders>
              <w:top w:val="nil"/>
              <w:left w:val="nil"/>
              <w:bottom w:val="single" w:sz="4" w:space="0" w:color="auto"/>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p>
        </w:tc>
        <w:tc>
          <w:tcPr>
            <w:tcW w:w="481"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5</w:t>
            </w:r>
          </w:p>
        </w:tc>
        <w:tc>
          <w:tcPr>
            <w:tcW w:w="2999" w:type="dxa"/>
            <w:tcBorders>
              <w:top w:val="single" w:sz="4" w:space="0" w:color="auto"/>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8</w:t>
            </w:r>
            <w:r>
              <w:rPr>
                <w:rFonts w:eastAsia="仿宋_GB2312" w:hint="eastAsia"/>
                <w:kern w:val="0"/>
                <w:sz w:val="20"/>
                <w:szCs w:val="20"/>
              </w:rPr>
              <w:t>分；</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w:t>
            </w:r>
            <w:r>
              <w:rPr>
                <w:rFonts w:eastAsia="仿宋_GB2312"/>
                <w:kern w:val="0"/>
                <w:sz w:val="20"/>
                <w:szCs w:val="20"/>
              </w:rPr>
              <w:t>0</w:t>
            </w:r>
            <w:r>
              <w:rPr>
                <w:rFonts w:eastAsia="仿宋_GB2312" w:hint="eastAsia"/>
                <w:kern w:val="0"/>
                <w:sz w:val="20"/>
                <w:szCs w:val="20"/>
              </w:rPr>
              <w:t>，每超过一个百分点扣</w:t>
            </w:r>
            <w:r>
              <w:rPr>
                <w:rFonts w:eastAsia="仿宋_GB2312"/>
                <w:kern w:val="0"/>
                <w:sz w:val="20"/>
                <w:szCs w:val="20"/>
              </w:rPr>
              <w:t>0.8</w:t>
            </w:r>
            <w:r>
              <w:rPr>
                <w:rFonts w:eastAsia="仿宋_GB2312" w:hint="eastAsia"/>
                <w:kern w:val="0"/>
                <w:sz w:val="20"/>
                <w:szCs w:val="20"/>
              </w:rPr>
              <w:t>分，扣完为止。</w:t>
            </w:r>
          </w:p>
        </w:tc>
        <w:tc>
          <w:tcPr>
            <w:tcW w:w="3427"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eastAsia="仿宋_GB2312"/>
                <w:kern w:val="0"/>
                <w:sz w:val="20"/>
                <w:szCs w:val="20"/>
              </w:rPr>
              <w:t>=[</w:t>
            </w:r>
            <w:r>
              <w:rPr>
                <w:rFonts w:eastAsia="仿宋_GB2312" w:hint="eastAsia"/>
                <w:kern w:val="0"/>
                <w:sz w:val="20"/>
                <w:szCs w:val="20"/>
              </w:rPr>
              <w:t>（本年度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w:t>
            </w:r>
            <w:r>
              <w:rPr>
                <w:rFonts w:eastAsia="仿宋_GB2312" w:hint="eastAsia"/>
                <w:kern w:val="0"/>
                <w:sz w:val="20"/>
                <w:szCs w:val="20"/>
              </w:rPr>
              <w:t>上年度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w:t>
            </w:r>
            <w:r>
              <w:rPr>
                <w:rFonts w:eastAsia="仿宋_GB2312" w:hint="eastAsia"/>
                <w:kern w:val="0"/>
                <w:sz w:val="20"/>
                <w:szCs w:val="20"/>
              </w:rPr>
              <w:t>上年度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]×100%</w:t>
            </w:r>
          </w:p>
        </w:tc>
        <w:tc>
          <w:tcPr>
            <w:tcW w:w="525" w:type="dxa"/>
            <w:tcBorders>
              <w:top w:val="nil"/>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 xml:space="preserve">　</w:t>
            </w:r>
            <w:r>
              <w:rPr>
                <w:rFonts w:hint="eastAsia"/>
                <w:kern w:val="0"/>
                <w:sz w:val="24"/>
              </w:rPr>
              <w:t>4</w:t>
            </w:r>
          </w:p>
        </w:tc>
      </w:tr>
      <w:tr w:rsidR="00924028">
        <w:trPr>
          <w:trHeight w:val="716"/>
          <w:jc w:val="center"/>
        </w:trPr>
        <w:tc>
          <w:tcPr>
            <w:tcW w:w="521" w:type="dxa"/>
            <w:vMerge w:val="restart"/>
            <w:tcBorders>
              <w:top w:val="nil"/>
              <w:left w:val="single" w:sz="4" w:space="0" w:color="auto"/>
              <w:bottom w:val="single" w:sz="4" w:space="0" w:color="000000"/>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过程</w:t>
            </w:r>
          </w:p>
        </w:tc>
        <w:tc>
          <w:tcPr>
            <w:tcW w:w="419" w:type="dxa"/>
            <w:vMerge w:val="restart"/>
            <w:tcBorders>
              <w:top w:val="nil"/>
              <w:left w:val="single" w:sz="4" w:space="0" w:color="auto"/>
              <w:bottom w:val="single" w:sz="4" w:space="0" w:color="000000"/>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60</w:t>
            </w:r>
          </w:p>
        </w:tc>
        <w:tc>
          <w:tcPr>
            <w:tcW w:w="682" w:type="dxa"/>
            <w:vMerge w:val="restart"/>
            <w:tcBorders>
              <w:top w:val="nil"/>
              <w:left w:val="single" w:sz="4" w:space="0" w:color="auto"/>
              <w:bottom w:val="single" w:sz="4" w:space="0" w:color="000000"/>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预算执行</w:t>
            </w:r>
          </w:p>
        </w:tc>
        <w:tc>
          <w:tcPr>
            <w:tcW w:w="419" w:type="dxa"/>
            <w:vMerge w:val="restart"/>
            <w:tcBorders>
              <w:top w:val="nil"/>
              <w:left w:val="single" w:sz="4" w:space="0" w:color="auto"/>
              <w:bottom w:val="single" w:sz="4" w:space="0" w:color="000000"/>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20</w:t>
            </w:r>
          </w:p>
        </w:tc>
        <w:tc>
          <w:tcPr>
            <w:tcW w:w="1203"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预算完成率</w:t>
            </w:r>
          </w:p>
        </w:tc>
        <w:tc>
          <w:tcPr>
            <w:tcW w:w="481"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计满分，每低于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3427"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预算完成率</w:t>
            </w:r>
            <w:r>
              <w:rPr>
                <w:rFonts w:eastAsia="仿宋_GB2312"/>
                <w:kern w:val="0"/>
                <w:sz w:val="20"/>
                <w:szCs w:val="20"/>
              </w:rPr>
              <w:t>=</w:t>
            </w:r>
            <w:r>
              <w:rPr>
                <w:rFonts w:eastAsia="仿宋_GB2312" w:hint="eastAsia"/>
                <w:kern w:val="0"/>
                <w:sz w:val="20"/>
                <w:szCs w:val="20"/>
              </w:rPr>
              <w:t>（上年结转</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w:t>
            </w:r>
            <w:r>
              <w:rPr>
                <w:rFonts w:eastAsia="仿宋_GB2312" w:hint="eastAsia"/>
                <w:kern w:val="0"/>
                <w:sz w:val="20"/>
                <w:szCs w:val="20"/>
              </w:rPr>
              <w:t>年末结余）</w:t>
            </w:r>
            <w:r>
              <w:rPr>
                <w:rFonts w:eastAsia="仿宋_GB2312"/>
                <w:kern w:val="0"/>
                <w:sz w:val="20"/>
                <w:szCs w:val="20"/>
              </w:rPr>
              <w:t>/</w:t>
            </w:r>
            <w:r>
              <w:rPr>
                <w:rFonts w:eastAsia="仿宋_GB2312" w:hint="eastAsia"/>
                <w:kern w:val="0"/>
                <w:sz w:val="20"/>
                <w:szCs w:val="20"/>
              </w:rPr>
              <w:t>（上年结转</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×100%</w:t>
            </w:r>
            <w:r>
              <w:rPr>
                <w:rFonts w:eastAsia="仿宋_GB2312" w:hint="eastAsia"/>
                <w:kern w:val="0"/>
                <w:sz w:val="20"/>
                <w:szCs w:val="20"/>
              </w:rPr>
              <w:t>。</w:t>
            </w:r>
          </w:p>
        </w:tc>
        <w:tc>
          <w:tcPr>
            <w:tcW w:w="525" w:type="dxa"/>
            <w:tcBorders>
              <w:top w:val="nil"/>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 xml:space="preserve">　</w:t>
            </w:r>
            <w:r>
              <w:rPr>
                <w:rFonts w:hint="eastAsia"/>
                <w:kern w:val="0"/>
                <w:sz w:val="24"/>
              </w:rPr>
              <w:t>5</w:t>
            </w:r>
          </w:p>
        </w:tc>
      </w:tr>
      <w:tr w:rsidR="00924028">
        <w:trPr>
          <w:trHeight w:val="1126"/>
          <w:jc w:val="center"/>
        </w:trPr>
        <w:tc>
          <w:tcPr>
            <w:tcW w:w="521"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预算控制率</w:t>
            </w:r>
          </w:p>
        </w:tc>
        <w:tc>
          <w:tcPr>
            <w:tcW w:w="481"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预算控制率</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w:t>
            </w:r>
            <w:r>
              <w:rPr>
                <w:rFonts w:eastAsia="仿宋_GB2312"/>
                <w:kern w:val="0"/>
                <w:sz w:val="20"/>
                <w:szCs w:val="20"/>
              </w:rPr>
              <w:t>0-10%</w:t>
            </w:r>
            <w:r>
              <w:rPr>
                <w:rFonts w:eastAsia="仿宋_GB2312" w:hint="eastAsia"/>
                <w:kern w:val="0"/>
                <w:sz w:val="20"/>
                <w:szCs w:val="20"/>
              </w:rPr>
              <w:t>（含），计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t>10-20%</w:t>
            </w:r>
            <w:r>
              <w:rPr>
                <w:rFonts w:eastAsia="仿宋_GB2312" w:hint="eastAsia"/>
                <w:kern w:val="0"/>
                <w:sz w:val="20"/>
                <w:szCs w:val="20"/>
              </w:rPr>
              <w:t>（含），计</w:t>
            </w:r>
            <w:r>
              <w:rPr>
                <w:rFonts w:eastAsia="仿宋_GB2312"/>
                <w:kern w:val="0"/>
                <w:sz w:val="20"/>
                <w:szCs w:val="20"/>
              </w:rPr>
              <w:t>3</w:t>
            </w:r>
            <w:r>
              <w:rPr>
                <w:rFonts w:eastAsia="仿宋_GB2312" w:hint="eastAsia"/>
                <w:kern w:val="0"/>
                <w:sz w:val="20"/>
                <w:szCs w:val="20"/>
              </w:rPr>
              <w:t>分；</w:t>
            </w:r>
            <w:r>
              <w:rPr>
                <w:rFonts w:eastAsia="仿宋_GB2312"/>
                <w:kern w:val="0"/>
                <w:sz w:val="20"/>
                <w:szCs w:val="20"/>
              </w:rPr>
              <w:t>20-30%</w:t>
            </w:r>
            <w:r>
              <w:rPr>
                <w:rFonts w:eastAsia="仿宋_GB2312" w:hint="eastAsia"/>
                <w:kern w:val="0"/>
                <w:sz w:val="20"/>
                <w:szCs w:val="20"/>
              </w:rPr>
              <w:t>（含），计</w:t>
            </w:r>
            <w:r>
              <w:rPr>
                <w:rFonts w:eastAsia="仿宋_GB2312"/>
                <w:kern w:val="0"/>
                <w:sz w:val="20"/>
                <w:szCs w:val="20"/>
              </w:rPr>
              <w:t>2</w:t>
            </w:r>
            <w:r>
              <w:rPr>
                <w:rFonts w:eastAsia="仿宋_GB2312" w:hint="eastAsia"/>
                <w:kern w:val="0"/>
                <w:sz w:val="20"/>
                <w:szCs w:val="20"/>
              </w:rPr>
              <w:t>分；大于</w:t>
            </w:r>
            <w:r>
              <w:rPr>
                <w:rFonts w:eastAsia="仿宋_GB2312"/>
                <w:kern w:val="0"/>
                <w:sz w:val="20"/>
                <w:szCs w:val="20"/>
              </w:rPr>
              <w:t>30%</w:t>
            </w:r>
            <w:r>
              <w:rPr>
                <w:rFonts w:eastAsia="仿宋_GB2312" w:hint="eastAsia"/>
                <w:kern w:val="0"/>
                <w:sz w:val="20"/>
                <w:szCs w:val="20"/>
              </w:rPr>
              <w:t>不得分。</w:t>
            </w:r>
          </w:p>
        </w:tc>
        <w:tc>
          <w:tcPr>
            <w:tcW w:w="3427"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预算控制率</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×100%</w:t>
            </w:r>
            <w:r>
              <w:rPr>
                <w:rFonts w:eastAsia="仿宋_GB2312" w:hint="eastAsia"/>
                <w:kern w:val="0"/>
                <w:sz w:val="20"/>
                <w:szCs w:val="20"/>
              </w:rPr>
              <w:t>。</w:t>
            </w:r>
          </w:p>
        </w:tc>
        <w:tc>
          <w:tcPr>
            <w:tcW w:w="525" w:type="dxa"/>
            <w:tcBorders>
              <w:top w:val="nil"/>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 xml:space="preserve">　</w:t>
            </w:r>
            <w:r>
              <w:rPr>
                <w:rFonts w:hint="eastAsia"/>
                <w:kern w:val="0"/>
                <w:sz w:val="24"/>
              </w:rPr>
              <w:t>5</w:t>
            </w:r>
          </w:p>
        </w:tc>
      </w:tr>
      <w:tr w:rsidR="00924028">
        <w:trPr>
          <w:trHeight w:val="1010"/>
          <w:jc w:val="center"/>
        </w:trPr>
        <w:tc>
          <w:tcPr>
            <w:tcW w:w="521"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新建楼堂馆所面积控制率</w:t>
            </w:r>
          </w:p>
        </w:tc>
        <w:tc>
          <w:tcPr>
            <w:tcW w:w="481"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分，扣完为止。没有楼堂馆所项目的部门按满分计算。</w:t>
            </w:r>
          </w:p>
        </w:tc>
        <w:tc>
          <w:tcPr>
            <w:tcW w:w="3427"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楼堂馆所面积控制率</w:t>
            </w:r>
            <w:r>
              <w:rPr>
                <w:rFonts w:eastAsia="仿宋_GB2312"/>
                <w:kern w:val="0"/>
                <w:sz w:val="20"/>
                <w:szCs w:val="20"/>
              </w:rPr>
              <w:t>=</w:t>
            </w:r>
            <w:r>
              <w:rPr>
                <w:rFonts w:eastAsia="仿宋_GB2312" w:hint="eastAsia"/>
                <w:kern w:val="0"/>
                <w:sz w:val="20"/>
                <w:szCs w:val="20"/>
              </w:rPr>
              <w:t>实际建设面积</w:t>
            </w:r>
            <w:r>
              <w:rPr>
                <w:rFonts w:eastAsia="仿宋_GB2312"/>
                <w:kern w:val="0"/>
                <w:sz w:val="20"/>
                <w:szCs w:val="20"/>
              </w:rPr>
              <w:t>/</w:t>
            </w:r>
            <w:r>
              <w:rPr>
                <w:rFonts w:eastAsia="仿宋_GB2312" w:hint="eastAsia"/>
                <w:kern w:val="0"/>
                <w:sz w:val="20"/>
                <w:szCs w:val="20"/>
              </w:rPr>
              <w:t>批准建设面积</w:t>
            </w:r>
            <w:r>
              <w:rPr>
                <w:rFonts w:eastAsia="仿宋_GB2312"/>
                <w:kern w:val="0"/>
                <w:sz w:val="20"/>
                <w:szCs w:val="20"/>
              </w:rPr>
              <w:t xml:space="preserve">×100% </w:t>
            </w:r>
            <w:r>
              <w:rPr>
                <w:rFonts w:eastAsia="仿宋_GB2312" w:hint="eastAsia"/>
                <w:kern w:val="0"/>
                <w:sz w:val="20"/>
                <w:szCs w:val="20"/>
              </w:rPr>
              <w:t>。该指标以</w:t>
            </w:r>
            <w:r>
              <w:rPr>
                <w:rFonts w:eastAsia="仿宋_GB2312"/>
                <w:kern w:val="0"/>
                <w:sz w:val="20"/>
                <w:szCs w:val="20"/>
              </w:rPr>
              <w:t>2017</w:t>
            </w:r>
            <w:r>
              <w:rPr>
                <w:rFonts w:eastAsia="仿宋_GB2312" w:hint="eastAsia"/>
                <w:kern w:val="0"/>
                <w:sz w:val="20"/>
                <w:szCs w:val="20"/>
              </w:rPr>
              <w:t>年完工的新建楼堂馆所为评价内容。</w:t>
            </w:r>
          </w:p>
        </w:tc>
        <w:tc>
          <w:tcPr>
            <w:tcW w:w="525" w:type="dxa"/>
            <w:tcBorders>
              <w:top w:val="nil"/>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 xml:space="preserve">　</w:t>
            </w:r>
            <w:r>
              <w:rPr>
                <w:rFonts w:hint="eastAsia"/>
                <w:kern w:val="0"/>
                <w:sz w:val="24"/>
              </w:rPr>
              <w:t>0</w:t>
            </w:r>
          </w:p>
        </w:tc>
      </w:tr>
      <w:tr w:rsidR="00924028">
        <w:trPr>
          <w:trHeight w:val="1126"/>
          <w:jc w:val="center"/>
        </w:trPr>
        <w:tc>
          <w:tcPr>
            <w:tcW w:w="521"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新建楼堂馆所投资概算控制率</w:t>
            </w:r>
          </w:p>
        </w:tc>
        <w:tc>
          <w:tcPr>
            <w:tcW w:w="481"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3427"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楼堂馆所投资预算控制率</w:t>
            </w:r>
            <w:r>
              <w:rPr>
                <w:rFonts w:eastAsia="仿宋_GB2312"/>
                <w:kern w:val="0"/>
                <w:sz w:val="20"/>
                <w:szCs w:val="20"/>
              </w:rPr>
              <w:t>=</w:t>
            </w:r>
            <w:r>
              <w:rPr>
                <w:rFonts w:eastAsia="仿宋_GB2312" w:hint="eastAsia"/>
                <w:kern w:val="0"/>
                <w:sz w:val="20"/>
                <w:szCs w:val="20"/>
              </w:rPr>
              <w:t>实际投资金额</w:t>
            </w:r>
            <w:r>
              <w:rPr>
                <w:rFonts w:eastAsia="仿宋_GB2312"/>
                <w:kern w:val="0"/>
                <w:sz w:val="20"/>
                <w:szCs w:val="20"/>
              </w:rPr>
              <w:t>/</w:t>
            </w:r>
            <w:r>
              <w:rPr>
                <w:rFonts w:eastAsia="仿宋_GB2312" w:hint="eastAsia"/>
                <w:kern w:val="0"/>
                <w:sz w:val="20"/>
                <w:szCs w:val="20"/>
              </w:rPr>
              <w:t>批准投资金额</w:t>
            </w:r>
            <w:r>
              <w:rPr>
                <w:rFonts w:eastAsia="仿宋_GB2312"/>
                <w:kern w:val="0"/>
                <w:sz w:val="20"/>
                <w:szCs w:val="20"/>
              </w:rPr>
              <w:t xml:space="preserve">×100% </w:t>
            </w:r>
            <w:r>
              <w:rPr>
                <w:rFonts w:eastAsia="仿宋_GB2312" w:hint="eastAsia"/>
                <w:kern w:val="0"/>
                <w:sz w:val="20"/>
                <w:szCs w:val="20"/>
              </w:rPr>
              <w:t>。该指标以</w:t>
            </w:r>
            <w:r>
              <w:rPr>
                <w:rFonts w:eastAsia="仿宋_GB2312"/>
                <w:kern w:val="0"/>
                <w:sz w:val="20"/>
                <w:szCs w:val="20"/>
              </w:rPr>
              <w:t>2017</w:t>
            </w:r>
            <w:r>
              <w:rPr>
                <w:rFonts w:eastAsia="仿宋_GB2312" w:hint="eastAsia"/>
                <w:kern w:val="0"/>
                <w:sz w:val="20"/>
                <w:szCs w:val="20"/>
              </w:rPr>
              <w:t>年完工的新建楼堂馆所为评价内容。</w:t>
            </w:r>
          </w:p>
        </w:tc>
        <w:tc>
          <w:tcPr>
            <w:tcW w:w="525" w:type="dxa"/>
            <w:tcBorders>
              <w:top w:val="nil"/>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0</w:t>
            </w:r>
            <w:r>
              <w:rPr>
                <w:rFonts w:hint="eastAsia"/>
                <w:kern w:val="0"/>
                <w:sz w:val="24"/>
              </w:rPr>
              <w:t xml:space="preserve">　</w:t>
            </w:r>
          </w:p>
        </w:tc>
      </w:tr>
      <w:tr w:rsidR="00924028">
        <w:trPr>
          <w:trHeight w:val="1325"/>
          <w:jc w:val="center"/>
        </w:trPr>
        <w:tc>
          <w:tcPr>
            <w:tcW w:w="521"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682" w:type="dxa"/>
            <w:vMerge w:val="restart"/>
            <w:tcBorders>
              <w:top w:val="nil"/>
              <w:left w:val="single" w:sz="4" w:space="0" w:color="auto"/>
              <w:bottom w:val="single" w:sz="4" w:space="0" w:color="000000"/>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预算管理</w:t>
            </w:r>
          </w:p>
        </w:tc>
        <w:tc>
          <w:tcPr>
            <w:tcW w:w="419" w:type="dxa"/>
            <w:vMerge w:val="restart"/>
            <w:tcBorders>
              <w:top w:val="nil"/>
              <w:left w:val="single" w:sz="4" w:space="0" w:color="auto"/>
              <w:bottom w:val="single" w:sz="4" w:space="0" w:color="000000"/>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40</w:t>
            </w:r>
          </w:p>
        </w:tc>
        <w:tc>
          <w:tcPr>
            <w:tcW w:w="1203"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公用经费控制率</w:t>
            </w:r>
          </w:p>
        </w:tc>
        <w:tc>
          <w:tcPr>
            <w:tcW w:w="481"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3427"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公用经费控制率</w:t>
            </w:r>
            <w:r>
              <w:rPr>
                <w:rFonts w:eastAsia="仿宋_GB2312"/>
                <w:kern w:val="0"/>
                <w:sz w:val="20"/>
                <w:szCs w:val="20"/>
              </w:rPr>
              <w:t>=</w:t>
            </w:r>
            <w:r>
              <w:rPr>
                <w:rFonts w:eastAsia="仿宋_GB2312" w:hint="eastAsia"/>
                <w:kern w:val="0"/>
                <w:sz w:val="20"/>
                <w:szCs w:val="20"/>
              </w:rPr>
              <w:t>（实际支出公用经费总额</w:t>
            </w:r>
            <w:r>
              <w:rPr>
                <w:rFonts w:eastAsia="仿宋_GB2312"/>
                <w:kern w:val="0"/>
                <w:sz w:val="20"/>
                <w:szCs w:val="20"/>
              </w:rPr>
              <w:t>/</w:t>
            </w:r>
            <w:r>
              <w:rPr>
                <w:rFonts w:eastAsia="仿宋_GB2312" w:hint="eastAsia"/>
                <w:kern w:val="0"/>
                <w:sz w:val="20"/>
                <w:szCs w:val="20"/>
              </w:rPr>
              <w:t>预算安排公用经费总额）</w:t>
            </w:r>
            <w:r>
              <w:rPr>
                <w:rFonts w:eastAsia="仿宋_GB2312"/>
                <w:kern w:val="0"/>
                <w:sz w:val="20"/>
                <w:szCs w:val="20"/>
              </w:rPr>
              <w:t>×100%</w:t>
            </w:r>
            <w:r>
              <w:rPr>
                <w:rFonts w:eastAsia="仿宋_GB2312" w:hint="eastAsia"/>
                <w:kern w:val="0"/>
                <w:sz w:val="20"/>
                <w:szCs w:val="20"/>
              </w:rPr>
              <w:t>。公用经费支出是指部门基本支出中的一般商品和服务支出。</w:t>
            </w:r>
          </w:p>
        </w:tc>
        <w:tc>
          <w:tcPr>
            <w:tcW w:w="525" w:type="dxa"/>
            <w:tcBorders>
              <w:top w:val="nil"/>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 xml:space="preserve">　</w:t>
            </w:r>
            <w:r>
              <w:rPr>
                <w:rFonts w:hint="eastAsia"/>
                <w:kern w:val="0"/>
                <w:sz w:val="24"/>
              </w:rPr>
              <w:t>8</w:t>
            </w:r>
          </w:p>
        </w:tc>
      </w:tr>
      <w:tr w:rsidR="00924028">
        <w:trPr>
          <w:trHeight w:val="819"/>
          <w:jc w:val="center"/>
        </w:trPr>
        <w:tc>
          <w:tcPr>
            <w:tcW w:w="521"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控制率</w:t>
            </w:r>
          </w:p>
        </w:tc>
        <w:tc>
          <w:tcPr>
            <w:tcW w:w="481"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7</w:t>
            </w:r>
          </w:p>
        </w:tc>
        <w:tc>
          <w:tcPr>
            <w:tcW w:w="2999"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3427"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控制率</w:t>
            </w:r>
            <w:r>
              <w:rPr>
                <w:rFonts w:eastAsia="仿宋_GB2312"/>
                <w:kern w:val="0"/>
                <w:sz w:val="20"/>
                <w:szCs w:val="20"/>
              </w:rPr>
              <w:t>-</w:t>
            </w:r>
            <w:r>
              <w:rPr>
                <w:rFonts w:eastAsia="仿宋_GB2312" w:hint="eastAsia"/>
                <w:kern w:val="0"/>
                <w:sz w:val="20"/>
                <w:szCs w:val="20"/>
              </w:rPr>
              <w:t>（</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实际支出数</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预算安排数）</w:t>
            </w:r>
            <w:r>
              <w:rPr>
                <w:rFonts w:eastAsia="仿宋_GB2312"/>
                <w:kern w:val="0"/>
                <w:sz w:val="20"/>
                <w:szCs w:val="20"/>
              </w:rPr>
              <w:t>×100%</w:t>
            </w:r>
            <w:r>
              <w:rPr>
                <w:rFonts w:eastAsia="仿宋_GB2312" w:hint="eastAsia"/>
                <w:kern w:val="0"/>
                <w:sz w:val="20"/>
                <w:szCs w:val="20"/>
              </w:rPr>
              <w:t>。</w:t>
            </w:r>
          </w:p>
        </w:tc>
        <w:tc>
          <w:tcPr>
            <w:tcW w:w="525" w:type="dxa"/>
            <w:tcBorders>
              <w:top w:val="nil"/>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 xml:space="preserve">　</w:t>
            </w:r>
            <w:r>
              <w:rPr>
                <w:rFonts w:hint="eastAsia"/>
                <w:kern w:val="0"/>
                <w:sz w:val="24"/>
              </w:rPr>
              <w:t>6</w:t>
            </w:r>
          </w:p>
        </w:tc>
      </w:tr>
      <w:tr w:rsidR="00924028">
        <w:trPr>
          <w:trHeight w:val="598"/>
          <w:jc w:val="center"/>
        </w:trPr>
        <w:tc>
          <w:tcPr>
            <w:tcW w:w="521" w:type="dxa"/>
            <w:vMerge/>
            <w:tcBorders>
              <w:top w:val="nil"/>
              <w:left w:val="single" w:sz="4" w:space="0" w:color="auto"/>
              <w:bottom w:val="single" w:sz="4" w:space="0" w:color="auto"/>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auto"/>
              <w:right w:val="single" w:sz="4" w:space="0" w:color="auto"/>
            </w:tcBorders>
            <w:vAlign w:val="center"/>
          </w:tcPr>
          <w:p w:rsidR="00924028" w:rsidRDefault="00924028">
            <w:pPr>
              <w:widowControl/>
              <w:jc w:val="left"/>
              <w:rPr>
                <w:rFonts w:eastAsia="仿宋_GB2312"/>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政府采购执行率</w:t>
            </w:r>
          </w:p>
        </w:tc>
        <w:tc>
          <w:tcPr>
            <w:tcW w:w="481"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计满分，每超过（降低）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3427"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政府采购执行率</w:t>
            </w:r>
            <w:r>
              <w:rPr>
                <w:rFonts w:eastAsia="仿宋_GB2312"/>
                <w:kern w:val="0"/>
                <w:sz w:val="20"/>
                <w:szCs w:val="20"/>
              </w:rPr>
              <w:t>=</w:t>
            </w:r>
            <w:r>
              <w:rPr>
                <w:rFonts w:eastAsia="仿宋_GB2312" w:hint="eastAsia"/>
                <w:kern w:val="0"/>
                <w:sz w:val="20"/>
                <w:szCs w:val="20"/>
              </w:rPr>
              <w:t>（实际政府采购金额</w:t>
            </w:r>
            <w:r>
              <w:rPr>
                <w:rFonts w:eastAsia="仿宋_GB2312"/>
                <w:kern w:val="0"/>
                <w:sz w:val="20"/>
                <w:szCs w:val="20"/>
              </w:rPr>
              <w:t>/</w:t>
            </w:r>
            <w:r>
              <w:rPr>
                <w:rFonts w:eastAsia="仿宋_GB2312" w:hint="eastAsia"/>
                <w:kern w:val="0"/>
                <w:sz w:val="20"/>
                <w:szCs w:val="20"/>
              </w:rPr>
              <w:t>政府采购预算数）</w:t>
            </w:r>
            <w:r>
              <w:rPr>
                <w:rFonts w:eastAsia="仿宋_GB2312"/>
                <w:kern w:val="0"/>
                <w:sz w:val="20"/>
                <w:szCs w:val="20"/>
              </w:rPr>
              <w:t>×100%</w:t>
            </w:r>
          </w:p>
        </w:tc>
        <w:tc>
          <w:tcPr>
            <w:tcW w:w="525" w:type="dxa"/>
            <w:tcBorders>
              <w:top w:val="nil"/>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0</w:t>
            </w:r>
            <w:r>
              <w:rPr>
                <w:rFonts w:hint="eastAsia"/>
                <w:kern w:val="0"/>
                <w:sz w:val="24"/>
              </w:rPr>
              <w:t xml:space="preserve">　</w:t>
            </w:r>
          </w:p>
        </w:tc>
      </w:tr>
      <w:tr w:rsidR="00924028">
        <w:trPr>
          <w:trHeight w:val="1111"/>
          <w:jc w:val="center"/>
        </w:trPr>
        <w:tc>
          <w:tcPr>
            <w:tcW w:w="521" w:type="dxa"/>
            <w:vMerge w:val="restart"/>
            <w:tcBorders>
              <w:top w:val="single" w:sz="4" w:space="0" w:color="auto"/>
              <w:left w:val="single" w:sz="4" w:space="0" w:color="auto"/>
              <w:bottom w:val="single" w:sz="4" w:space="0" w:color="000000"/>
              <w:right w:val="single" w:sz="4" w:space="0" w:color="auto"/>
            </w:tcBorders>
            <w:vAlign w:val="center"/>
          </w:tcPr>
          <w:p w:rsidR="00924028" w:rsidRDefault="002633AE">
            <w:pPr>
              <w:jc w:val="left"/>
              <w:rPr>
                <w:rFonts w:eastAsia="仿宋_GB2312"/>
                <w:kern w:val="0"/>
                <w:sz w:val="20"/>
                <w:szCs w:val="20"/>
              </w:rPr>
            </w:pPr>
            <w:r>
              <w:rPr>
                <w:rFonts w:eastAsia="仿宋_GB2312" w:hint="eastAsia"/>
                <w:kern w:val="0"/>
                <w:sz w:val="20"/>
                <w:szCs w:val="20"/>
              </w:rPr>
              <w:t>过程</w:t>
            </w:r>
          </w:p>
        </w:tc>
        <w:tc>
          <w:tcPr>
            <w:tcW w:w="419" w:type="dxa"/>
            <w:vMerge w:val="restart"/>
            <w:tcBorders>
              <w:top w:val="single" w:sz="4" w:space="0" w:color="auto"/>
              <w:left w:val="single" w:sz="4" w:space="0" w:color="auto"/>
              <w:bottom w:val="single" w:sz="4" w:space="0" w:color="000000"/>
              <w:right w:val="single" w:sz="4" w:space="0" w:color="auto"/>
            </w:tcBorders>
            <w:vAlign w:val="center"/>
          </w:tcPr>
          <w:p w:rsidR="00924028" w:rsidRDefault="00924028">
            <w:pPr>
              <w:jc w:val="left"/>
              <w:rPr>
                <w:rFonts w:eastAsia="仿宋_GB2312"/>
                <w:kern w:val="0"/>
                <w:sz w:val="20"/>
                <w:szCs w:val="20"/>
              </w:rPr>
            </w:pPr>
          </w:p>
        </w:tc>
        <w:tc>
          <w:tcPr>
            <w:tcW w:w="682" w:type="dxa"/>
            <w:vMerge w:val="restart"/>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预算管理</w:t>
            </w: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管理制度健全性</w:t>
            </w:r>
          </w:p>
        </w:tc>
        <w:tc>
          <w:tcPr>
            <w:tcW w:w="481"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①有内部财务管理制度、会计核算制度等管理制度，</w:t>
            </w:r>
            <w:r>
              <w:rPr>
                <w:rFonts w:eastAsia="仿宋_GB2312"/>
                <w:kern w:val="0"/>
                <w:sz w:val="20"/>
                <w:szCs w:val="20"/>
              </w:rPr>
              <w:t>2</w:t>
            </w:r>
            <w:r>
              <w:rPr>
                <w:rFonts w:eastAsia="仿宋_GB2312" w:hint="eastAsia"/>
                <w:kern w:val="0"/>
                <w:sz w:val="20"/>
                <w:szCs w:val="20"/>
              </w:rPr>
              <w:t>分；②有本部门厉行节约制度</w:t>
            </w:r>
            <w:r>
              <w:rPr>
                <w:rFonts w:eastAsia="仿宋_GB2312"/>
                <w:kern w:val="0"/>
                <w:sz w:val="20"/>
                <w:szCs w:val="20"/>
              </w:rPr>
              <w:t>,2</w:t>
            </w:r>
            <w:r>
              <w:rPr>
                <w:rFonts w:eastAsia="仿宋_GB2312" w:hint="eastAsia"/>
                <w:kern w:val="0"/>
                <w:sz w:val="20"/>
                <w:szCs w:val="20"/>
              </w:rPr>
              <w:t>分；③相关管理制度合法、合规、完整，</w:t>
            </w:r>
            <w:r>
              <w:rPr>
                <w:rFonts w:eastAsia="仿宋_GB2312"/>
                <w:kern w:val="0"/>
                <w:sz w:val="20"/>
                <w:szCs w:val="20"/>
              </w:rPr>
              <w:t>2</w:t>
            </w:r>
            <w:r>
              <w:rPr>
                <w:rFonts w:eastAsia="仿宋_GB2312" w:hint="eastAsia"/>
                <w:kern w:val="0"/>
                <w:sz w:val="20"/>
                <w:szCs w:val="20"/>
              </w:rPr>
              <w:t>分；④相关管理制度得到有效执行，</w:t>
            </w:r>
            <w:r>
              <w:rPr>
                <w:rFonts w:eastAsia="仿宋_GB2312"/>
                <w:kern w:val="0"/>
                <w:sz w:val="20"/>
                <w:szCs w:val="20"/>
              </w:rPr>
              <w:t>2</w:t>
            </w:r>
            <w:r>
              <w:rPr>
                <w:rFonts w:eastAsia="仿宋_GB2312" w:hint="eastAsia"/>
                <w:kern w:val="0"/>
                <w:sz w:val="20"/>
                <w:szCs w:val="20"/>
              </w:rPr>
              <w:t>分。</w:t>
            </w:r>
          </w:p>
        </w:tc>
        <w:tc>
          <w:tcPr>
            <w:tcW w:w="3427"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 xml:space="preserve">　</w:t>
            </w:r>
          </w:p>
        </w:tc>
        <w:tc>
          <w:tcPr>
            <w:tcW w:w="525" w:type="dxa"/>
            <w:tcBorders>
              <w:top w:val="nil"/>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6</w:t>
            </w:r>
            <w:r>
              <w:rPr>
                <w:rFonts w:hint="eastAsia"/>
                <w:kern w:val="0"/>
                <w:sz w:val="24"/>
              </w:rPr>
              <w:t xml:space="preserve">　</w:t>
            </w:r>
          </w:p>
        </w:tc>
      </w:tr>
      <w:tr w:rsidR="00924028">
        <w:trPr>
          <w:trHeight w:val="2367"/>
          <w:jc w:val="center"/>
        </w:trPr>
        <w:tc>
          <w:tcPr>
            <w:tcW w:w="521"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682" w:type="dxa"/>
            <w:vMerge/>
            <w:tcBorders>
              <w:top w:val="nil"/>
              <w:left w:val="nil"/>
              <w:bottom w:val="single" w:sz="4" w:space="0" w:color="auto"/>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资金使用合规性</w:t>
            </w:r>
          </w:p>
        </w:tc>
        <w:tc>
          <w:tcPr>
            <w:tcW w:w="481"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w:t>
            </w:r>
            <w:r>
              <w:rPr>
                <w:rFonts w:eastAsia="仿宋_GB2312"/>
                <w:kern w:val="0"/>
                <w:sz w:val="20"/>
                <w:szCs w:val="20"/>
              </w:rPr>
              <w:t>1</w:t>
            </w:r>
            <w:r>
              <w:rPr>
                <w:rFonts w:eastAsia="仿宋_GB2312" w:hint="eastAsia"/>
                <w:kern w:val="0"/>
                <w:sz w:val="20"/>
                <w:szCs w:val="20"/>
              </w:rPr>
              <w:t>分，扣完为止。</w:t>
            </w:r>
          </w:p>
        </w:tc>
        <w:tc>
          <w:tcPr>
            <w:tcW w:w="3427"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 xml:space="preserve">　</w:t>
            </w:r>
          </w:p>
        </w:tc>
        <w:tc>
          <w:tcPr>
            <w:tcW w:w="525" w:type="dxa"/>
            <w:tcBorders>
              <w:top w:val="nil"/>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 xml:space="preserve">　</w:t>
            </w:r>
            <w:r>
              <w:rPr>
                <w:rFonts w:hint="eastAsia"/>
                <w:kern w:val="0"/>
                <w:sz w:val="24"/>
              </w:rPr>
              <w:t>5</w:t>
            </w:r>
          </w:p>
        </w:tc>
      </w:tr>
      <w:tr w:rsidR="00924028">
        <w:trPr>
          <w:trHeight w:val="1659"/>
          <w:jc w:val="center"/>
        </w:trPr>
        <w:tc>
          <w:tcPr>
            <w:tcW w:w="521"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682" w:type="dxa"/>
            <w:vMerge/>
            <w:tcBorders>
              <w:top w:val="nil"/>
              <w:left w:val="nil"/>
              <w:bottom w:val="single" w:sz="4" w:space="0" w:color="auto"/>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预决算信息公开性</w:t>
            </w:r>
          </w:p>
        </w:tc>
        <w:tc>
          <w:tcPr>
            <w:tcW w:w="481"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①按规定内容公开预决算信息，</w:t>
            </w:r>
            <w:r>
              <w:rPr>
                <w:rFonts w:eastAsia="仿宋_GB2312"/>
                <w:kern w:val="0"/>
                <w:sz w:val="20"/>
                <w:szCs w:val="20"/>
              </w:rPr>
              <w:t>1</w:t>
            </w:r>
            <w:r>
              <w:rPr>
                <w:rFonts w:eastAsia="仿宋_GB2312" w:hint="eastAsia"/>
                <w:kern w:val="0"/>
                <w:sz w:val="20"/>
                <w:szCs w:val="20"/>
              </w:rPr>
              <w:t>分；②按规定时限公开预决算信息，</w:t>
            </w:r>
            <w:r>
              <w:rPr>
                <w:rFonts w:eastAsia="仿宋_GB2312"/>
                <w:kern w:val="0"/>
                <w:sz w:val="20"/>
                <w:szCs w:val="20"/>
              </w:rPr>
              <w:t>1</w:t>
            </w:r>
            <w:r>
              <w:rPr>
                <w:rFonts w:eastAsia="仿宋_GB2312" w:hint="eastAsia"/>
                <w:kern w:val="0"/>
                <w:sz w:val="20"/>
                <w:szCs w:val="20"/>
              </w:rPr>
              <w:t>分；③基础数据信息和会计信息资料真实，</w:t>
            </w:r>
            <w:r>
              <w:rPr>
                <w:rFonts w:eastAsia="仿宋_GB2312"/>
                <w:kern w:val="0"/>
                <w:sz w:val="20"/>
                <w:szCs w:val="20"/>
              </w:rPr>
              <w:t>1</w:t>
            </w:r>
            <w:r>
              <w:rPr>
                <w:rFonts w:eastAsia="仿宋_GB2312" w:hint="eastAsia"/>
                <w:kern w:val="0"/>
                <w:sz w:val="20"/>
                <w:szCs w:val="20"/>
              </w:rPr>
              <w:t>分；④基础数据信息和会计信息资料完整，</w:t>
            </w:r>
            <w:r>
              <w:rPr>
                <w:rFonts w:eastAsia="仿宋_GB2312"/>
                <w:kern w:val="0"/>
                <w:sz w:val="20"/>
                <w:szCs w:val="20"/>
              </w:rPr>
              <w:t>1</w:t>
            </w:r>
            <w:r>
              <w:rPr>
                <w:rFonts w:eastAsia="仿宋_GB2312" w:hint="eastAsia"/>
                <w:kern w:val="0"/>
                <w:sz w:val="20"/>
                <w:szCs w:val="20"/>
              </w:rPr>
              <w:t>分；⑤基础数据信息和汇集信息资料准确，</w:t>
            </w:r>
            <w:r>
              <w:rPr>
                <w:rFonts w:eastAsia="仿宋_GB2312"/>
                <w:kern w:val="0"/>
                <w:sz w:val="20"/>
                <w:szCs w:val="20"/>
              </w:rPr>
              <w:t>1</w:t>
            </w:r>
            <w:r>
              <w:rPr>
                <w:rFonts w:eastAsia="仿宋_GB2312" w:hint="eastAsia"/>
                <w:kern w:val="0"/>
                <w:sz w:val="20"/>
                <w:szCs w:val="20"/>
              </w:rPr>
              <w:t>分。</w:t>
            </w:r>
          </w:p>
        </w:tc>
        <w:tc>
          <w:tcPr>
            <w:tcW w:w="3427"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预决算信息是指与部门预算、执行、决算、监督、绩效等管理相关的信息。</w:t>
            </w:r>
          </w:p>
        </w:tc>
        <w:tc>
          <w:tcPr>
            <w:tcW w:w="525" w:type="dxa"/>
            <w:tcBorders>
              <w:top w:val="nil"/>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 xml:space="preserve">　</w:t>
            </w:r>
            <w:r>
              <w:rPr>
                <w:rFonts w:hint="eastAsia"/>
                <w:kern w:val="0"/>
                <w:sz w:val="24"/>
              </w:rPr>
              <w:t>5</w:t>
            </w:r>
          </w:p>
        </w:tc>
      </w:tr>
      <w:tr w:rsidR="00924028">
        <w:trPr>
          <w:trHeight w:val="1188"/>
          <w:jc w:val="center"/>
        </w:trPr>
        <w:tc>
          <w:tcPr>
            <w:tcW w:w="521" w:type="dxa"/>
            <w:vMerge w:val="restart"/>
            <w:tcBorders>
              <w:top w:val="nil"/>
              <w:left w:val="single" w:sz="4" w:space="0" w:color="auto"/>
              <w:bottom w:val="single" w:sz="4" w:space="0" w:color="000000"/>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产出及效率</w:t>
            </w:r>
          </w:p>
        </w:tc>
        <w:tc>
          <w:tcPr>
            <w:tcW w:w="419" w:type="dxa"/>
            <w:vMerge w:val="restart"/>
            <w:tcBorders>
              <w:top w:val="nil"/>
              <w:left w:val="single" w:sz="4" w:space="0" w:color="auto"/>
              <w:bottom w:val="single" w:sz="4" w:space="0" w:color="000000"/>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30</w:t>
            </w:r>
          </w:p>
        </w:tc>
        <w:tc>
          <w:tcPr>
            <w:tcW w:w="682"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职责履行</w:t>
            </w:r>
          </w:p>
        </w:tc>
        <w:tc>
          <w:tcPr>
            <w:tcW w:w="419"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8</w:t>
            </w:r>
          </w:p>
        </w:tc>
        <w:tc>
          <w:tcPr>
            <w:tcW w:w="1203" w:type="dxa"/>
            <w:tcBorders>
              <w:top w:val="nil"/>
              <w:left w:val="nil"/>
              <w:bottom w:val="nil"/>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重点工作实际完成率</w:t>
            </w:r>
          </w:p>
        </w:tc>
        <w:tc>
          <w:tcPr>
            <w:tcW w:w="481"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根据绩效办</w:t>
            </w:r>
            <w:r>
              <w:rPr>
                <w:rFonts w:eastAsia="仿宋_GB2312"/>
                <w:kern w:val="0"/>
                <w:sz w:val="20"/>
                <w:szCs w:val="20"/>
              </w:rPr>
              <w:t>2017</w:t>
            </w:r>
            <w:r>
              <w:rPr>
                <w:rFonts w:eastAsia="仿宋_GB2312" w:hint="eastAsia"/>
                <w:kern w:val="0"/>
                <w:sz w:val="20"/>
                <w:szCs w:val="20"/>
              </w:rPr>
              <w:t>年对各部门为民办实事和部门重点工程与重点工作考核分数折算。该项得分</w:t>
            </w:r>
            <w:r>
              <w:rPr>
                <w:rFonts w:eastAsia="仿宋_GB2312"/>
                <w:kern w:val="0"/>
                <w:sz w:val="20"/>
                <w:szCs w:val="20"/>
              </w:rPr>
              <w:t>=</w:t>
            </w:r>
            <w:r>
              <w:rPr>
                <w:rFonts w:eastAsia="仿宋_GB2312" w:hint="eastAsia"/>
                <w:kern w:val="0"/>
                <w:sz w:val="20"/>
                <w:szCs w:val="20"/>
              </w:rPr>
              <w:t>（绩效办对应部分考核得分</w:t>
            </w:r>
            <w:r>
              <w:rPr>
                <w:rFonts w:eastAsia="仿宋_GB2312"/>
                <w:kern w:val="0"/>
                <w:sz w:val="20"/>
                <w:szCs w:val="20"/>
              </w:rPr>
              <w:t>/350</w:t>
            </w:r>
            <w:r>
              <w:rPr>
                <w:rFonts w:eastAsia="仿宋_GB2312" w:hint="eastAsia"/>
                <w:kern w:val="0"/>
                <w:sz w:val="20"/>
                <w:szCs w:val="20"/>
              </w:rPr>
              <w:t>）</w:t>
            </w:r>
            <w:r>
              <w:rPr>
                <w:rFonts w:eastAsia="仿宋_GB2312"/>
                <w:kern w:val="0"/>
                <w:sz w:val="20"/>
                <w:szCs w:val="20"/>
              </w:rPr>
              <w:t>*8</w:t>
            </w:r>
          </w:p>
        </w:tc>
        <w:tc>
          <w:tcPr>
            <w:tcW w:w="3427"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 xml:space="preserve">　</w:t>
            </w:r>
          </w:p>
        </w:tc>
        <w:tc>
          <w:tcPr>
            <w:tcW w:w="525" w:type="dxa"/>
            <w:tcBorders>
              <w:top w:val="nil"/>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6</w:t>
            </w:r>
            <w:r>
              <w:rPr>
                <w:rFonts w:hint="eastAsia"/>
                <w:kern w:val="0"/>
                <w:sz w:val="24"/>
              </w:rPr>
              <w:t xml:space="preserve">　</w:t>
            </w:r>
          </w:p>
        </w:tc>
      </w:tr>
      <w:tr w:rsidR="00924028">
        <w:trPr>
          <w:trHeight w:val="345"/>
          <w:jc w:val="center"/>
        </w:trPr>
        <w:tc>
          <w:tcPr>
            <w:tcW w:w="521"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682" w:type="dxa"/>
            <w:vMerge w:val="restart"/>
            <w:tcBorders>
              <w:top w:val="nil"/>
              <w:left w:val="single" w:sz="4" w:space="0" w:color="auto"/>
              <w:bottom w:val="single" w:sz="4" w:space="0" w:color="000000"/>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履职效益</w:t>
            </w:r>
          </w:p>
        </w:tc>
        <w:tc>
          <w:tcPr>
            <w:tcW w:w="419" w:type="dxa"/>
            <w:vMerge w:val="restart"/>
            <w:tcBorders>
              <w:top w:val="nil"/>
              <w:left w:val="single" w:sz="4" w:space="0" w:color="auto"/>
              <w:bottom w:val="single" w:sz="4" w:space="0" w:color="000000"/>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10</w:t>
            </w:r>
          </w:p>
        </w:tc>
        <w:tc>
          <w:tcPr>
            <w:tcW w:w="1203" w:type="dxa"/>
            <w:tcBorders>
              <w:top w:val="single" w:sz="4" w:space="0" w:color="auto"/>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经济效益</w:t>
            </w:r>
          </w:p>
        </w:tc>
        <w:tc>
          <w:tcPr>
            <w:tcW w:w="481" w:type="dxa"/>
            <w:vMerge w:val="restart"/>
            <w:tcBorders>
              <w:top w:val="nil"/>
              <w:left w:val="single" w:sz="4" w:space="0" w:color="auto"/>
              <w:bottom w:val="nil"/>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10</w:t>
            </w:r>
          </w:p>
        </w:tc>
        <w:tc>
          <w:tcPr>
            <w:tcW w:w="6426" w:type="dxa"/>
            <w:gridSpan w:val="2"/>
            <w:vMerge w:val="restart"/>
            <w:tcBorders>
              <w:top w:val="single" w:sz="4" w:space="0" w:color="auto"/>
              <w:left w:val="single" w:sz="4" w:space="0" w:color="auto"/>
              <w:bottom w:val="nil"/>
              <w:right w:val="single" w:sz="4" w:space="0" w:color="000000"/>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525" w:type="dxa"/>
            <w:vMerge w:val="restart"/>
            <w:tcBorders>
              <w:top w:val="nil"/>
              <w:left w:val="nil"/>
              <w:right w:val="single" w:sz="4" w:space="0" w:color="auto"/>
            </w:tcBorders>
            <w:vAlign w:val="center"/>
          </w:tcPr>
          <w:p w:rsidR="00924028" w:rsidRDefault="002633AE">
            <w:pPr>
              <w:widowControl/>
              <w:jc w:val="left"/>
              <w:rPr>
                <w:kern w:val="0"/>
                <w:sz w:val="24"/>
              </w:rPr>
            </w:pPr>
            <w:r>
              <w:rPr>
                <w:rFonts w:hint="eastAsia"/>
                <w:kern w:val="0"/>
                <w:sz w:val="24"/>
              </w:rPr>
              <w:t xml:space="preserve">　</w:t>
            </w:r>
          </w:p>
          <w:p w:rsidR="00924028" w:rsidRDefault="002633AE">
            <w:pPr>
              <w:widowControl/>
              <w:jc w:val="center"/>
              <w:rPr>
                <w:kern w:val="0"/>
                <w:sz w:val="24"/>
              </w:rPr>
            </w:pPr>
            <w:r>
              <w:rPr>
                <w:rFonts w:hint="eastAsia"/>
                <w:kern w:val="0"/>
                <w:sz w:val="24"/>
              </w:rPr>
              <w:t>8</w:t>
            </w:r>
          </w:p>
        </w:tc>
      </w:tr>
      <w:tr w:rsidR="00924028">
        <w:trPr>
          <w:trHeight w:val="372"/>
          <w:jc w:val="center"/>
        </w:trPr>
        <w:tc>
          <w:tcPr>
            <w:tcW w:w="521"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0"/>
                <w:szCs w:val="20"/>
              </w:rPr>
              <w:t>社会效益</w:t>
            </w:r>
          </w:p>
        </w:tc>
        <w:tc>
          <w:tcPr>
            <w:tcW w:w="481" w:type="dxa"/>
            <w:vMerge/>
            <w:tcBorders>
              <w:top w:val="nil"/>
              <w:left w:val="single" w:sz="4" w:space="0" w:color="auto"/>
              <w:bottom w:val="nil"/>
              <w:right w:val="single" w:sz="4" w:space="0" w:color="auto"/>
            </w:tcBorders>
            <w:vAlign w:val="center"/>
          </w:tcPr>
          <w:p w:rsidR="00924028" w:rsidRDefault="00924028">
            <w:pPr>
              <w:widowControl/>
              <w:jc w:val="left"/>
              <w:rPr>
                <w:rFonts w:eastAsia="仿宋_GB2312"/>
                <w:kern w:val="0"/>
                <w:sz w:val="20"/>
                <w:szCs w:val="20"/>
              </w:rPr>
            </w:pPr>
          </w:p>
        </w:tc>
        <w:tc>
          <w:tcPr>
            <w:tcW w:w="6426" w:type="dxa"/>
            <w:gridSpan w:val="2"/>
            <w:vMerge/>
            <w:tcBorders>
              <w:top w:val="single" w:sz="4" w:space="0" w:color="auto"/>
              <w:left w:val="single" w:sz="4" w:space="0" w:color="auto"/>
              <w:bottom w:val="nil"/>
              <w:right w:val="single" w:sz="4" w:space="0" w:color="000000"/>
            </w:tcBorders>
            <w:vAlign w:val="center"/>
          </w:tcPr>
          <w:p w:rsidR="00924028" w:rsidRDefault="00924028">
            <w:pPr>
              <w:widowControl/>
              <w:jc w:val="left"/>
              <w:rPr>
                <w:rFonts w:eastAsia="仿宋_GB2312"/>
                <w:kern w:val="0"/>
                <w:sz w:val="20"/>
                <w:szCs w:val="20"/>
              </w:rPr>
            </w:pPr>
          </w:p>
        </w:tc>
        <w:tc>
          <w:tcPr>
            <w:tcW w:w="525" w:type="dxa"/>
            <w:vMerge/>
            <w:tcBorders>
              <w:left w:val="nil"/>
              <w:bottom w:val="nil"/>
              <w:right w:val="single" w:sz="4" w:space="0" w:color="auto"/>
            </w:tcBorders>
            <w:vAlign w:val="center"/>
          </w:tcPr>
          <w:p w:rsidR="00924028" w:rsidRDefault="00924028">
            <w:pPr>
              <w:widowControl/>
              <w:jc w:val="left"/>
              <w:rPr>
                <w:kern w:val="0"/>
                <w:sz w:val="24"/>
              </w:rPr>
            </w:pPr>
          </w:p>
        </w:tc>
      </w:tr>
      <w:tr w:rsidR="00924028">
        <w:trPr>
          <w:trHeight w:val="1188"/>
          <w:jc w:val="center"/>
        </w:trPr>
        <w:tc>
          <w:tcPr>
            <w:tcW w:w="521"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924028" w:rsidRDefault="00924028">
            <w:pPr>
              <w:widowControl/>
              <w:jc w:val="left"/>
              <w:rPr>
                <w:rFonts w:eastAsia="仿宋_GB2312"/>
                <w:kern w:val="0"/>
                <w:sz w:val="20"/>
                <w:szCs w:val="20"/>
              </w:rPr>
            </w:pPr>
          </w:p>
        </w:tc>
        <w:tc>
          <w:tcPr>
            <w:tcW w:w="419" w:type="dxa"/>
            <w:vMerge w:val="restart"/>
            <w:tcBorders>
              <w:top w:val="nil"/>
              <w:left w:val="single" w:sz="4" w:space="0" w:color="auto"/>
              <w:bottom w:val="single" w:sz="4" w:space="0" w:color="000000"/>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12</w:t>
            </w:r>
          </w:p>
        </w:tc>
        <w:tc>
          <w:tcPr>
            <w:tcW w:w="1203"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行政效能</w:t>
            </w:r>
          </w:p>
        </w:tc>
        <w:tc>
          <w:tcPr>
            <w:tcW w:w="481" w:type="dxa"/>
            <w:tcBorders>
              <w:top w:val="single" w:sz="4" w:space="0" w:color="auto"/>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6</w:t>
            </w:r>
          </w:p>
        </w:tc>
        <w:tc>
          <w:tcPr>
            <w:tcW w:w="2999" w:type="dxa"/>
            <w:tcBorders>
              <w:top w:val="single" w:sz="4" w:space="0" w:color="auto"/>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hint="eastAsia"/>
                <w:kern w:val="0"/>
                <w:sz w:val="20"/>
                <w:szCs w:val="20"/>
              </w:rPr>
              <w:t>分；一般</w:t>
            </w:r>
            <w:r>
              <w:rPr>
                <w:rFonts w:eastAsia="仿宋_GB2312"/>
                <w:kern w:val="0"/>
                <w:sz w:val="20"/>
                <w:szCs w:val="20"/>
              </w:rPr>
              <w:t>3</w:t>
            </w:r>
            <w:r>
              <w:rPr>
                <w:rFonts w:eastAsia="仿宋_GB2312" w:hint="eastAsia"/>
                <w:kern w:val="0"/>
                <w:sz w:val="20"/>
                <w:szCs w:val="20"/>
              </w:rPr>
              <w:t>分；无效果或者效果不明显</w:t>
            </w:r>
            <w:r>
              <w:rPr>
                <w:rFonts w:eastAsia="仿宋_GB2312"/>
                <w:kern w:val="0"/>
                <w:sz w:val="20"/>
                <w:szCs w:val="20"/>
              </w:rPr>
              <w:t>0</w:t>
            </w:r>
            <w:r>
              <w:rPr>
                <w:rFonts w:eastAsia="仿宋_GB2312" w:hint="eastAsia"/>
                <w:kern w:val="0"/>
                <w:sz w:val="20"/>
                <w:szCs w:val="20"/>
              </w:rPr>
              <w:t>分。</w:t>
            </w:r>
          </w:p>
        </w:tc>
        <w:tc>
          <w:tcPr>
            <w:tcW w:w="3427" w:type="dxa"/>
            <w:tcBorders>
              <w:top w:val="single" w:sz="4" w:space="0" w:color="auto"/>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根据部门自评材料评定。</w:t>
            </w:r>
          </w:p>
        </w:tc>
        <w:tc>
          <w:tcPr>
            <w:tcW w:w="525" w:type="dxa"/>
            <w:tcBorders>
              <w:top w:val="single" w:sz="4" w:space="0" w:color="auto"/>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5</w:t>
            </w:r>
            <w:r>
              <w:rPr>
                <w:rFonts w:hint="eastAsia"/>
                <w:kern w:val="0"/>
                <w:sz w:val="24"/>
              </w:rPr>
              <w:t xml:space="preserve">　</w:t>
            </w:r>
          </w:p>
        </w:tc>
      </w:tr>
      <w:tr w:rsidR="00924028">
        <w:trPr>
          <w:trHeight w:val="952"/>
          <w:jc w:val="center"/>
        </w:trPr>
        <w:tc>
          <w:tcPr>
            <w:tcW w:w="521" w:type="dxa"/>
            <w:vMerge/>
            <w:tcBorders>
              <w:top w:val="nil"/>
              <w:left w:val="single" w:sz="4" w:space="0" w:color="auto"/>
              <w:bottom w:val="single" w:sz="4" w:space="0" w:color="auto"/>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auto"/>
              <w:right w:val="single" w:sz="4" w:space="0" w:color="auto"/>
            </w:tcBorders>
            <w:vAlign w:val="center"/>
          </w:tcPr>
          <w:p w:rsidR="00924028" w:rsidRDefault="00924028">
            <w:pPr>
              <w:widowControl/>
              <w:jc w:val="left"/>
              <w:rPr>
                <w:rFonts w:eastAsia="仿宋_GB2312"/>
                <w:kern w:val="0"/>
                <w:sz w:val="20"/>
                <w:szCs w:val="20"/>
              </w:rPr>
            </w:pPr>
          </w:p>
        </w:tc>
        <w:tc>
          <w:tcPr>
            <w:tcW w:w="682" w:type="dxa"/>
            <w:vMerge/>
            <w:tcBorders>
              <w:top w:val="nil"/>
              <w:left w:val="single" w:sz="4" w:space="0" w:color="auto"/>
              <w:bottom w:val="single" w:sz="4" w:space="0" w:color="auto"/>
              <w:right w:val="single" w:sz="4" w:space="0" w:color="auto"/>
            </w:tcBorders>
            <w:vAlign w:val="center"/>
          </w:tcPr>
          <w:p w:rsidR="00924028" w:rsidRDefault="00924028">
            <w:pPr>
              <w:widowControl/>
              <w:jc w:val="left"/>
              <w:rPr>
                <w:rFonts w:eastAsia="仿宋_GB2312"/>
                <w:kern w:val="0"/>
                <w:sz w:val="20"/>
                <w:szCs w:val="20"/>
              </w:rPr>
            </w:pPr>
          </w:p>
        </w:tc>
        <w:tc>
          <w:tcPr>
            <w:tcW w:w="419" w:type="dxa"/>
            <w:vMerge/>
            <w:tcBorders>
              <w:top w:val="nil"/>
              <w:left w:val="single" w:sz="4" w:space="0" w:color="auto"/>
              <w:bottom w:val="single" w:sz="4" w:space="0" w:color="auto"/>
              <w:right w:val="single" w:sz="4" w:space="0" w:color="auto"/>
            </w:tcBorders>
            <w:vAlign w:val="center"/>
          </w:tcPr>
          <w:p w:rsidR="00924028" w:rsidRDefault="00924028">
            <w:pPr>
              <w:widowControl/>
              <w:jc w:val="left"/>
              <w:rPr>
                <w:rFonts w:eastAsia="仿宋_GB2312"/>
                <w:kern w:val="0"/>
                <w:sz w:val="20"/>
                <w:szCs w:val="20"/>
              </w:rPr>
            </w:pPr>
          </w:p>
        </w:tc>
        <w:tc>
          <w:tcPr>
            <w:tcW w:w="1203"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社会公众或服务对象满意度</w:t>
            </w:r>
          </w:p>
        </w:tc>
        <w:tc>
          <w:tcPr>
            <w:tcW w:w="481" w:type="dxa"/>
            <w:tcBorders>
              <w:top w:val="nil"/>
              <w:left w:val="nil"/>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kern w:val="0"/>
                <w:sz w:val="20"/>
                <w:szCs w:val="20"/>
              </w:rPr>
              <w:t>90%</w:t>
            </w:r>
            <w:r>
              <w:rPr>
                <w:rFonts w:eastAsia="仿宋_GB2312" w:hint="eastAsia"/>
                <w:kern w:val="0"/>
                <w:sz w:val="20"/>
                <w:szCs w:val="20"/>
              </w:rPr>
              <w:t>（含）以上计</w:t>
            </w:r>
            <w:r>
              <w:rPr>
                <w:rFonts w:eastAsia="仿宋_GB2312"/>
                <w:kern w:val="0"/>
                <w:sz w:val="20"/>
                <w:szCs w:val="20"/>
              </w:rPr>
              <w:t>6</w:t>
            </w:r>
            <w:r>
              <w:rPr>
                <w:rFonts w:eastAsia="仿宋_GB2312" w:hint="eastAsia"/>
                <w:kern w:val="0"/>
                <w:sz w:val="20"/>
                <w:szCs w:val="20"/>
              </w:rPr>
              <w:t>分；</w:t>
            </w:r>
            <w:r>
              <w:rPr>
                <w:rFonts w:eastAsia="仿宋_GB2312"/>
                <w:kern w:val="0"/>
                <w:sz w:val="20"/>
                <w:szCs w:val="20"/>
              </w:rPr>
              <w:t>80%</w:t>
            </w:r>
            <w:r>
              <w:rPr>
                <w:rFonts w:eastAsia="仿宋_GB2312" w:hint="eastAsia"/>
                <w:kern w:val="0"/>
                <w:sz w:val="20"/>
                <w:szCs w:val="20"/>
              </w:rPr>
              <w:t>（含）</w:t>
            </w:r>
            <w:r>
              <w:rPr>
                <w:rFonts w:eastAsia="仿宋_GB2312"/>
                <w:kern w:val="0"/>
                <w:sz w:val="20"/>
                <w:szCs w:val="20"/>
              </w:rPr>
              <w:t>-90%</w:t>
            </w:r>
            <w:r>
              <w:rPr>
                <w:rFonts w:eastAsia="仿宋_GB2312" w:hint="eastAsia"/>
                <w:kern w:val="0"/>
                <w:sz w:val="20"/>
                <w:szCs w:val="20"/>
              </w:rPr>
              <w:t>，计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t>70%</w:t>
            </w:r>
            <w:r>
              <w:rPr>
                <w:rFonts w:eastAsia="仿宋_GB2312" w:hint="eastAsia"/>
                <w:kern w:val="0"/>
                <w:sz w:val="20"/>
                <w:szCs w:val="20"/>
              </w:rPr>
              <w:t>（含）</w:t>
            </w:r>
            <w:r>
              <w:rPr>
                <w:rFonts w:eastAsia="仿宋_GB2312"/>
                <w:kern w:val="0"/>
                <w:sz w:val="20"/>
                <w:szCs w:val="20"/>
              </w:rPr>
              <w:t>-80%</w:t>
            </w:r>
            <w:r>
              <w:rPr>
                <w:rFonts w:eastAsia="仿宋_GB2312" w:hint="eastAsia"/>
                <w:kern w:val="0"/>
                <w:sz w:val="20"/>
                <w:szCs w:val="20"/>
              </w:rPr>
              <w:t>，计</w:t>
            </w:r>
            <w:r>
              <w:rPr>
                <w:rFonts w:eastAsia="仿宋_GB2312"/>
                <w:kern w:val="0"/>
                <w:sz w:val="20"/>
                <w:szCs w:val="20"/>
              </w:rPr>
              <w:t>2</w:t>
            </w:r>
            <w:r>
              <w:rPr>
                <w:rFonts w:eastAsia="仿宋_GB2312" w:hint="eastAsia"/>
                <w:kern w:val="0"/>
                <w:sz w:val="20"/>
                <w:szCs w:val="20"/>
              </w:rPr>
              <w:t>分；低于</w:t>
            </w:r>
            <w:r>
              <w:rPr>
                <w:rFonts w:eastAsia="仿宋_GB2312"/>
                <w:kern w:val="0"/>
                <w:sz w:val="20"/>
                <w:szCs w:val="20"/>
              </w:rPr>
              <w:t>70%</w:t>
            </w:r>
            <w:r>
              <w:rPr>
                <w:rFonts w:eastAsia="仿宋_GB2312" w:hint="eastAsia"/>
                <w:kern w:val="0"/>
                <w:sz w:val="20"/>
                <w:szCs w:val="20"/>
              </w:rPr>
              <w:t>计</w:t>
            </w:r>
            <w:r>
              <w:rPr>
                <w:rFonts w:eastAsia="仿宋_GB2312"/>
                <w:kern w:val="0"/>
                <w:sz w:val="20"/>
                <w:szCs w:val="20"/>
              </w:rPr>
              <w:t>0</w:t>
            </w:r>
            <w:r>
              <w:rPr>
                <w:rFonts w:eastAsia="仿宋_GB2312" w:hint="eastAsia"/>
                <w:kern w:val="0"/>
                <w:sz w:val="20"/>
                <w:szCs w:val="20"/>
              </w:rPr>
              <w:t>分。</w:t>
            </w:r>
          </w:p>
        </w:tc>
        <w:tc>
          <w:tcPr>
            <w:tcW w:w="3427" w:type="dxa"/>
            <w:tcBorders>
              <w:top w:val="nil"/>
              <w:left w:val="nil"/>
              <w:bottom w:val="single" w:sz="4" w:space="0" w:color="auto"/>
              <w:right w:val="single" w:sz="4" w:space="0" w:color="auto"/>
            </w:tcBorders>
            <w:vAlign w:val="center"/>
          </w:tcPr>
          <w:p w:rsidR="00924028" w:rsidRDefault="002633AE">
            <w:pPr>
              <w:widowControl/>
              <w:jc w:val="left"/>
              <w:rPr>
                <w:rFonts w:eastAsia="仿宋_GB2312"/>
                <w:kern w:val="0"/>
                <w:sz w:val="20"/>
                <w:szCs w:val="20"/>
              </w:rPr>
            </w:pPr>
            <w:r>
              <w:rPr>
                <w:rFonts w:eastAsia="仿宋_GB2312" w:hint="eastAsia"/>
                <w:kern w:val="0"/>
                <w:sz w:val="20"/>
                <w:szCs w:val="20"/>
              </w:rPr>
              <w:t>社会公众或服务对象是指部门（单位）履行职责而影响到的部门、群体或个人，一般采取社会调查的方式。</w:t>
            </w:r>
          </w:p>
        </w:tc>
        <w:tc>
          <w:tcPr>
            <w:tcW w:w="525" w:type="dxa"/>
            <w:tcBorders>
              <w:top w:val="nil"/>
              <w:left w:val="nil"/>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 xml:space="preserve">　</w:t>
            </w:r>
            <w:r>
              <w:rPr>
                <w:rFonts w:hint="eastAsia"/>
                <w:kern w:val="0"/>
                <w:sz w:val="24"/>
              </w:rPr>
              <w:t>5</w:t>
            </w:r>
          </w:p>
        </w:tc>
      </w:tr>
      <w:tr w:rsidR="00924028">
        <w:trPr>
          <w:trHeight w:val="300"/>
          <w:jc w:val="center"/>
        </w:trPr>
        <w:tc>
          <w:tcPr>
            <w:tcW w:w="10151" w:type="dxa"/>
            <w:gridSpan w:val="8"/>
            <w:tcBorders>
              <w:top w:val="single" w:sz="4" w:space="0" w:color="auto"/>
              <w:left w:val="single" w:sz="4" w:space="0" w:color="auto"/>
              <w:bottom w:val="single" w:sz="4" w:space="0" w:color="auto"/>
              <w:right w:val="single" w:sz="4" w:space="0" w:color="auto"/>
            </w:tcBorders>
            <w:vAlign w:val="center"/>
          </w:tcPr>
          <w:p w:rsidR="00924028" w:rsidRDefault="002633AE">
            <w:pPr>
              <w:widowControl/>
              <w:jc w:val="center"/>
              <w:rPr>
                <w:rFonts w:eastAsia="仿宋_GB2312"/>
                <w:kern w:val="0"/>
                <w:sz w:val="20"/>
                <w:szCs w:val="20"/>
              </w:rPr>
            </w:pPr>
            <w:r>
              <w:rPr>
                <w:rFonts w:eastAsia="仿宋_GB2312" w:hint="eastAsia"/>
                <w:kern w:val="0"/>
                <w:sz w:val="24"/>
                <w:szCs w:val="24"/>
              </w:rPr>
              <w:t>合计得分</w:t>
            </w:r>
          </w:p>
        </w:tc>
        <w:tc>
          <w:tcPr>
            <w:tcW w:w="525" w:type="dxa"/>
            <w:tcBorders>
              <w:top w:val="single" w:sz="4" w:space="0" w:color="auto"/>
              <w:left w:val="single" w:sz="4" w:space="0" w:color="auto"/>
              <w:bottom w:val="single" w:sz="4" w:space="0" w:color="auto"/>
              <w:right w:val="single" w:sz="4" w:space="0" w:color="auto"/>
            </w:tcBorders>
            <w:vAlign w:val="center"/>
          </w:tcPr>
          <w:p w:rsidR="00924028" w:rsidRDefault="002633AE">
            <w:pPr>
              <w:widowControl/>
              <w:jc w:val="left"/>
              <w:rPr>
                <w:kern w:val="0"/>
                <w:sz w:val="24"/>
              </w:rPr>
            </w:pPr>
            <w:r>
              <w:rPr>
                <w:rFonts w:hint="eastAsia"/>
                <w:kern w:val="0"/>
                <w:sz w:val="24"/>
              </w:rPr>
              <w:t>72</w:t>
            </w:r>
          </w:p>
        </w:tc>
      </w:tr>
    </w:tbl>
    <w:p w:rsidR="00924028" w:rsidRDefault="00924028">
      <w:pPr>
        <w:pStyle w:val="a5"/>
        <w:snapToGrid w:val="0"/>
        <w:spacing w:beforeAutospacing="0" w:afterAutospacing="0" w:line="560" w:lineRule="exact"/>
        <w:jc w:val="both"/>
        <w:rPr>
          <w:rFonts w:ascii="仿宋" w:eastAsia="仿宋" w:hAnsi="仿宋" w:cs="Times New Roman"/>
        </w:rPr>
      </w:pPr>
    </w:p>
    <w:sectPr w:rsidR="00924028" w:rsidSect="00924028">
      <w:headerReference w:type="default" r:id="rId8"/>
      <w:footerReference w:type="default" r:id="rId9"/>
      <w:pgSz w:w="11850" w:h="16783"/>
      <w:pgMar w:top="1213" w:right="1650" w:bottom="1100" w:left="1800" w:header="0" w:footer="0"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5C8" w:rsidRDefault="00AB15C8" w:rsidP="00924028">
      <w:r>
        <w:separator/>
      </w:r>
    </w:p>
  </w:endnote>
  <w:endnote w:type="continuationSeparator" w:id="1">
    <w:p w:rsidR="00AB15C8" w:rsidRDefault="00AB15C8" w:rsidP="00924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黑体"/>
    <w:charset w:val="86"/>
    <w:family w:val="script"/>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28" w:rsidRDefault="005E115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924028" w:rsidRDefault="005E115C">
                <w:pPr>
                  <w:snapToGrid w:val="0"/>
                  <w:rPr>
                    <w:sz w:val="18"/>
                  </w:rPr>
                </w:pPr>
                <w:r>
                  <w:rPr>
                    <w:rFonts w:hint="eastAsia"/>
                    <w:sz w:val="18"/>
                  </w:rPr>
                  <w:fldChar w:fldCharType="begin"/>
                </w:r>
                <w:r w:rsidR="002633AE">
                  <w:rPr>
                    <w:rFonts w:hint="eastAsia"/>
                    <w:sz w:val="18"/>
                  </w:rPr>
                  <w:instrText xml:space="preserve"> PAGE  \* MERGEFORMAT </w:instrText>
                </w:r>
                <w:r>
                  <w:rPr>
                    <w:rFonts w:hint="eastAsia"/>
                    <w:sz w:val="18"/>
                  </w:rPr>
                  <w:fldChar w:fldCharType="separate"/>
                </w:r>
                <w:r w:rsidR="00113EF5">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5C8" w:rsidRDefault="00AB15C8" w:rsidP="00924028">
      <w:r>
        <w:separator/>
      </w:r>
    </w:p>
  </w:footnote>
  <w:footnote w:type="continuationSeparator" w:id="1">
    <w:p w:rsidR="00AB15C8" w:rsidRDefault="00AB15C8" w:rsidP="00924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28" w:rsidRDefault="00924028">
    <w:pPr>
      <w:pStyle w:val="a4"/>
      <w:pBdr>
        <w:top w:val="none" w:sz="0" w:space="0" w:color="auto"/>
        <w:left w:val="none" w:sz="0" w:space="0" w:color="auto"/>
        <w:bottom w:val="none" w:sz="0" w:space="0" w:color="auto"/>
        <w:right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4BD2D7"/>
    <w:multiLevelType w:val="singleLevel"/>
    <w:tmpl w:val="D64BD2D7"/>
    <w:lvl w:ilvl="0">
      <w:start w:val="1"/>
      <w:numFmt w:val="decimal"/>
      <w:suff w:val="nothing"/>
      <w:lvlText w:val="%1、"/>
      <w:lvlJc w:val="left"/>
      <w:pPr>
        <w:ind w:left="602" w:firstLine="0"/>
      </w:pPr>
    </w:lvl>
  </w:abstractNum>
  <w:abstractNum w:abstractNumId="1">
    <w:nsid w:val="1836C8F5"/>
    <w:multiLevelType w:val="singleLevel"/>
    <w:tmpl w:val="1836C8F5"/>
    <w:lvl w:ilvl="0">
      <w:start w:val="2"/>
      <w:numFmt w:val="chineseCounting"/>
      <w:suff w:val="nothing"/>
      <w:lvlText w:val="（%1）"/>
      <w:lvlJc w:val="left"/>
      <w:rPr>
        <w:rFonts w:hint="eastAsia"/>
      </w:rPr>
    </w:lvl>
  </w:abstractNum>
  <w:abstractNum w:abstractNumId="2">
    <w:nsid w:val="7458B2F4"/>
    <w:multiLevelType w:val="singleLevel"/>
    <w:tmpl w:val="7458B2F4"/>
    <w:lvl w:ilvl="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85137E4"/>
    <w:rsid w:val="00113EF5"/>
    <w:rsid w:val="002633AE"/>
    <w:rsid w:val="002C488B"/>
    <w:rsid w:val="00300230"/>
    <w:rsid w:val="00443E67"/>
    <w:rsid w:val="00495A04"/>
    <w:rsid w:val="004B3E04"/>
    <w:rsid w:val="004D00CF"/>
    <w:rsid w:val="005E115C"/>
    <w:rsid w:val="005F7E7F"/>
    <w:rsid w:val="00612026"/>
    <w:rsid w:val="006A7D8E"/>
    <w:rsid w:val="008F5953"/>
    <w:rsid w:val="00924028"/>
    <w:rsid w:val="009D4482"/>
    <w:rsid w:val="00A106DA"/>
    <w:rsid w:val="00A736E6"/>
    <w:rsid w:val="00AB15C8"/>
    <w:rsid w:val="00BD2F3F"/>
    <w:rsid w:val="00D72963"/>
    <w:rsid w:val="00E410D0"/>
    <w:rsid w:val="01540DA8"/>
    <w:rsid w:val="03AE7CEF"/>
    <w:rsid w:val="051D30EA"/>
    <w:rsid w:val="07CE4C09"/>
    <w:rsid w:val="09C31645"/>
    <w:rsid w:val="0A193011"/>
    <w:rsid w:val="0B431C49"/>
    <w:rsid w:val="0C1D6C41"/>
    <w:rsid w:val="0D3419B4"/>
    <w:rsid w:val="0FE303B3"/>
    <w:rsid w:val="104A59B1"/>
    <w:rsid w:val="108A2FEB"/>
    <w:rsid w:val="114C59C8"/>
    <w:rsid w:val="12426120"/>
    <w:rsid w:val="14A8424C"/>
    <w:rsid w:val="17E31494"/>
    <w:rsid w:val="17F71488"/>
    <w:rsid w:val="198F6483"/>
    <w:rsid w:val="1A304F0B"/>
    <w:rsid w:val="1BFE0C19"/>
    <w:rsid w:val="1C7C6CF9"/>
    <w:rsid w:val="1D5132B3"/>
    <w:rsid w:val="1D6B0BB6"/>
    <w:rsid w:val="2039071E"/>
    <w:rsid w:val="22D740B8"/>
    <w:rsid w:val="22E90356"/>
    <w:rsid w:val="23943EF5"/>
    <w:rsid w:val="240B63D5"/>
    <w:rsid w:val="24793C83"/>
    <w:rsid w:val="258018C0"/>
    <w:rsid w:val="2659509A"/>
    <w:rsid w:val="26B11A3A"/>
    <w:rsid w:val="29EC32BE"/>
    <w:rsid w:val="2CE808E3"/>
    <w:rsid w:val="2E3511A9"/>
    <w:rsid w:val="2F4B29B9"/>
    <w:rsid w:val="3417744D"/>
    <w:rsid w:val="357B7AED"/>
    <w:rsid w:val="358D7AC9"/>
    <w:rsid w:val="36F764EF"/>
    <w:rsid w:val="374E666C"/>
    <w:rsid w:val="37EB5A18"/>
    <w:rsid w:val="385B3896"/>
    <w:rsid w:val="3AAB44BD"/>
    <w:rsid w:val="3B900107"/>
    <w:rsid w:val="3BE06DF3"/>
    <w:rsid w:val="3DC46684"/>
    <w:rsid w:val="3E493596"/>
    <w:rsid w:val="3F880CCF"/>
    <w:rsid w:val="402A3780"/>
    <w:rsid w:val="404F0CAC"/>
    <w:rsid w:val="418B0C90"/>
    <w:rsid w:val="43EB4593"/>
    <w:rsid w:val="44966123"/>
    <w:rsid w:val="459B564D"/>
    <w:rsid w:val="468D11D3"/>
    <w:rsid w:val="48035DFE"/>
    <w:rsid w:val="4A820533"/>
    <w:rsid w:val="4B7F71D1"/>
    <w:rsid w:val="4B9879B3"/>
    <w:rsid w:val="4C9A723A"/>
    <w:rsid w:val="4CF657D3"/>
    <w:rsid w:val="4E1F59D2"/>
    <w:rsid w:val="4F564F38"/>
    <w:rsid w:val="50EF391A"/>
    <w:rsid w:val="51524FCA"/>
    <w:rsid w:val="53A73ADE"/>
    <w:rsid w:val="53F605A7"/>
    <w:rsid w:val="54040CEA"/>
    <w:rsid w:val="54D7618A"/>
    <w:rsid w:val="54FF0268"/>
    <w:rsid w:val="566468C9"/>
    <w:rsid w:val="5698403A"/>
    <w:rsid w:val="58231176"/>
    <w:rsid w:val="589D2CCD"/>
    <w:rsid w:val="595F096B"/>
    <w:rsid w:val="59793404"/>
    <w:rsid w:val="59D722C0"/>
    <w:rsid w:val="5AE64F25"/>
    <w:rsid w:val="5C531035"/>
    <w:rsid w:val="620C7F2C"/>
    <w:rsid w:val="63FD4981"/>
    <w:rsid w:val="64BC353F"/>
    <w:rsid w:val="6524032D"/>
    <w:rsid w:val="662D4817"/>
    <w:rsid w:val="68532135"/>
    <w:rsid w:val="68C32CA2"/>
    <w:rsid w:val="6B187AD2"/>
    <w:rsid w:val="6D03067C"/>
    <w:rsid w:val="6D1F6202"/>
    <w:rsid w:val="6D535020"/>
    <w:rsid w:val="6DC31AA8"/>
    <w:rsid w:val="6DF300FB"/>
    <w:rsid w:val="6DF36BBE"/>
    <w:rsid w:val="6F816AC5"/>
    <w:rsid w:val="6FEC6C62"/>
    <w:rsid w:val="70A55C94"/>
    <w:rsid w:val="71AE7FEB"/>
    <w:rsid w:val="71F0545F"/>
    <w:rsid w:val="72A97096"/>
    <w:rsid w:val="73C23E03"/>
    <w:rsid w:val="75871E6E"/>
    <w:rsid w:val="75940776"/>
    <w:rsid w:val="75AB21CA"/>
    <w:rsid w:val="75AD5CC5"/>
    <w:rsid w:val="75C076F3"/>
    <w:rsid w:val="776C2435"/>
    <w:rsid w:val="7777743F"/>
    <w:rsid w:val="785137E4"/>
    <w:rsid w:val="79274980"/>
    <w:rsid w:val="7A02771A"/>
    <w:rsid w:val="7B2E4CBA"/>
    <w:rsid w:val="7F362DF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2402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24028"/>
    <w:pPr>
      <w:tabs>
        <w:tab w:val="center" w:pos="4153"/>
        <w:tab w:val="right" w:pos="8306"/>
      </w:tabs>
      <w:snapToGrid w:val="0"/>
      <w:jc w:val="left"/>
    </w:pPr>
    <w:rPr>
      <w:sz w:val="18"/>
      <w:szCs w:val="18"/>
    </w:rPr>
  </w:style>
  <w:style w:type="paragraph" w:styleId="a4">
    <w:name w:val="header"/>
    <w:basedOn w:val="a"/>
    <w:link w:val="Char0"/>
    <w:uiPriority w:val="99"/>
    <w:qFormat/>
    <w:rsid w:val="00924028"/>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5">
    <w:name w:val="Normal (Web)"/>
    <w:basedOn w:val="a"/>
    <w:uiPriority w:val="99"/>
    <w:qFormat/>
    <w:rsid w:val="00924028"/>
    <w:pPr>
      <w:spacing w:beforeAutospacing="1" w:afterAutospacing="1"/>
      <w:jc w:val="left"/>
    </w:pPr>
    <w:rPr>
      <w:kern w:val="0"/>
      <w:sz w:val="24"/>
      <w:szCs w:val="24"/>
    </w:rPr>
  </w:style>
  <w:style w:type="table" w:styleId="a6">
    <w:name w:val="Table Grid"/>
    <w:basedOn w:val="a1"/>
    <w:uiPriority w:val="99"/>
    <w:qFormat/>
    <w:rsid w:val="009240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qFormat/>
    <w:rsid w:val="00924028"/>
    <w:rPr>
      <w:color w:val="0000FF"/>
      <w:u w:val="single"/>
    </w:rPr>
  </w:style>
  <w:style w:type="character" w:customStyle="1" w:styleId="Char">
    <w:name w:val="页脚 Char"/>
    <w:basedOn w:val="a0"/>
    <w:link w:val="a3"/>
    <w:uiPriority w:val="99"/>
    <w:semiHidden/>
    <w:qFormat/>
    <w:locked/>
    <w:rsid w:val="00924028"/>
    <w:rPr>
      <w:rFonts w:ascii="Calibri" w:eastAsia="宋体" w:hAnsi="Calibri" w:cs="Calibri"/>
      <w:sz w:val="18"/>
      <w:szCs w:val="18"/>
    </w:rPr>
  </w:style>
  <w:style w:type="character" w:customStyle="1" w:styleId="Char0">
    <w:name w:val="页眉 Char"/>
    <w:basedOn w:val="a0"/>
    <w:link w:val="a4"/>
    <w:uiPriority w:val="99"/>
    <w:semiHidden/>
    <w:qFormat/>
    <w:locked/>
    <w:rsid w:val="00924028"/>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451</Words>
  <Characters>2576</Characters>
  <Application>Microsoft Office Word</Application>
  <DocSecurity>0</DocSecurity>
  <Lines>21</Lines>
  <Paragraphs>6</Paragraphs>
  <ScaleCrop>false</ScaleCrop>
  <Company>ABC</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ABC</cp:lastModifiedBy>
  <cp:revision>6</cp:revision>
  <cp:lastPrinted>2021-09-02T00:39:00Z</cp:lastPrinted>
  <dcterms:created xsi:type="dcterms:W3CDTF">2018-08-08T02:31:00Z</dcterms:created>
  <dcterms:modified xsi:type="dcterms:W3CDTF">2023-09-22T16:01:00Z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6D15349204EB47C29F6FB1574B111696</vt:lpwstr>
  </property>
</Properties>
</file>