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方正小标宋简体" w:eastAsia="方正小标宋简体"/>
          <w:kern w:val="0"/>
          <w:sz w:val="36"/>
          <w:szCs w:val="36"/>
        </w:rPr>
      </w:pPr>
      <w:r>
        <w:rPr>
          <w:rFonts w:hint="eastAsia" w:ascii="仿宋_GB2312" w:hAnsi="仿宋_GB2312" w:eastAsia="仿宋_GB2312" w:cs="仿宋_GB2312"/>
          <w:bCs/>
          <w:kern w:val="0"/>
          <w:sz w:val="32"/>
          <w:szCs w:val="32"/>
        </w:rPr>
        <w:t>附件1</w:t>
      </w:r>
    </w:p>
    <w:p>
      <w:pPr>
        <w:spacing w:line="620" w:lineRule="exact"/>
        <w:ind w:firstLine="1080" w:firstLineChars="300"/>
        <w:rPr>
          <w:rFonts w:ascii="方正小标宋简体" w:eastAsia="方正小标宋简体"/>
          <w:kern w:val="0"/>
          <w:sz w:val="36"/>
          <w:szCs w:val="36"/>
        </w:rPr>
      </w:pPr>
      <w:bookmarkStart w:id="0" w:name="_GoBack"/>
      <w:r>
        <w:rPr>
          <w:rFonts w:hint="eastAsia" w:ascii="方正小标宋简体" w:eastAsia="方正小标宋简体"/>
          <w:kern w:val="0"/>
          <w:sz w:val="36"/>
          <w:szCs w:val="36"/>
        </w:rPr>
        <w:t>永州市冷水滩区档案馆2021年度专项</w:t>
      </w:r>
    </w:p>
    <w:p>
      <w:pPr>
        <w:spacing w:line="620" w:lineRule="exact"/>
        <w:ind w:firstLine="1800" w:firstLineChars="500"/>
        <w:rPr>
          <w:rFonts w:ascii="方正小标宋简体" w:eastAsia="方正小标宋简体"/>
          <w:kern w:val="0"/>
          <w:sz w:val="36"/>
          <w:szCs w:val="36"/>
        </w:rPr>
      </w:pPr>
      <w:r>
        <w:rPr>
          <w:rFonts w:hint="eastAsia" w:ascii="方正小标宋简体" w:eastAsia="方正小标宋简体"/>
          <w:kern w:val="0"/>
          <w:sz w:val="36"/>
          <w:szCs w:val="36"/>
        </w:rPr>
        <w:t>（项目）资金绩效自评报告</w:t>
      </w:r>
    </w:p>
    <w:bookmarkEnd w:id="0"/>
    <w:p>
      <w:pPr>
        <w:spacing w:line="620" w:lineRule="exact"/>
        <w:ind w:firstLine="640" w:firstLineChars="200"/>
        <w:rPr>
          <w:rFonts w:ascii="黑体" w:eastAsia="黑体"/>
          <w:kern w:val="0"/>
          <w:sz w:val="32"/>
          <w:szCs w:val="32"/>
        </w:rPr>
      </w:pPr>
      <w:r>
        <w:rPr>
          <w:rFonts w:hint="eastAsia" w:ascii="黑体" w:eastAsia="黑体"/>
          <w:kern w:val="0"/>
          <w:sz w:val="32"/>
          <w:szCs w:val="32"/>
        </w:rPr>
        <w:t>一、项目概况</w:t>
      </w:r>
    </w:p>
    <w:p>
      <w:pPr>
        <w:spacing w:line="620" w:lineRule="exact"/>
        <w:ind w:firstLine="640" w:firstLineChars="200"/>
        <w:rPr>
          <w:rFonts w:eastAsia="仿宋_GB2312"/>
          <w:kern w:val="0"/>
          <w:sz w:val="32"/>
          <w:szCs w:val="32"/>
        </w:rPr>
      </w:pPr>
      <w:r>
        <w:rPr>
          <w:rFonts w:eastAsia="仿宋_GB2312"/>
          <w:kern w:val="0"/>
          <w:sz w:val="32"/>
          <w:szCs w:val="32"/>
        </w:rPr>
        <w:t>（一）项目单位基本情况</w:t>
      </w:r>
      <w:r>
        <w:rPr>
          <w:rFonts w:hint="eastAsia" w:eastAsia="仿宋_GB2312"/>
          <w:kern w:val="0"/>
          <w:sz w:val="32"/>
          <w:szCs w:val="32"/>
        </w:rPr>
        <w:t>：</w:t>
      </w:r>
    </w:p>
    <w:p>
      <w:pPr>
        <w:spacing w:line="620" w:lineRule="exact"/>
        <w:ind w:firstLine="640" w:firstLineChars="200"/>
        <w:rPr>
          <w:rFonts w:eastAsia="仿宋_GB2312"/>
          <w:kern w:val="0"/>
          <w:sz w:val="32"/>
          <w:szCs w:val="32"/>
        </w:rPr>
      </w:pPr>
      <w:r>
        <w:rPr>
          <w:rFonts w:hint="eastAsia" w:eastAsia="仿宋_GB2312"/>
          <w:kern w:val="0"/>
          <w:sz w:val="32"/>
          <w:szCs w:val="32"/>
        </w:rPr>
        <w:t>本单位核定总编制人数13人，年末实有在编人员6人，其中：事业编制6人。</w:t>
      </w:r>
    </w:p>
    <w:p>
      <w:pPr>
        <w:spacing w:line="62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项目</w:t>
      </w:r>
      <w:r>
        <w:rPr>
          <w:rFonts w:hint="eastAsia" w:eastAsia="仿宋_GB2312"/>
          <w:kern w:val="0"/>
          <w:sz w:val="32"/>
          <w:szCs w:val="32"/>
        </w:rPr>
        <w:t>预算和绩效目标</w:t>
      </w:r>
      <w:r>
        <w:rPr>
          <w:rFonts w:eastAsia="仿宋_GB2312"/>
          <w:kern w:val="0"/>
          <w:sz w:val="32"/>
          <w:szCs w:val="32"/>
        </w:rPr>
        <w:t>情况简介</w:t>
      </w:r>
      <w:r>
        <w:rPr>
          <w:rFonts w:hint="eastAsia" w:eastAsia="仿宋_GB2312"/>
          <w:kern w:val="0"/>
          <w:sz w:val="32"/>
          <w:szCs w:val="32"/>
        </w:rPr>
        <w:t>：</w:t>
      </w:r>
    </w:p>
    <w:p>
      <w:pPr>
        <w:spacing w:line="620" w:lineRule="exact"/>
        <w:ind w:firstLine="800" w:firstLineChars="250"/>
        <w:rPr>
          <w:rFonts w:eastAsia="仿宋_GB2312"/>
          <w:kern w:val="0"/>
          <w:sz w:val="32"/>
          <w:szCs w:val="32"/>
        </w:rPr>
      </w:pPr>
      <w:r>
        <w:rPr>
          <w:rFonts w:hint="eastAsia" w:eastAsia="仿宋_GB2312"/>
          <w:kern w:val="0"/>
          <w:sz w:val="32"/>
          <w:szCs w:val="32"/>
        </w:rPr>
        <w:t>冷水滩区档案馆2021年度专项经费为17.7万元，其中档案运行费17.7万元，本项目为延续性项目，立项起始年份为2019年，主要用于全面开展传统国家综合档案等重要纸质档案的数字化转换工作。</w:t>
      </w:r>
    </w:p>
    <w:p>
      <w:pPr>
        <w:spacing w:line="620" w:lineRule="exact"/>
        <w:rPr>
          <w:rFonts w:eastAsia="仿宋_GB2312"/>
          <w:kern w:val="0"/>
          <w:sz w:val="32"/>
          <w:szCs w:val="32"/>
        </w:rPr>
      </w:pPr>
      <w:r>
        <w:rPr>
          <w:rFonts w:hint="eastAsia" w:ascii="黑体" w:eastAsia="黑体"/>
          <w:kern w:val="0"/>
          <w:sz w:val="32"/>
          <w:szCs w:val="32"/>
        </w:rPr>
        <w:t>二、项目组织实施情况</w:t>
      </w:r>
    </w:p>
    <w:p>
      <w:pPr>
        <w:spacing w:line="610" w:lineRule="exact"/>
        <w:rPr>
          <w:rFonts w:ascii="楷体" w:eastAsia="楷体" w:cs="楷体"/>
          <w:sz w:val="32"/>
          <w:szCs w:val="32"/>
        </w:rPr>
      </w:pPr>
      <w:r>
        <w:rPr>
          <w:rFonts w:hint="eastAsia" w:ascii="楷体" w:eastAsia="楷体" w:cs="楷体"/>
          <w:sz w:val="32"/>
          <w:szCs w:val="32"/>
        </w:rPr>
        <w:t>（一）扎实开展脱贫攻坚与疫情防控档案进馆工作</w:t>
      </w:r>
    </w:p>
    <w:p>
      <w:pPr>
        <w:spacing w:line="570" w:lineRule="exact"/>
        <w:ind w:firstLine="640" w:firstLineChars="200"/>
        <w:rPr>
          <w:rFonts w:ascii="仿宋" w:eastAsia="仿宋" w:cs="仿宋"/>
          <w:sz w:val="32"/>
          <w:szCs w:val="32"/>
        </w:rPr>
      </w:pPr>
      <w:r>
        <w:rPr>
          <w:rFonts w:hint="eastAsia" w:ascii="仿宋" w:eastAsia="仿宋" w:cs="仿宋"/>
          <w:sz w:val="32"/>
          <w:szCs w:val="32"/>
        </w:rPr>
        <w:t>区档案馆积极谋划、主动作为,采取多项举措确保脱贫攻坚与疫情防控档案顺利进馆。</w:t>
      </w:r>
    </w:p>
    <w:p>
      <w:pPr>
        <w:spacing w:line="610" w:lineRule="exact"/>
        <w:rPr>
          <w:rFonts w:ascii="黑体" w:eastAsia="黑体" w:cs="黑体"/>
          <w:sz w:val="32"/>
          <w:szCs w:val="32"/>
        </w:rPr>
      </w:pPr>
      <w:r>
        <w:rPr>
          <w:rFonts w:hint="eastAsia" w:ascii="楷体" w:eastAsia="楷体" w:cs="楷体"/>
          <w:sz w:val="32"/>
          <w:szCs w:val="32"/>
        </w:rPr>
        <w:t>（二）建立健全档案馆藏资源体系</w:t>
      </w:r>
    </w:p>
    <w:p>
      <w:pPr>
        <w:spacing w:line="610" w:lineRule="exact"/>
        <w:ind w:firstLine="640" w:firstLineChars="200"/>
        <w:rPr>
          <w:rFonts w:ascii="楷体" w:eastAsia="楷体" w:cs="楷体"/>
          <w:sz w:val="32"/>
          <w:szCs w:val="32"/>
        </w:rPr>
      </w:pPr>
      <w:r>
        <w:rPr>
          <w:rFonts w:hint="eastAsia" w:ascii="仿宋" w:eastAsia="仿宋" w:cs="仿宋"/>
          <w:sz w:val="32"/>
          <w:szCs w:val="32"/>
        </w:rPr>
        <w:t>全面收集各类档案资料，重点做好全区脱贫攻坚档案、疫情防控档案移交进馆和各类档案数据库建设。一是全力接收全区脱贫攻坚与疫情防控档案,加强了馆藏资源建设。二是做好冷水滩区农村土地确权颁证档案入馆工作。三是大力接收</w:t>
      </w:r>
      <w:r>
        <w:rPr>
          <w:rFonts w:ascii="仿宋" w:eastAsia="仿宋" w:cs="仿宋"/>
          <w:sz w:val="32"/>
          <w:szCs w:val="32"/>
        </w:rPr>
        <w:t>了</w:t>
      </w:r>
      <w:r>
        <w:rPr>
          <w:rFonts w:hint="eastAsia" w:ascii="仿宋" w:eastAsia="仿宋" w:cs="仿宋"/>
          <w:sz w:val="32"/>
          <w:szCs w:val="32"/>
        </w:rPr>
        <w:t>到期应</w:t>
      </w:r>
      <w:r>
        <w:rPr>
          <w:rFonts w:ascii="仿宋" w:eastAsia="仿宋" w:cs="仿宋"/>
          <w:sz w:val="32"/>
          <w:szCs w:val="32"/>
        </w:rPr>
        <w:t>移交</w:t>
      </w:r>
      <w:r>
        <w:rPr>
          <w:rFonts w:hint="eastAsia" w:ascii="仿宋" w:eastAsia="仿宋" w:cs="仿宋"/>
          <w:sz w:val="32"/>
          <w:szCs w:val="32"/>
        </w:rPr>
        <w:t>进馆</w:t>
      </w:r>
      <w:r>
        <w:rPr>
          <w:rFonts w:ascii="仿宋" w:eastAsia="仿宋" w:cs="仿宋"/>
          <w:sz w:val="32"/>
          <w:szCs w:val="32"/>
        </w:rPr>
        <w:t>的</w:t>
      </w:r>
      <w:r>
        <w:rPr>
          <w:rFonts w:hint="eastAsia" w:ascii="仿宋" w:eastAsia="仿宋" w:cs="仿宋"/>
          <w:sz w:val="32"/>
          <w:szCs w:val="32"/>
        </w:rPr>
        <w:t>档案。</w:t>
      </w:r>
    </w:p>
    <w:p>
      <w:pPr>
        <w:spacing w:line="620" w:lineRule="exact"/>
        <w:ind w:firstLine="640" w:firstLineChars="200"/>
        <w:rPr>
          <w:rFonts w:ascii="黑体" w:eastAsia="黑体"/>
          <w:kern w:val="0"/>
          <w:sz w:val="32"/>
          <w:szCs w:val="32"/>
        </w:rPr>
      </w:pPr>
      <w:r>
        <w:rPr>
          <w:rFonts w:hint="eastAsia" w:ascii="黑体" w:eastAsia="黑体"/>
          <w:kern w:val="0"/>
          <w:sz w:val="32"/>
          <w:szCs w:val="32"/>
        </w:rPr>
        <w:t>三、项目资金使用及管理情况</w:t>
      </w:r>
    </w:p>
    <w:p>
      <w:pPr>
        <w:spacing w:line="620" w:lineRule="exact"/>
        <w:ind w:firstLine="640" w:firstLineChars="200"/>
        <w:rPr>
          <w:rFonts w:eastAsia="仿宋_GB2312"/>
          <w:kern w:val="0"/>
          <w:sz w:val="32"/>
          <w:szCs w:val="32"/>
        </w:rPr>
      </w:pPr>
      <w:r>
        <w:rPr>
          <w:rFonts w:hint="eastAsia" w:eastAsia="仿宋_GB2312"/>
          <w:kern w:val="0"/>
          <w:sz w:val="32"/>
          <w:szCs w:val="32"/>
        </w:rPr>
        <w:t>（一）项目资金（包括财政资金、自筹资金等）安排落实、总投入等情况分析:</w:t>
      </w:r>
    </w:p>
    <w:p>
      <w:pPr>
        <w:spacing w:line="620" w:lineRule="exact"/>
        <w:ind w:firstLine="640" w:firstLineChars="200"/>
        <w:rPr>
          <w:rFonts w:eastAsia="仿宋_GB2312"/>
          <w:kern w:val="0"/>
          <w:sz w:val="32"/>
          <w:szCs w:val="32"/>
        </w:rPr>
      </w:pPr>
      <w:r>
        <w:rPr>
          <w:rFonts w:hint="eastAsia" w:eastAsia="仿宋_GB2312"/>
          <w:kern w:val="0"/>
          <w:sz w:val="32"/>
          <w:szCs w:val="32"/>
        </w:rPr>
        <w:t>按节约的原则，2021年冷水滩本级部门安排项目经费安排落实、总投入17.70万元，项目资金到位率100%。</w:t>
      </w:r>
    </w:p>
    <w:p>
      <w:pPr>
        <w:numPr>
          <w:ilvl w:val="0"/>
          <w:numId w:val="1"/>
        </w:numPr>
        <w:spacing w:line="620" w:lineRule="exact"/>
        <w:ind w:firstLine="640" w:firstLineChars="200"/>
        <w:rPr>
          <w:rFonts w:eastAsia="仿宋_GB2312"/>
          <w:kern w:val="0"/>
          <w:sz w:val="32"/>
          <w:szCs w:val="32"/>
        </w:rPr>
      </w:pPr>
      <w:r>
        <w:rPr>
          <w:rFonts w:hint="eastAsia" w:eastAsia="仿宋_GB2312"/>
          <w:kern w:val="0"/>
          <w:sz w:val="32"/>
          <w:szCs w:val="32"/>
        </w:rPr>
        <w:t>项目资金（主要是指财政资金）实际使用情况分析:</w:t>
      </w:r>
    </w:p>
    <w:p>
      <w:pPr>
        <w:pStyle w:val="5"/>
        <w:widowControl/>
        <w:spacing w:before="105" w:beforeAutospacing="0" w:after="105" w:afterAutospacing="0" w:line="30" w:lineRule="atLeast"/>
        <w:ind w:firstLine="420"/>
        <w:rPr>
          <w:rFonts w:eastAsia="仿宋_GB2312"/>
          <w:sz w:val="32"/>
          <w:szCs w:val="32"/>
        </w:rPr>
      </w:pPr>
      <w:r>
        <w:rPr>
          <w:rFonts w:hint="eastAsia" w:eastAsia="仿宋_GB2312"/>
          <w:sz w:val="32"/>
          <w:szCs w:val="32"/>
        </w:rPr>
        <w:t>项目资金实际支出主要包括：冷水滩区数字档案馆项目后期维护经费、全省档案资料共享利用平台构建经费、档案数据化扫描经费、</w:t>
      </w:r>
      <w:r>
        <w:rPr>
          <w:rFonts w:eastAsia="仿宋_GB2312"/>
          <w:sz w:val="32"/>
          <w:szCs w:val="32"/>
        </w:rPr>
        <w:t>农村土地承包经营权的农户档案、文书档案、成果类档案及照片档案</w:t>
      </w:r>
      <w:r>
        <w:rPr>
          <w:rFonts w:hint="eastAsia" w:eastAsia="仿宋_GB2312"/>
          <w:sz w:val="32"/>
          <w:szCs w:val="32"/>
        </w:rPr>
        <w:t>、</w:t>
      </w:r>
      <w:r>
        <w:rPr>
          <w:rFonts w:hint="eastAsia" w:ascii="仿宋" w:eastAsia="仿宋" w:cs="仿宋"/>
          <w:sz w:val="32"/>
          <w:szCs w:val="32"/>
        </w:rPr>
        <w:t>全区脱贫攻坚档案、疫情防控档案和各类档案数据库建设</w:t>
      </w:r>
      <w:r>
        <w:rPr>
          <w:rFonts w:hint="eastAsia" w:eastAsia="仿宋_GB2312"/>
          <w:sz w:val="32"/>
          <w:szCs w:val="32"/>
        </w:rPr>
        <w:t>、全区脱贫攻坚档案和疫情防</w:t>
      </w:r>
      <w:r>
        <w:rPr>
          <w:rFonts w:hint="eastAsia" w:eastAsia="仿宋_GB2312"/>
          <w:sz w:val="32"/>
          <w:szCs w:val="32"/>
          <w:lang w:val="en-US" w:eastAsia="zh-CN"/>
        </w:rPr>
        <w:t>控</w:t>
      </w:r>
      <w:r>
        <w:rPr>
          <w:rFonts w:hint="eastAsia" w:eastAsia="仿宋_GB2312"/>
          <w:sz w:val="32"/>
          <w:szCs w:val="32"/>
        </w:rPr>
        <w:t>档案专题培训会等。我馆严格执行档案保护费的管理和使用，项目资金使用合规，不存在截留、挤占、虚列等违规情况。</w:t>
      </w:r>
    </w:p>
    <w:p>
      <w:pPr>
        <w:numPr>
          <w:ilvl w:val="0"/>
          <w:numId w:val="1"/>
        </w:numPr>
        <w:spacing w:line="620" w:lineRule="exact"/>
        <w:ind w:firstLine="640" w:firstLineChars="200"/>
        <w:rPr>
          <w:rFonts w:eastAsia="仿宋_GB2312"/>
          <w:kern w:val="0"/>
          <w:sz w:val="32"/>
          <w:szCs w:val="32"/>
        </w:rPr>
      </w:pPr>
      <w:r>
        <w:rPr>
          <w:rFonts w:hint="eastAsia" w:eastAsia="仿宋_GB2312"/>
          <w:kern w:val="0"/>
          <w:sz w:val="32"/>
          <w:szCs w:val="32"/>
        </w:rPr>
        <w:t>项目资金管理情况分析，主要包括管理制度、办法的制订及执行情况。</w:t>
      </w:r>
    </w:p>
    <w:p>
      <w:pPr>
        <w:pStyle w:val="5"/>
        <w:widowControl/>
        <w:spacing w:before="105" w:beforeAutospacing="0" w:after="105" w:afterAutospacing="0" w:line="30" w:lineRule="atLeast"/>
        <w:ind w:firstLine="420"/>
        <w:rPr>
          <w:rFonts w:eastAsia="仿宋_GB2312"/>
          <w:sz w:val="32"/>
          <w:szCs w:val="32"/>
        </w:rPr>
      </w:pPr>
      <w:r>
        <w:rPr>
          <w:rFonts w:hint="eastAsia" w:eastAsia="仿宋_GB2312"/>
          <w:sz w:val="32"/>
          <w:szCs w:val="32"/>
        </w:rPr>
        <w:t>冷水滩区档案馆2021年度项目经费开支共17.70万元，</w:t>
      </w:r>
    </w:p>
    <w:p>
      <w:pPr>
        <w:pStyle w:val="5"/>
        <w:widowControl/>
        <w:spacing w:before="105" w:beforeAutospacing="0" w:after="105" w:afterAutospacing="0" w:line="30" w:lineRule="atLeast"/>
        <w:ind w:firstLine="420"/>
        <w:rPr>
          <w:rFonts w:eastAsia="仿宋_GB2312"/>
          <w:sz w:val="32"/>
          <w:szCs w:val="32"/>
        </w:rPr>
      </w:pPr>
      <w:r>
        <w:rPr>
          <w:rFonts w:hint="eastAsia" w:eastAsia="仿宋_GB2312"/>
          <w:sz w:val="32"/>
          <w:szCs w:val="32"/>
        </w:rPr>
        <w:t>主要用于做好数字档案馆项目、全区档案资料共享利用平台、按照国家《文书档案案卷格式》（GB/T 9705—2008）、《归档文件整理规则》（DA/T 22-2015）、《永州市脱贫攻坚档案整理操作规程》</w:t>
      </w:r>
      <w:r>
        <w:rPr>
          <w:rFonts w:eastAsia="仿宋_GB2312"/>
          <w:sz w:val="32"/>
          <w:szCs w:val="32"/>
        </w:rPr>
        <w:t>以及《湖南省档案局关于做好</w:t>
      </w:r>
      <w:r>
        <w:rPr>
          <w:rFonts w:hint="eastAsia" w:eastAsia="仿宋_GB2312"/>
          <w:sz w:val="32"/>
          <w:szCs w:val="32"/>
          <w:lang w:eastAsia="zh-CN"/>
        </w:rPr>
        <w:t>新型冠状病毒感染的肺炎</w:t>
      </w:r>
      <w:r>
        <w:rPr>
          <w:rFonts w:eastAsia="仿宋_GB2312"/>
          <w:sz w:val="32"/>
          <w:szCs w:val="32"/>
        </w:rPr>
        <w:t>疫情防控工作文件材料收集归档工作的通知》</w:t>
      </w:r>
      <w:r>
        <w:rPr>
          <w:rFonts w:hint="eastAsia" w:eastAsia="仿宋_GB2312"/>
          <w:sz w:val="32"/>
          <w:szCs w:val="32"/>
        </w:rPr>
        <w:t>（</w:t>
      </w:r>
      <w:r>
        <w:rPr>
          <w:rFonts w:eastAsia="仿宋_GB2312"/>
          <w:sz w:val="32"/>
          <w:szCs w:val="32"/>
        </w:rPr>
        <w:t>湘档通</w:t>
      </w:r>
      <w:r>
        <w:rPr>
          <w:rFonts w:hint="eastAsia" w:eastAsia="仿宋_GB2312"/>
          <w:sz w:val="32"/>
          <w:szCs w:val="32"/>
        </w:rPr>
        <w:t>〔</w:t>
      </w:r>
      <w:r>
        <w:rPr>
          <w:rFonts w:eastAsia="仿宋_GB2312"/>
          <w:sz w:val="32"/>
          <w:szCs w:val="32"/>
        </w:rPr>
        <w:t>2020</w:t>
      </w:r>
      <w:r>
        <w:rPr>
          <w:rFonts w:hint="eastAsia" w:eastAsia="仿宋_GB2312"/>
          <w:sz w:val="32"/>
          <w:szCs w:val="32"/>
        </w:rPr>
        <w:t>〕</w:t>
      </w:r>
      <w:r>
        <w:rPr>
          <w:rFonts w:eastAsia="仿宋_GB2312"/>
          <w:sz w:val="32"/>
          <w:szCs w:val="32"/>
        </w:rPr>
        <w:t>1号</w:t>
      </w:r>
      <w:r>
        <w:rPr>
          <w:rFonts w:hint="eastAsia" w:eastAsia="仿宋_GB2312"/>
          <w:sz w:val="32"/>
          <w:szCs w:val="32"/>
        </w:rPr>
        <w:t>）</w:t>
      </w:r>
      <w:r>
        <w:rPr>
          <w:rFonts w:eastAsia="仿宋_GB2312"/>
          <w:sz w:val="32"/>
          <w:szCs w:val="32"/>
        </w:rPr>
        <w:t>和《湖南省精准扶贫档案管理实施办法的通知》</w:t>
      </w:r>
      <w:r>
        <w:rPr>
          <w:rFonts w:hint="eastAsia" w:eastAsia="仿宋_GB2312"/>
          <w:sz w:val="32"/>
          <w:szCs w:val="32"/>
        </w:rPr>
        <w:t>（</w:t>
      </w:r>
      <w:r>
        <w:rPr>
          <w:rFonts w:eastAsia="仿宋_GB2312"/>
          <w:sz w:val="32"/>
          <w:szCs w:val="32"/>
        </w:rPr>
        <w:t>湘档通</w:t>
      </w:r>
      <w:r>
        <w:rPr>
          <w:rFonts w:hint="eastAsia" w:eastAsia="仿宋_GB2312"/>
          <w:sz w:val="32"/>
          <w:szCs w:val="32"/>
        </w:rPr>
        <w:t>〔</w:t>
      </w:r>
      <w:r>
        <w:rPr>
          <w:rFonts w:eastAsia="仿宋_GB2312"/>
          <w:sz w:val="32"/>
          <w:szCs w:val="32"/>
        </w:rPr>
        <w:t>2017</w:t>
      </w:r>
      <w:r>
        <w:rPr>
          <w:rFonts w:hint="eastAsia" w:eastAsia="仿宋_GB2312"/>
          <w:sz w:val="32"/>
          <w:szCs w:val="32"/>
        </w:rPr>
        <w:t>〕</w:t>
      </w:r>
      <w:r>
        <w:rPr>
          <w:rFonts w:eastAsia="仿宋_GB2312"/>
          <w:sz w:val="32"/>
          <w:szCs w:val="32"/>
        </w:rPr>
        <w:t>62号</w:t>
      </w:r>
      <w:r>
        <w:rPr>
          <w:rFonts w:hint="eastAsia" w:eastAsia="仿宋_GB2312"/>
          <w:sz w:val="32"/>
          <w:szCs w:val="32"/>
        </w:rPr>
        <w:t>）等规范和</w:t>
      </w:r>
      <w:r>
        <w:rPr>
          <w:rFonts w:eastAsia="仿宋_GB2312"/>
          <w:sz w:val="32"/>
          <w:szCs w:val="32"/>
        </w:rPr>
        <w:t>文件要求，</w:t>
      </w:r>
      <w:r>
        <w:rPr>
          <w:rFonts w:hint="eastAsia" w:eastAsia="仿宋_GB2312"/>
          <w:sz w:val="32"/>
          <w:szCs w:val="32"/>
        </w:rPr>
        <w:t>结合冷水滩区“</w:t>
      </w:r>
      <w:r>
        <w:rPr>
          <w:rFonts w:eastAsia="仿宋_GB2312"/>
          <w:sz w:val="32"/>
          <w:szCs w:val="32"/>
        </w:rPr>
        <w:t>两类</w:t>
      </w:r>
      <w:r>
        <w:rPr>
          <w:rFonts w:hint="eastAsia" w:eastAsia="仿宋_GB2312"/>
          <w:sz w:val="32"/>
          <w:szCs w:val="32"/>
        </w:rPr>
        <w:t>”</w:t>
      </w:r>
      <w:r>
        <w:rPr>
          <w:rFonts w:eastAsia="仿宋_GB2312"/>
          <w:sz w:val="32"/>
          <w:szCs w:val="32"/>
        </w:rPr>
        <w:t>档案</w:t>
      </w:r>
      <w:r>
        <w:rPr>
          <w:rFonts w:hint="eastAsia" w:eastAsia="仿宋_GB2312"/>
          <w:sz w:val="32"/>
          <w:szCs w:val="32"/>
        </w:rPr>
        <w:t>实际情况，</w:t>
      </w:r>
      <w:r>
        <w:rPr>
          <w:rFonts w:eastAsia="仿宋_GB2312"/>
          <w:sz w:val="32"/>
          <w:szCs w:val="32"/>
        </w:rPr>
        <w:t>我</w:t>
      </w:r>
      <w:r>
        <w:rPr>
          <w:rFonts w:hint="eastAsia" w:eastAsia="仿宋_GB2312"/>
          <w:sz w:val="32"/>
          <w:szCs w:val="32"/>
        </w:rPr>
        <w:t>馆制定了《冷水滩区脱贫攻坚档案归档文件整理标准》、《冷水滩区疫情防控档案归档文件整理标准》</w:t>
      </w:r>
      <w:r>
        <w:rPr>
          <w:rFonts w:eastAsia="仿宋_GB2312"/>
          <w:sz w:val="32"/>
          <w:szCs w:val="32"/>
        </w:rPr>
        <w:t>及《冷水滩区</w:t>
      </w:r>
      <w:r>
        <w:rPr>
          <w:rFonts w:hint="eastAsia" w:eastAsia="仿宋_GB2312"/>
          <w:sz w:val="32"/>
          <w:szCs w:val="32"/>
        </w:rPr>
        <w:t>“</w:t>
      </w:r>
      <w:r>
        <w:rPr>
          <w:rFonts w:eastAsia="仿宋_GB2312"/>
          <w:sz w:val="32"/>
          <w:szCs w:val="32"/>
        </w:rPr>
        <w:t>两类</w:t>
      </w:r>
      <w:r>
        <w:rPr>
          <w:rFonts w:hint="eastAsia" w:eastAsia="仿宋_GB2312"/>
          <w:sz w:val="32"/>
          <w:szCs w:val="32"/>
        </w:rPr>
        <w:t>”</w:t>
      </w:r>
      <w:r>
        <w:rPr>
          <w:rFonts w:eastAsia="仿宋_GB2312"/>
          <w:sz w:val="32"/>
          <w:szCs w:val="32"/>
        </w:rPr>
        <w:t>档案移交进馆规定》</w:t>
      </w:r>
      <w:r>
        <w:rPr>
          <w:rFonts w:hint="eastAsia" w:eastAsia="仿宋_GB2312"/>
          <w:sz w:val="32"/>
          <w:szCs w:val="32"/>
        </w:rPr>
        <w:t>等相关整理标准，规范“</w:t>
      </w:r>
      <w:r>
        <w:rPr>
          <w:rFonts w:eastAsia="仿宋_GB2312"/>
          <w:sz w:val="32"/>
          <w:szCs w:val="32"/>
        </w:rPr>
        <w:t>两类</w:t>
      </w:r>
      <w:r>
        <w:rPr>
          <w:rFonts w:hint="eastAsia" w:eastAsia="仿宋_GB2312"/>
          <w:sz w:val="32"/>
          <w:szCs w:val="32"/>
        </w:rPr>
        <w:t>”档案收集、鉴定、整理、分类、排列、编号工作。</w:t>
      </w:r>
    </w:p>
    <w:p>
      <w:pPr>
        <w:spacing w:line="620" w:lineRule="exact"/>
        <w:ind w:firstLine="640" w:firstLineChars="200"/>
        <w:rPr>
          <w:rFonts w:ascii="黑体" w:eastAsia="黑体"/>
          <w:kern w:val="0"/>
          <w:sz w:val="32"/>
          <w:szCs w:val="32"/>
        </w:rPr>
      </w:pPr>
      <w:r>
        <w:rPr>
          <w:rFonts w:hint="eastAsia" w:ascii="黑体" w:eastAsia="黑体"/>
          <w:kern w:val="0"/>
          <w:sz w:val="32"/>
          <w:szCs w:val="32"/>
        </w:rPr>
        <w:t>四、项目绩效指标完成情况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（一）产出指标完成情况分析：</w:t>
      </w:r>
    </w:p>
    <w:p>
      <w:pPr>
        <w:spacing w:line="610" w:lineRule="exact"/>
        <w:ind w:firstLine="640" w:firstLineChars="200"/>
        <w:rPr>
          <w:rFonts w:ascii="仿宋" w:eastAsia="仿宋" w:cs="仿宋"/>
          <w:sz w:val="32"/>
          <w:szCs w:val="32"/>
        </w:rPr>
      </w:pPr>
      <w:r>
        <w:rPr>
          <w:rFonts w:hint="eastAsia" w:ascii="仿宋_GB2312" w:eastAsia="仿宋_GB2312"/>
          <w:sz w:val="32"/>
          <w:szCs w:val="32"/>
        </w:rPr>
        <w:t>1、数量指标：（1）开展资料采集、非编、录入工作，通过非编系统和转码工作站完善档案馆声像资料制作体系，超额完成预期计划，且质量达标，</w:t>
      </w:r>
      <w:r>
        <w:rPr>
          <w:rFonts w:hint="eastAsia" w:ascii="仿宋" w:eastAsia="仿宋" w:cs="仿宋"/>
          <w:sz w:val="32"/>
          <w:szCs w:val="32"/>
        </w:rPr>
        <w:t>接收了区委办、区环保局、区园林处、区人社局、乡村振兴局、区园艺场等</w:t>
      </w:r>
      <w:r>
        <w:rPr>
          <w:rFonts w:ascii="仿宋" w:eastAsia="仿宋" w:cs="仿宋"/>
          <w:sz w:val="32"/>
          <w:szCs w:val="32"/>
        </w:rPr>
        <w:t>15家</w:t>
      </w:r>
      <w:r>
        <w:rPr>
          <w:rFonts w:hint="eastAsia" w:ascii="仿宋" w:eastAsia="仿宋" w:cs="仿宋"/>
          <w:sz w:val="32"/>
          <w:szCs w:val="32"/>
        </w:rPr>
        <w:t>单位的文书档案14596件834</w:t>
      </w:r>
      <w:r>
        <w:rPr>
          <w:rFonts w:ascii="仿宋" w:eastAsia="仿宋" w:cs="仿宋"/>
          <w:sz w:val="32"/>
          <w:szCs w:val="32"/>
        </w:rPr>
        <w:t>册</w:t>
      </w:r>
      <w:r>
        <w:rPr>
          <w:rFonts w:hint="eastAsia" w:ascii="仿宋" w:eastAsia="仿宋" w:cs="仿宋"/>
          <w:sz w:val="32"/>
          <w:szCs w:val="32"/>
        </w:rPr>
        <w:t>，馆藏档案日益丰富。同步接收电子档案，积极构建面向民生的多元化馆藏资源数字化建设，</w:t>
      </w:r>
      <w:r>
        <w:rPr>
          <w:rFonts w:hint="eastAsia" w:ascii="仿宋_GB2312" w:eastAsia="仿宋_GB2312"/>
          <w:sz w:val="32"/>
          <w:szCs w:val="32"/>
        </w:rPr>
        <w:t>全年各项档案数字化工作均按合同约定时间完成，指标值100%；（2）</w:t>
      </w:r>
      <w:r>
        <w:rPr>
          <w:rFonts w:hint="eastAsia" w:ascii="仿宋" w:eastAsia="仿宋" w:cs="仿宋"/>
          <w:sz w:val="32"/>
          <w:szCs w:val="32"/>
        </w:rPr>
        <w:t>接待查询档案1万2千余人次,利用档案1万余卷(件)次,免费为档案利用者复制档案资料2万余页，利用档案化解多起矛盾纠纷</w:t>
      </w:r>
      <w:r>
        <w:rPr>
          <w:rFonts w:hint="eastAsia" w:ascii="仿宋_GB2312" w:eastAsia="仿宋_GB2312"/>
          <w:sz w:val="32"/>
          <w:szCs w:val="32"/>
        </w:rPr>
        <w:t>，指标值100%；（3）</w:t>
      </w:r>
      <w:r>
        <w:rPr>
          <w:rFonts w:hint="eastAsia" w:ascii="仿宋" w:eastAsia="仿宋" w:cs="仿宋"/>
          <w:sz w:val="32"/>
          <w:szCs w:val="32"/>
        </w:rPr>
        <w:t>加强了馆藏资源建设，本年度共计接收脱贫攻坚文书档案5122件665盒、贫困户档案2414 件499盒、照片档案9册、实物档案2件，疫情防控文书档案436件46盒，</w:t>
      </w:r>
      <w:r>
        <w:rPr>
          <w:rFonts w:hint="eastAsia" w:ascii="仿宋_GB2312" w:eastAsia="仿宋_GB2312"/>
          <w:sz w:val="32"/>
          <w:szCs w:val="32"/>
        </w:rPr>
        <w:t>指标值100%；（4）</w:t>
      </w:r>
      <w:r>
        <w:rPr>
          <w:rFonts w:ascii="仿宋" w:eastAsia="仿宋" w:cs="仿宋"/>
          <w:sz w:val="32"/>
          <w:szCs w:val="32"/>
        </w:rPr>
        <w:t>对</w:t>
      </w:r>
      <w:r>
        <w:rPr>
          <w:rFonts w:hint="eastAsia" w:ascii="仿宋" w:eastAsia="仿宋" w:cs="仿宋"/>
          <w:sz w:val="32"/>
          <w:szCs w:val="32"/>
        </w:rPr>
        <w:t>219个行政村农村土地承包经营权确权登记颁证实体档案</w:t>
      </w:r>
      <w:r>
        <w:rPr>
          <w:rFonts w:ascii="仿宋" w:eastAsia="仿宋" w:cs="仿宋"/>
          <w:sz w:val="32"/>
          <w:szCs w:val="32"/>
        </w:rPr>
        <w:t>开展了档案抽检验收接交进馆工作，11月02日，由省农业农村局刘胜轩处长领导的全省农村土地确权交叉检查小组抽检了我区进馆的</w:t>
      </w:r>
      <w:r>
        <w:rPr>
          <w:rFonts w:hint="eastAsia" w:ascii="仿宋" w:eastAsia="仿宋" w:cs="仿宋"/>
          <w:sz w:val="32"/>
          <w:szCs w:val="32"/>
        </w:rPr>
        <w:t>11754盒71706卷</w:t>
      </w:r>
      <w:r>
        <w:rPr>
          <w:rFonts w:ascii="仿宋" w:eastAsia="仿宋" w:cs="仿宋"/>
          <w:sz w:val="32"/>
          <w:szCs w:val="32"/>
        </w:rPr>
        <w:t>农村土地承包经营权的农户档案、文书档案、成果类档案及照片档案，对我区农村土地承包经营权档案圆满进馆给予了高度满意，进一步</w:t>
      </w:r>
      <w:r>
        <w:rPr>
          <w:rFonts w:hint="eastAsia" w:ascii="仿宋" w:eastAsia="仿宋" w:cs="仿宋"/>
          <w:sz w:val="32"/>
          <w:szCs w:val="32"/>
        </w:rPr>
        <w:t>充实了本馆档案资源。</w:t>
      </w:r>
    </w:p>
    <w:p>
      <w:pPr>
        <w:pStyle w:val="5"/>
        <w:widowControl/>
        <w:spacing w:before="105" w:beforeAutospacing="0" w:after="105" w:afterAutospacing="0" w:line="30" w:lineRule="atLeast"/>
        <w:ind w:firstLine="320" w:firstLineChars="100"/>
        <w:rPr>
          <w:rFonts w:ascii="仿宋_GB2312" w:eastAsia="仿宋_GB2312"/>
          <w:kern w:val="2"/>
          <w:sz w:val="32"/>
          <w:szCs w:val="32"/>
        </w:rPr>
      </w:pPr>
      <w:r>
        <w:rPr>
          <w:rFonts w:hint="eastAsia" w:ascii="仿宋_GB2312" w:eastAsia="仿宋_GB2312"/>
          <w:kern w:val="2"/>
          <w:sz w:val="32"/>
          <w:szCs w:val="32"/>
        </w:rPr>
        <w:t>2、质量指标：完成各项目标任务，指标值100%；</w:t>
      </w:r>
    </w:p>
    <w:p>
      <w:pPr>
        <w:numPr>
          <w:ilvl w:val="0"/>
          <w:numId w:val="2"/>
        </w:numPr>
        <w:spacing w:line="540" w:lineRule="exact"/>
        <w:ind w:firstLine="640" w:firstLineChars="200"/>
        <w:rPr>
          <w:rFonts w:ascii="仿宋_GB2312" w:eastAsia="仿宋_GB2312"/>
          <w:sz w:val="32"/>
          <w:szCs w:val="32"/>
        </w:rPr>
      </w:pPr>
      <w:r>
        <w:rPr>
          <w:rFonts w:hint="eastAsia" w:ascii="仿宋_GB2312" w:eastAsia="仿宋_GB2312"/>
          <w:sz w:val="32"/>
          <w:szCs w:val="32"/>
        </w:rPr>
        <w:t>效益指标完成情况分析：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经济效益：严格控制预算，</w:t>
      </w:r>
      <w:r>
        <w:rPr>
          <w:rFonts w:hint="eastAsia" w:ascii="仿宋_GB2312" w:eastAsia="仿宋_GB2312"/>
          <w:sz w:val="32"/>
          <w:szCs w:val="32"/>
          <w:lang w:eastAsia="zh-CN"/>
        </w:rPr>
        <w:t>厉行节约</w:t>
      </w:r>
      <w:r>
        <w:rPr>
          <w:rFonts w:hint="eastAsia" w:ascii="仿宋_GB2312" w:eastAsia="仿宋_GB2312"/>
          <w:sz w:val="32"/>
          <w:szCs w:val="32"/>
        </w:rPr>
        <w:t>，降低三公经费，压缩办公经费，指标值100%；</w:t>
      </w:r>
    </w:p>
    <w:p>
      <w:pPr>
        <w:spacing w:line="610" w:lineRule="exact"/>
        <w:ind w:firstLine="640" w:firstLineChars="200"/>
        <w:rPr>
          <w:rFonts w:ascii="仿宋_GB2312" w:eastAsia="仿宋_GB2312"/>
          <w:sz w:val="32"/>
          <w:szCs w:val="32"/>
        </w:rPr>
      </w:pPr>
      <w:r>
        <w:rPr>
          <w:rFonts w:hint="eastAsia" w:ascii="仿宋_GB2312" w:eastAsia="仿宋_GB2312"/>
          <w:sz w:val="32"/>
          <w:szCs w:val="32"/>
        </w:rPr>
        <w:t>社会效益：通过档案数字化项目工作，对提高档案保护和利用效益作用显著，</w:t>
      </w:r>
      <w:r>
        <w:rPr>
          <w:rFonts w:ascii="仿宋" w:eastAsia="仿宋" w:cs="仿宋"/>
          <w:sz w:val="32"/>
          <w:szCs w:val="32"/>
        </w:rPr>
        <w:t>在原有馆蒧数字化的基础上，新增原</w:t>
      </w:r>
      <w:r>
        <w:rPr>
          <w:rFonts w:hint="eastAsia" w:ascii="仿宋" w:eastAsia="仿宋" w:cs="仿宋"/>
          <w:sz w:val="32"/>
          <w:szCs w:val="32"/>
        </w:rPr>
        <w:t>区扶贫办、国有企业退休人员人事档案、</w:t>
      </w:r>
      <w:r>
        <w:rPr>
          <w:rFonts w:ascii="仿宋" w:eastAsia="仿宋" w:cs="仿宋"/>
          <w:sz w:val="32"/>
          <w:szCs w:val="32"/>
        </w:rPr>
        <w:t>区委办、</w:t>
      </w:r>
      <w:r>
        <w:rPr>
          <w:rFonts w:hint="eastAsia" w:ascii="仿宋" w:eastAsia="仿宋" w:cs="仿宋"/>
          <w:sz w:val="32"/>
          <w:szCs w:val="32"/>
        </w:rPr>
        <w:t>宋家洲项目档案、区政法委</w:t>
      </w:r>
      <w:r>
        <w:rPr>
          <w:rFonts w:ascii="仿宋" w:eastAsia="仿宋" w:cs="仿宋"/>
          <w:sz w:val="32"/>
          <w:szCs w:val="32"/>
        </w:rPr>
        <w:t>、人社局、移民局、</w:t>
      </w:r>
      <w:r>
        <w:rPr>
          <w:rFonts w:hint="eastAsia" w:ascii="仿宋" w:eastAsia="仿宋" w:cs="仿宋"/>
          <w:sz w:val="32"/>
          <w:szCs w:val="32"/>
        </w:rPr>
        <w:t>文书档案等3万余卷档案</w:t>
      </w:r>
      <w:r>
        <w:rPr>
          <w:rFonts w:ascii="仿宋" w:eastAsia="仿宋" w:cs="仿宋"/>
          <w:sz w:val="32"/>
          <w:szCs w:val="32"/>
        </w:rPr>
        <w:t>进行了</w:t>
      </w:r>
      <w:r>
        <w:rPr>
          <w:rFonts w:hint="eastAsia" w:ascii="仿宋" w:eastAsia="仿宋" w:cs="仿宋"/>
          <w:sz w:val="32"/>
          <w:szCs w:val="32"/>
        </w:rPr>
        <w:t>数字化处理</w:t>
      </w:r>
      <w:r>
        <w:rPr>
          <w:rFonts w:ascii="仿宋" w:eastAsia="仿宋" w:cs="仿宋"/>
          <w:sz w:val="32"/>
          <w:szCs w:val="32"/>
        </w:rPr>
        <w:t>，馆藏档案</w:t>
      </w:r>
      <w:r>
        <w:rPr>
          <w:rFonts w:hint="eastAsia" w:ascii="仿宋" w:eastAsia="仿宋" w:cs="仿宋"/>
          <w:sz w:val="32"/>
          <w:szCs w:val="32"/>
        </w:rPr>
        <w:t>全文扫描</w:t>
      </w:r>
      <w:r>
        <w:rPr>
          <w:rFonts w:ascii="仿宋" w:eastAsia="仿宋" w:cs="仿宋"/>
          <w:sz w:val="32"/>
          <w:szCs w:val="32"/>
        </w:rPr>
        <w:t>达到206万</w:t>
      </w:r>
      <w:r>
        <w:rPr>
          <w:rFonts w:hint="eastAsia" w:ascii="仿宋" w:eastAsia="仿宋" w:cs="仿宋"/>
          <w:sz w:val="32"/>
          <w:szCs w:val="32"/>
        </w:rPr>
        <w:t>页，卷内录入电子目录3</w:t>
      </w:r>
      <w:r>
        <w:rPr>
          <w:rFonts w:ascii="仿宋" w:eastAsia="仿宋" w:cs="仿宋"/>
          <w:sz w:val="32"/>
          <w:szCs w:val="32"/>
        </w:rPr>
        <w:t>5</w:t>
      </w:r>
      <w:r>
        <w:rPr>
          <w:rFonts w:hint="eastAsia" w:ascii="仿宋" w:eastAsia="仿宋" w:cs="仿宋"/>
          <w:sz w:val="32"/>
          <w:szCs w:val="32"/>
        </w:rPr>
        <w:t>万条，</w:t>
      </w:r>
      <w:r>
        <w:rPr>
          <w:rFonts w:hint="eastAsia" w:ascii="仿宋_GB2312" w:eastAsia="仿宋_GB2312"/>
          <w:sz w:val="32"/>
          <w:szCs w:val="32"/>
        </w:rPr>
        <w:t>指标值100%；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生态效益：通过档案数字化建设，节约了纸张等自然资源，提升生态效益效，指标值100%。</w:t>
      </w:r>
    </w:p>
    <w:p>
      <w:pPr>
        <w:numPr>
          <w:ilvl w:val="0"/>
          <w:numId w:val="2"/>
        </w:numPr>
        <w:spacing w:line="540" w:lineRule="exact"/>
        <w:ind w:firstLine="640" w:firstLineChars="200"/>
        <w:rPr>
          <w:rFonts w:ascii="仿宋_GB2312" w:eastAsia="仿宋_GB2312"/>
          <w:sz w:val="32"/>
          <w:szCs w:val="32"/>
        </w:rPr>
      </w:pPr>
      <w:r>
        <w:rPr>
          <w:rFonts w:hint="eastAsia" w:ascii="仿宋_GB2312" w:eastAsia="仿宋_GB2312"/>
          <w:sz w:val="32"/>
          <w:szCs w:val="32"/>
        </w:rPr>
        <w:t>可持续影响：通过档案数字化建设，将长期延续档案使用时间，但另一方面档案信息化建设还受到了硬件设施和软件操作系统需要不断更新换代的影响，可持续影响受限，改进措施加强对软硬件系统的维护，延长数字化档案的使用寿命，通过综合分析评价，可持续效益较显著，指标值100%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（三）满意度指标完成情况分析。</w:t>
      </w:r>
    </w:p>
    <w:p>
      <w:pPr>
        <w:pStyle w:val="5"/>
        <w:widowControl/>
        <w:spacing w:before="105" w:beforeAutospacing="0" w:after="105" w:afterAutospacing="0" w:line="30" w:lineRule="atLeast"/>
        <w:ind w:firstLine="420"/>
        <w:rPr>
          <w:rFonts w:ascii="仿宋_GB2312" w:eastAsia="仿宋_GB2312"/>
          <w:kern w:val="2"/>
          <w:sz w:val="32"/>
          <w:szCs w:val="32"/>
        </w:rPr>
      </w:pPr>
      <w:r>
        <w:rPr>
          <w:rFonts w:hint="eastAsia" w:ascii="仿宋" w:hAnsi="仿宋" w:eastAsia="仿宋" w:cs="仿宋"/>
          <w:sz w:val="30"/>
          <w:szCs w:val="30"/>
        </w:rPr>
        <w:t xml:space="preserve"> </w:t>
      </w:r>
      <w:r>
        <w:rPr>
          <w:rFonts w:hint="eastAsia" w:ascii="仿宋_GB2312" w:eastAsia="仿宋_GB2312"/>
          <w:kern w:val="2"/>
          <w:sz w:val="32"/>
          <w:szCs w:val="32"/>
        </w:rPr>
        <w:t>通过档案数字化建设，对方便档案使用者效果显著，档案数字化建设，服务受众面对于老年人团体来说，使用相对受限，改进措施在今后档案信息系统升级换代中不断改进查询界面，简化查询步骤，使受众面不断扩大，受此因素影响，社会公众对我馆档案工作满意度极高。</w:t>
      </w:r>
    </w:p>
    <w:p>
      <w:pPr>
        <w:numPr>
          <w:ilvl w:val="0"/>
          <w:numId w:val="3"/>
        </w:num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下一步改进措施：</w:t>
      </w:r>
    </w:p>
    <w:p>
      <w:pPr>
        <w:widowControl/>
        <w:shd w:val="clear" w:color="auto" w:fill="FFFFFF"/>
        <w:spacing w:before="100" w:after="100" w:line="360" w:lineRule="auto"/>
        <w:jc w:val="left"/>
        <w:rPr>
          <w:rFonts w:ascii="仿宋_GB2312" w:eastAsia="仿宋_GB2312"/>
          <w:sz w:val="32"/>
          <w:szCs w:val="32"/>
        </w:rPr>
      </w:pPr>
      <w:r>
        <w:rPr>
          <w:rFonts w:hint="eastAsia" w:ascii="黑体" w:hAnsi="黑体" w:eastAsia="黑体" w:cs="黑体"/>
          <w:b/>
          <w:bCs/>
          <w:sz w:val="32"/>
          <w:szCs w:val="32"/>
        </w:rPr>
        <w:t xml:space="preserve">   </w:t>
      </w:r>
      <w:r>
        <w:rPr>
          <w:rFonts w:hint="eastAsia" w:ascii="仿宋_GB2312" w:eastAsia="仿宋_GB2312"/>
          <w:sz w:val="32"/>
          <w:szCs w:val="32"/>
        </w:rPr>
        <w:t xml:space="preserve"> 根据2021年的实际情况，制定贴合实际的绩效目标，结合2021年的资金使用和管理的情况，发现不足，找出问题，力求完善资金管理的各项制度。档案数字化数据的保护是档案数字化建设中的重中之重，积极改进措施，增强数据备份频率和份数，力争将档案数字化数据的丢失风险降到最低，为保持机构正常运转，保证项目如期完工，顺利完成本年度工作任务和区政府下达的中心工作，保证本年支出不超预算收入，合理安排机关和项目的各项支出，顺利地完成各项预算收支任务，提高服务水平，做好档案查阅利用工作，做到服务质量高，群众满意度高。</w:t>
      </w:r>
    </w:p>
    <w:p>
      <w:pPr>
        <w:numPr>
          <w:ilvl w:val="0"/>
          <w:numId w:val="3"/>
        </w:num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绩效自评得分等级结果及拟应用和公开情况</w:t>
      </w:r>
    </w:p>
    <w:p>
      <w:pPr>
        <w:widowControl/>
        <w:shd w:val="clear" w:color="auto" w:fill="FFFFFF"/>
        <w:spacing w:before="100" w:after="100" w:line="360" w:lineRule="auto"/>
        <w:ind w:firstLine="320" w:firstLineChars="100"/>
        <w:jc w:val="left"/>
        <w:rPr>
          <w:rFonts w:ascii="仿宋_GB2312" w:eastAsia="仿宋_GB2312"/>
          <w:sz w:val="32"/>
          <w:szCs w:val="32"/>
        </w:rPr>
      </w:pPr>
      <w:r>
        <w:rPr>
          <w:rFonts w:hint="eastAsia" w:ascii="仿宋_GB2312" w:eastAsia="仿宋_GB2312"/>
          <w:sz w:val="32"/>
          <w:szCs w:val="32"/>
        </w:rPr>
        <w:t>1、2021年区档案馆自评得分为95分，等级优秀。</w:t>
      </w:r>
    </w:p>
    <w:p>
      <w:pPr>
        <w:widowControl/>
        <w:shd w:val="clear" w:color="auto" w:fill="FFFFFF"/>
        <w:spacing w:before="100" w:after="100" w:line="360" w:lineRule="auto"/>
        <w:ind w:firstLine="320" w:firstLineChars="100"/>
        <w:jc w:val="left"/>
        <w:rPr>
          <w:rFonts w:ascii="仿宋_GB2312" w:eastAsia="仿宋_GB2312"/>
          <w:sz w:val="32"/>
          <w:szCs w:val="32"/>
        </w:rPr>
      </w:pPr>
      <w:r>
        <w:rPr>
          <w:rFonts w:hint="eastAsia" w:ascii="仿宋_GB2312" w:eastAsia="仿宋_GB2312"/>
          <w:sz w:val="32"/>
          <w:szCs w:val="32"/>
        </w:rPr>
        <w:t>2、拟应用和公开情况：下一步将会将绩效所产生的结果反馈于各项目单位上，用于指导、改进、加强，尤其是在各专项工作所产生的效益（人民群众的满意度、社会效益、经济效益等）下功夫，确保各专项资金使用到位，完成指数高；并将按照政府和财政要求在政府门户网站进行公开。</w:t>
      </w:r>
    </w:p>
    <w:p>
      <w:pPr>
        <w:numPr>
          <w:ilvl w:val="0"/>
          <w:numId w:val="3"/>
        </w:numPr>
        <w:spacing w:line="620" w:lineRule="exact"/>
        <w:ind w:firstLine="643" w:firstLineChars="200"/>
        <w:rPr>
          <w:rFonts w:ascii="黑体" w:hAnsi="黑体" w:eastAsia="黑体" w:cs="黑体"/>
          <w:b/>
          <w:bCs/>
          <w:kern w:val="0"/>
          <w:sz w:val="32"/>
          <w:szCs w:val="32"/>
        </w:rPr>
      </w:pPr>
      <w:r>
        <w:rPr>
          <w:rFonts w:hint="eastAsia" w:ascii="黑体" w:hAnsi="黑体" w:eastAsia="黑体" w:cs="黑体"/>
          <w:b/>
          <w:bCs/>
          <w:sz w:val="32"/>
          <w:szCs w:val="32"/>
        </w:rPr>
        <w:t>绩效自评工作的经验、问题和建议。</w:t>
      </w:r>
      <w:r>
        <w:rPr>
          <w:rFonts w:hint="eastAsia" w:ascii="黑体" w:hAnsi="黑体" w:eastAsia="黑体" w:cs="黑体"/>
          <w:b/>
          <w:bCs/>
          <w:kern w:val="0"/>
          <w:sz w:val="32"/>
          <w:szCs w:val="32"/>
        </w:rPr>
        <w:t>主要包括资金安排、使用过程中的经验、做法、存在的问题、改进措施和有关建议等。</w:t>
      </w:r>
    </w:p>
    <w:p>
      <w:pPr>
        <w:widowControl/>
        <w:shd w:val="clear" w:color="auto" w:fill="FFFFFF"/>
        <w:spacing w:before="100" w:after="100" w:line="360" w:lineRule="auto"/>
        <w:jc w:val="left"/>
        <w:rPr>
          <w:rFonts w:ascii="仿宋_GB2312" w:eastAsia="仿宋_GB2312"/>
          <w:sz w:val="32"/>
          <w:szCs w:val="32"/>
        </w:rPr>
      </w:pPr>
      <w:r>
        <w:rPr>
          <w:rFonts w:hint="eastAsia" w:ascii="仿宋_GB2312" w:eastAsia="仿宋_GB2312"/>
          <w:sz w:val="32"/>
          <w:szCs w:val="32"/>
        </w:rPr>
        <w:t>2021年区档案馆建议措施：</w:t>
      </w:r>
    </w:p>
    <w:p>
      <w:pPr>
        <w:spacing w:line="560" w:lineRule="exact"/>
        <w:ind w:firstLine="600" w:firstLineChars="200"/>
        <w:rPr>
          <w:rFonts w:ascii="仿宋" w:eastAsia="仿宋" w:cs="仿宋"/>
          <w:sz w:val="32"/>
          <w:szCs w:val="32"/>
        </w:rPr>
      </w:pPr>
      <w:r>
        <w:rPr>
          <w:rFonts w:hint="eastAsia" w:ascii="仿宋" w:eastAsia="仿宋" w:cs="仿宋"/>
          <w:sz w:val="30"/>
          <w:szCs w:val="30"/>
        </w:rPr>
        <w:t>1.根据全省档案“十四五”规划及2021年省、市档案工作会议要求，“十四五”期间全省各级综合档案馆馆藏档案需100%建立文件级机读目录，纸质档案数字化覆盖率需超过70%。目前，冷水滩区数字化档案馆系统第一期项目建设完成了馆藏档案的</w:t>
      </w:r>
      <w:r>
        <w:rPr>
          <w:rFonts w:ascii="仿宋" w:eastAsia="仿宋" w:cs="仿宋"/>
          <w:sz w:val="30"/>
          <w:szCs w:val="30"/>
        </w:rPr>
        <w:t>45</w:t>
      </w:r>
      <w:r>
        <w:rPr>
          <w:rFonts w:hint="eastAsia" w:ascii="仿宋" w:eastAsia="仿宋" w:cs="仿宋"/>
          <w:sz w:val="30"/>
          <w:szCs w:val="30"/>
        </w:rPr>
        <w:t>%，馆内</w:t>
      </w:r>
      <w:r>
        <w:rPr>
          <w:rFonts w:hint="eastAsia" w:ascii="仿宋" w:eastAsia="仿宋" w:cs="仿宋"/>
          <w:sz w:val="32"/>
          <w:szCs w:val="32"/>
        </w:rPr>
        <w:t>档案数字化二期工作丞需启动。</w:t>
      </w:r>
    </w:p>
    <w:p>
      <w:pPr>
        <w:spacing w:line="560" w:lineRule="exact"/>
        <w:ind w:firstLine="480" w:firstLineChars="150"/>
        <w:rPr>
          <w:rFonts w:ascii="仿宋" w:eastAsia="仿宋" w:cs="仿宋"/>
          <w:sz w:val="32"/>
          <w:szCs w:val="32"/>
        </w:rPr>
      </w:pPr>
      <w:r>
        <w:rPr>
          <w:rFonts w:hint="eastAsia" w:ascii="仿宋" w:eastAsia="仿宋" w:cs="仿宋"/>
          <w:sz w:val="32"/>
          <w:szCs w:val="32"/>
        </w:rPr>
        <w:t>2.区管单位对档案工作的重视程度参差不齐，档案征集、归档移交工作进展缓慢，对档案的利用服务带来一些影响。</w:t>
      </w:r>
    </w:p>
    <w:p>
      <w:pPr>
        <w:spacing w:line="560" w:lineRule="exact"/>
        <w:ind w:firstLine="480" w:firstLineChars="150"/>
        <w:rPr>
          <w:rFonts w:ascii="仿宋" w:eastAsia="仿宋" w:cs="仿宋"/>
          <w:sz w:val="32"/>
          <w:szCs w:val="32"/>
        </w:rPr>
      </w:pPr>
      <w:r>
        <w:rPr>
          <w:rFonts w:hint="eastAsia" w:ascii="仿宋" w:eastAsia="仿宋" w:cs="仿宋"/>
          <w:sz w:val="32"/>
          <w:szCs w:val="32"/>
        </w:rPr>
        <w:t>3.馆内珍藏的民国档案共计299卷，因年代久远，保管条件受限，导致现有的档案中破损、霉变、虫蛀严重，急需要档案专业修复人员开展抢救工作。</w:t>
      </w:r>
    </w:p>
    <w:p>
      <w:pPr>
        <w:numPr>
          <w:ilvl w:val="0"/>
          <w:numId w:val="3"/>
        </w:num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其他需说明的问题：无。</w:t>
      </w:r>
    </w:p>
    <w:p>
      <w:pPr>
        <w:spacing w:line="540" w:lineRule="exact"/>
        <w:ind w:left="420" w:leftChars="200" w:firstLine="964" w:firstLineChars="300"/>
        <w:rPr>
          <w:rFonts w:ascii="黑体" w:hAnsi="黑体" w:eastAsia="黑体" w:cs="黑体"/>
          <w:b/>
          <w:bCs/>
          <w:sz w:val="32"/>
          <w:szCs w:val="32"/>
        </w:rPr>
      </w:pPr>
      <w:r>
        <w:rPr>
          <w:rFonts w:hint="eastAsia" w:ascii="黑体" w:hAnsi="黑体" w:eastAsia="黑体" w:cs="黑体"/>
          <w:b/>
          <w:bCs/>
          <w:sz w:val="32"/>
          <w:szCs w:val="32"/>
        </w:rPr>
        <w:t xml:space="preserve"> </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 xml:space="preserve">                            永州市冷水滩区档案馆</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 xml:space="preserve">                               2022年8月22日</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 xml:space="preserve">                            </w:t>
      </w:r>
    </w:p>
    <w:p>
      <w:pPr>
        <w:spacing w:line="540" w:lineRule="exact"/>
        <w:ind w:firstLine="640" w:firstLineChars="200"/>
        <w:rPr>
          <w:rFonts w:ascii="黑体" w:hAnsi="黑体" w:eastAsia="黑体" w:cs="黑体"/>
          <w:bCs/>
          <w:sz w:val="32"/>
          <w:szCs w:val="32"/>
        </w:rPr>
      </w:pPr>
    </w:p>
    <w:p>
      <w:pPr>
        <w:spacing w:line="540" w:lineRule="exact"/>
        <w:ind w:firstLine="640" w:firstLineChars="200"/>
        <w:rPr>
          <w:rFonts w:ascii="黑体" w:hAnsi="黑体" w:eastAsia="黑体" w:cs="黑体"/>
          <w:bCs/>
          <w:sz w:val="32"/>
          <w:szCs w:val="32"/>
        </w:rPr>
      </w:pPr>
    </w:p>
    <w:p>
      <w:pPr>
        <w:spacing w:line="560" w:lineRule="exact"/>
        <w:rPr>
          <w:kern w:val="0"/>
        </w:rPr>
      </w:pPr>
    </w:p>
    <w:p>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bCs/>
          <w:kern w:val="0"/>
          <w:sz w:val="32"/>
          <w:szCs w:val="32"/>
        </w:rPr>
        <w:t>附件2</w:t>
      </w:r>
    </w:p>
    <w:p>
      <w:pPr>
        <w:widowControl/>
        <w:ind w:left="93"/>
        <w:jc w:val="center"/>
        <w:rPr>
          <w:rFonts w:ascii="方正小标宋简体" w:hAnsi="方正小标宋简体" w:eastAsia="方正小标宋简体" w:cs="方正小标宋简体"/>
          <w:kern w:val="0"/>
          <w:sz w:val="36"/>
          <w:szCs w:val="36"/>
        </w:rPr>
      </w:pPr>
      <w:r>
        <w:rPr>
          <w:rFonts w:hint="eastAsia" w:ascii="方正小标宋简体" w:eastAsia="方正小标宋简体"/>
          <w:kern w:val="0"/>
          <w:sz w:val="36"/>
          <w:szCs w:val="36"/>
        </w:rPr>
        <w:t>永州市冷水滩区档案馆</w:t>
      </w:r>
      <w:r>
        <w:rPr>
          <w:rFonts w:hint="eastAsia" w:ascii="方正小标宋简体" w:hAnsi="方正小标宋简体" w:eastAsia="方正小标宋简体" w:cs="方正小标宋简体"/>
          <w:kern w:val="0"/>
          <w:sz w:val="36"/>
          <w:szCs w:val="36"/>
        </w:rPr>
        <w:t>2021年度财政</w:t>
      </w:r>
    </w:p>
    <w:p>
      <w:pPr>
        <w:widowControl/>
        <w:ind w:left="93"/>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专项（项目）资金绩效评价表</w:t>
      </w:r>
    </w:p>
    <w:p>
      <w:pPr>
        <w:widowControl/>
        <w:ind w:left="93"/>
        <w:jc w:val="center"/>
        <w:rPr>
          <w:rFonts w:ascii="方正小标宋简体" w:hAnsi="方正小标宋简体" w:eastAsia="方正小标宋简体" w:cs="方正小标宋简体"/>
          <w:kern w:val="0"/>
          <w:sz w:val="36"/>
          <w:szCs w:val="36"/>
        </w:rPr>
      </w:pPr>
    </w:p>
    <w:tbl>
      <w:tblPr>
        <w:tblStyle w:val="6"/>
        <w:tblW w:w="10608" w:type="dxa"/>
        <w:jc w:val="center"/>
        <w:tblLayout w:type="fixed"/>
        <w:tblCellMar>
          <w:top w:w="0" w:type="dxa"/>
          <w:left w:w="108" w:type="dxa"/>
          <w:bottom w:w="0" w:type="dxa"/>
          <w:right w:w="108" w:type="dxa"/>
        </w:tblCellMar>
      </w:tblPr>
      <w:tblGrid>
        <w:gridCol w:w="656"/>
        <w:gridCol w:w="710"/>
        <w:gridCol w:w="1275"/>
        <w:gridCol w:w="3080"/>
        <w:gridCol w:w="4428"/>
        <w:gridCol w:w="459"/>
      </w:tblGrid>
      <w:tr>
        <w:tblPrEx>
          <w:tblCellMar>
            <w:top w:w="0" w:type="dxa"/>
            <w:left w:w="108" w:type="dxa"/>
            <w:bottom w:w="0" w:type="dxa"/>
            <w:right w:w="108" w:type="dxa"/>
          </w:tblCellMar>
        </w:tblPrEx>
        <w:trPr>
          <w:tblHeader/>
          <w:jc w:val="center"/>
        </w:trPr>
        <w:tc>
          <w:tcPr>
            <w:tcW w:w="656" w:type="dxa"/>
            <w:tcBorders>
              <w:top w:val="single" w:color="auto" w:sz="4" w:space="0"/>
              <w:left w:val="single" w:color="auto" w:sz="4" w:space="0"/>
              <w:bottom w:val="nil"/>
              <w:right w:val="single" w:color="auto" w:sz="4" w:space="0"/>
            </w:tcBorders>
            <w:vAlign w:val="center"/>
          </w:tcPr>
          <w:p>
            <w:pPr>
              <w:widowControl/>
              <w:jc w:val="center"/>
              <w:rPr>
                <w:rFonts w:eastAsia="仿宋_GB2312"/>
                <w:b/>
                <w:bCs/>
                <w:kern w:val="0"/>
                <w:sz w:val="20"/>
                <w:szCs w:val="20"/>
              </w:rPr>
            </w:pPr>
            <w:r>
              <w:rPr>
                <w:rFonts w:hint="eastAsia" w:eastAsia="仿宋_GB2312"/>
                <w:b/>
                <w:bCs/>
                <w:kern w:val="0"/>
                <w:sz w:val="20"/>
                <w:szCs w:val="20"/>
              </w:rPr>
              <w:t>一级</w:t>
            </w:r>
          </w:p>
        </w:tc>
        <w:tc>
          <w:tcPr>
            <w:tcW w:w="710" w:type="dxa"/>
            <w:tcBorders>
              <w:top w:val="single" w:color="auto" w:sz="4" w:space="0"/>
              <w:left w:val="nil"/>
              <w:bottom w:val="nil"/>
              <w:right w:val="single" w:color="auto" w:sz="4" w:space="0"/>
            </w:tcBorders>
            <w:vAlign w:val="center"/>
          </w:tcPr>
          <w:p>
            <w:pPr>
              <w:widowControl/>
              <w:jc w:val="center"/>
              <w:rPr>
                <w:rFonts w:eastAsia="仿宋_GB2312"/>
                <w:b/>
                <w:bCs/>
                <w:kern w:val="0"/>
                <w:sz w:val="20"/>
                <w:szCs w:val="20"/>
              </w:rPr>
            </w:pPr>
            <w:r>
              <w:rPr>
                <w:rFonts w:hint="eastAsia" w:eastAsia="仿宋_GB2312"/>
                <w:b/>
                <w:bCs/>
                <w:kern w:val="0"/>
                <w:sz w:val="20"/>
                <w:szCs w:val="20"/>
              </w:rPr>
              <w:t>二级</w:t>
            </w:r>
          </w:p>
        </w:tc>
        <w:tc>
          <w:tcPr>
            <w:tcW w:w="127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b/>
                <w:bCs/>
                <w:kern w:val="0"/>
                <w:sz w:val="20"/>
                <w:szCs w:val="20"/>
              </w:rPr>
            </w:pPr>
            <w:r>
              <w:rPr>
                <w:rFonts w:hint="eastAsia" w:eastAsia="仿宋_GB2312"/>
                <w:b/>
                <w:bCs/>
                <w:kern w:val="0"/>
                <w:sz w:val="20"/>
                <w:szCs w:val="20"/>
              </w:rPr>
              <w:t>三级指标</w:t>
            </w:r>
          </w:p>
        </w:tc>
        <w:tc>
          <w:tcPr>
            <w:tcW w:w="308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b/>
                <w:bCs/>
                <w:kern w:val="0"/>
                <w:sz w:val="20"/>
                <w:szCs w:val="20"/>
              </w:rPr>
            </w:pPr>
            <w:r>
              <w:rPr>
                <w:rFonts w:hint="eastAsia" w:eastAsia="仿宋_GB2312"/>
                <w:b/>
                <w:bCs/>
                <w:kern w:val="0"/>
                <w:sz w:val="20"/>
                <w:szCs w:val="20"/>
              </w:rPr>
              <w:t>指标解释</w:t>
            </w:r>
          </w:p>
        </w:tc>
        <w:tc>
          <w:tcPr>
            <w:tcW w:w="442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b/>
                <w:bCs/>
                <w:kern w:val="0"/>
                <w:sz w:val="20"/>
                <w:szCs w:val="20"/>
              </w:rPr>
            </w:pPr>
            <w:r>
              <w:rPr>
                <w:rFonts w:hint="eastAsia" w:eastAsia="仿宋_GB2312"/>
                <w:b/>
                <w:bCs/>
                <w:kern w:val="0"/>
                <w:sz w:val="20"/>
                <w:szCs w:val="20"/>
              </w:rPr>
              <w:t>指标说明</w:t>
            </w:r>
          </w:p>
        </w:tc>
        <w:tc>
          <w:tcPr>
            <w:tcW w:w="459" w:type="dxa"/>
            <w:vMerge w:val="restart"/>
            <w:tcBorders>
              <w:top w:val="single" w:color="auto" w:sz="4" w:space="0"/>
              <w:left w:val="single" w:color="auto" w:sz="4" w:space="0"/>
              <w:right w:val="single" w:color="auto" w:sz="4" w:space="0"/>
            </w:tcBorders>
            <w:vAlign w:val="center"/>
          </w:tcPr>
          <w:p>
            <w:pPr>
              <w:widowControl/>
              <w:jc w:val="center"/>
              <w:rPr>
                <w:rFonts w:eastAsia="仿宋_GB2312"/>
                <w:b/>
                <w:bCs/>
                <w:kern w:val="0"/>
                <w:sz w:val="20"/>
                <w:szCs w:val="20"/>
              </w:rPr>
            </w:pPr>
            <w:r>
              <w:rPr>
                <w:rFonts w:hint="eastAsia" w:eastAsia="仿宋_GB2312"/>
                <w:b/>
                <w:bCs/>
                <w:kern w:val="0"/>
                <w:sz w:val="20"/>
                <w:szCs w:val="20"/>
              </w:rPr>
              <w:t>得分</w:t>
            </w:r>
          </w:p>
        </w:tc>
      </w:tr>
      <w:tr>
        <w:tblPrEx>
          <w:tblCellMar>
            <w:top w:w="0" w:type="dxa"/>
            <w:left w:w="108" w:type="dxa"/>
            <w:bottom w:w="0" w:type="dxa"/>
            <w:right w:w="108" w:type="dxa"/>
          </w:tblCellMar>
        </w:tblPrEx>
        <w:trPr>
          <w:trHeight w:val="391" w:hRule="atLeast"/>
          <w:tblHeader/>
          <w:jc w:val="center"/>
        </w:trPr>
        <w:tc>
          <w:tcPr>
            <w:tcW w:w="656" w:type="dxa"/>
            <w:tcBorders>
              <w:top w:val="nil"/>
              <w:left w:val="single" w:color="auto" w:sz="4" w:space="0"/>
              <w:bottom w:val="single" w:color="auto" w:sz="4" w:space="0"/>
              <w:right w:val="single" w:color="auto" w:sz="4" w:space="0"/>
            </w:tcBorders>
            <w:vAlign w:val="center"/>
          </w:tcPr>
          <w:p>
            <w:pPr>
              <w:widowControl/>
              <w:jc w:val="center"/>
              <w:rPr>
                <w:rFonts w:eastAsia="仿宋_GB2312"/>
                <w:b/>
                <w:bCs/>
                <w:kern w:val="0"/>
                <w:sz w:val="20"/>
                <w:szCs w:val="20"/>
              </w:rPr>
            </w:pPr>
            <w:r>
              <w:rPr>
                <w:rFonts w:hint="eastAsia" w:eastAsia="仿宋_GB2312"/>
                <w:b/>
                <w:bCs/>
                <w:kern w:val="0"/>
                <w:sz w:val="20"/>
                <w:szCs w:val="20"/>
              </w:rPr>
              <w:t>指标</w:t>
            </w:r>
          </w:p>
        </w:tc>
        <w:tc>
          <w:tcPr>
            <w:tcW w:w="710" w:type="dxa"/>
            <w:tcBorders>
              <w:top w:val="nil"/>
              <w:left w:val="nil"/>
              <w:bottom w:val="single" w:color="auto" w:sz="4" w:space="0"/>
              <w:right w:val="single" w:color="auto" w:sz="4" w:space="0"/>
            </w:tcBorders>
            <w:vAlign w:val="center"/>
          </w:tcPr>
          <w:p>
            <w:pPr>
              <w:widowControl/>
              <w:jc w:val="center"/>
              <w:rPr>
                <w:rFonts w:eastAsia="仿宋_GB2312"/>
                <w:b/>
                <w:bCs/>
                <w:kern w:val="0"/>
                <w:sz w:val="20"/>
                <w:szCs w:val="20"/>
              </w:rPr>
            </w:pPr>
            <w:r>
              <w:rPr>
                <w:rFonts w:hint="eastAsia" w:eastAsia="仿宋_GB2312"/>
                <w:b/>
                <w:bCs/>
                <w:kern w:val="0"/>
                <w:sz w:val="20"/>
                <w:szCs w:val="20"/>
              </w:rPr>
              <w:t>指标</w:t>
            </w:r>
          </w:p>
        </w:tc>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b/>
                <w:bCs/>
                <w:kern w:val="0"/>
                <w:sz w:val="20"/>
                <w:szCs w:val="20"/>
              </w:rPr>
            </w:pPr>
          </w:p>
        </w:tc>
        <w:tc>
          <w:tcPr>
            <w:tcW w:w="3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b/>
                <w:bCs/>
                <w:kern w:val="0"/>
                <w:sz w:val="20"/>
                <w:szCs w:val="20"/>
              </w:rPr>
            </w:pPr>
          </w:p>
        </w:tc>
        <w:tc>
          <w:tcPr>
            <w:tcW w:w="442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b/>
                <w:bCs/>
                <w:kern w:val="0"/>
                <w:sz w:val="20"/>
                <w:szCs w:val="20"/>
              </w:rPr>
            </w:pPr>
          </w:p>
        </w:tc>
        <w:tc>
          <w:tcPr>
            <w:tcW w:w="459" w:type="dxa"/>
            <w:vMerge w:val="continue"/>
            <w:tcBorders>
              <w:left w:val="single" w:color="auto" w:sz="4" w:space="0"/>
              <w:bottom w:val="single" w:color="000000" w:sz="4" w:space="0"/>
              <w:right w:val="single" w:color="auto" w:sz="4" w:space="0"/>
            </w:tcBorders>
          </w:tcPr>
          <w:p>
            <w:pPr>
              <w:widowControl/>
              <w:jc w:val="left"/>
              <w:rPr>
                <w:rFonts w:eastAsia="仿宋_GB2312"/>
                <w:b/>
                <w:bCs/>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kern w:val="0"/>
                <w:sz w:val="20"/>
                <w:szCs w:val="20"/>
              </w:rPr>
            </w:pPr>
            <w:r>
              <w:rPr>
                <w:rFonts w:hint="eastAsia" w:ascii="仿宋_GB2312" w:hAnsi="宋体" w:eastAsia="仿宋_GB2312"/>
                <w:kern w:val="0"/>
                <w:sz w:val="20"/>
                <w:szCs w:val="20"/>
              </w:rPr>
              <w:t>投入</w:t>
            </w:r>
          </w:p>
          <w:p>
            <w:pPr>
              <w:widowControl/>
              <w:spacing w:line="280" w:lineRule="exact"/>
              <w:jc w:val="center"/>
              <w:rPr>
                <w:rFonts w:ascii="宋体"/>
                <w:kern w:val="0"/>
                <w:sz w:val="24"/>
              </w:rPr>
            </w:pPr>
            <w:r>
              <w:rPr>
                <w:rFonts w:hint="eastAsia" w:ascii="仿宋_GB2312" w:hAnsi="宋体" w:eastAsia="仿宋_GB2312"/>
                <w:kern w:val="0"/>
                <w:sz w:val="20"/>
                <w:szCs w:val="20"/>
              </w:rPr>
              <w:t>（</w:t>
            </w:r>
            <w:r>
              <w:rPr>
                <w:rFonts w:ascii="仿宋_GB2312" w:hAnsi="宋体" w:eastAsia="仿宋_GB2312"/>
                <w:kern w:val="0"/>
                <w:sz w:val="20"/>
                <w:szCs w:val="20"/>
              </w:rPr>
              <w:t>20</w:t>
            </w:r>
            <w:r>
              <w:rPr>
                <w:rFonts w:hint="eastAsia" w:ascii="仿宋_GB2312" w:hAnsi="宋体" w:eastAsia="仿宋_GB2312"/>
                <w:kern w:val="0"/>
                <w:sz w:val="20"/>
                <w:szCs w:val="20"/>
              </w:rPr>
              <w:t>分）</w:t>
            </w:r>
          </w:p>
        </w:tc>
        <w:tc>
          <w:tcPr>
            <w:tcW w:w="71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kern w:val="0"/>
                <w:sz w:val="20"/>
                <w:szCs w:val="20"/>
              </w:rPr>
            </w:pPr>
            <w:r>
              <w:rPr>
                <w:rFonts w:hint="eastAsia" w:ascii="仿宋_GB2312" w:hAnsi="宋体" w:eastAsia="仿宋_GB2312"/>
                <w:kern w:val="0"/>
                <w:sz w:val="20"/>
                <w:szCs w:val="20"/>
              </w:rPr>
              <w:t>项目立项</w:t>
            </w:r>
          </w:p>
          <w:p>
            <w:pPr>
              <w:widowControl/>
              <w:spacing w:line="280" w:lineRule="exact"/>
              <w:jc w:val="center"/>
              <w:rPr>
                <w:rFonts w:ascii="仿宋_GB2312" w:hAnsi="宋体" w:eastAsia="仿宋_GB2312"/>
                <w:kern w:val="0"/>
                <w:sz w:val="20"/>
                <w:szCs w:val="20"/>
              </w:rPr>
            </w:pPr>
            <w:r>
              <w:rPr>
                <w:rFonts w:hint="eastAsia" w:ascii="仿宋_GB2312" w:hAnsi="宋体" w:eastAsia="仿宋_GB2312"/>
                <w:kern w:val="0"/>
                <w:sz w:val="20"/>
                <w:szCs w:val="20"/>
              </w:rPr>
              <w:t>（</w:t>
            </w:r>
            <w:r>
              <w:rPr>
                <w:rFonts w:ascii="仿宋_GB2312" w:hAnsi="宋体" w:eastAsia="仿宋_GB2312"/>
                <w:kern w:val="0"/>
                <w:sz w:val="20"/>
                <w:szCs w:val="20"/>
              </w:rPr>
              <w:t>12</w:t>
            </w:r>
            <w:r>
              <w:rPr>
                <w:rFonts w:hint="eastAsia" w:ascii="仿宋_GB2312" w:hAnsi="宋体" w:eastAsia="仿宋_GB2312"/>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kern w:val="0"/>
                <w:sz w:val="20"/>
                <w:szCs w:val="20"/>
              </w:rPr>
            </w:pPr>
            <w:r>
              <w:rPr>
                <w:rFonts w:hint="eastAsia" w:ascii="仿宋_GB2312" w:hAnsi="宋体" w:eastAsia="仿宋_GB2312"/>
                <w:kern w:val="0"/>
                <w:sz w:val="20"/>
                <w:szCs w:val="20"/>
              </w:rPr>
              <w:t>项目立项规范性</w:t>
            </w:r>
          </w:p>
          <w:p>
            <w:pPr>
              <w:widowControl/>
              <w:spacing w:line="280" w:lineRule="exact"/>
              <w:jc w:val="center"/>
              <w:rPr>
                <w:rFonts w:ascii="仿宋_GB2312" w:hAnsi="宋体" w:eastAsia="仿宋_GB2312"/>
                <w:kern w:val="0"/>
                <w:sz w:val="20"/>
                <w:szCs w:val="20"/>
              </w:rPr>
            </w:pPr>
            <w:r>
              <w:rPr>
                <w:rFonts w:hint="eastAsia" w:ascii="仿宋_GB2312" w:hAnsi="宋体" w:eastAsia="仿宋_GB2312"/>
                <w:kern w:val="0"/>
                <w:sz w:val="20"/>
                <w:szCs w:val="20"/>
              </w:rPr>
              <w:t>（</w:t>
            </w:r>
            <w:r>
              <w:rPr>
                <w:rFonts w:ascii="仿宋_GB2312" w:hAnsi="宋体" w:eastAsia="仿宋_GB2312"/>
                <w:kern w:val="0"/>
                <w:sz w:val="20"/>
                <w:szCs w:val="20"/>
              </w:rPr>
              <w:t>4</w:t>
            </w:r>
            <w:r>
              <w:rPr>
                <w:rFonts w:hint="eastAsia" w:ascii="仿宋_GB2312" w:hAnsi="宋体" w:eastAsia="仿宋_GB2312"/>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项目的申请、设立过程是否符合相关要求，用以反映和考核项目立项的规范情况。</w:t>
            </w:r>
          </w:p>
        </w:tc>
        <w:tc>
          <w:tcPr>
            <w:tcW w:w="4428" w:type="dxa"/>
            <w:tcBorders>
              <w:top w:val="nil"/>
              <w:left w:val="nil"/>
              <w:bottom w:val="nil"/>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评价要点：</w:t>
            </w:r>
          </w:p>
        </w:tc>
        <w:tc>
          <w:tcPr>
            <w:tcW w:w="459" w:type="dxa"/>
            <w:tcBorders>
              <w:top w:val="nil"/>
              <w:left w:val="nil"/>
              <w:bottom w:val="nil"/>
              <w:right w:val="single" w:color="auto" w:sz="4" w:space="0"/>
            </w:tcBorders>
          </w:tcPr>
          <w:p>
            <w:pPr>
              <w:widowControl/>
              <w:spacing w:line="280" w:lineRule="exact"/>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4428" w:type="dxa"/>
            <w:tcBorders>
              <w:top w:val="nil"/>
              <w:left w:val="nil"/>
              <w:bottom w:val="nil"/>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①项目是否按照规定的程序申请设立；</w:t>
            </w:r>
          </w:p>
        </w:tc>
        <w:tc>
          <w:tcPr>
            <w:tcW w:w="459" w:type="dxa"/>
            <w:tcBorders>
              <w:top w:val="nil"/>
              <w:left w:val="nil"/>
              <w:bottom w:val="nil"/>
              <w:right w:val="single" w:color="auto" w:sz="4" w:space="0"/>
            </w:tcBorders>
          </w:tcPr>
          <w:p>
            <w:pPr>
              <w:widowControl/>
              <w:spacing w:line="280" w:lineRule="exact"/>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4428" w:type="dxa"/>
            <w:tcBorders>
              <w:top w:val="nil"/>
              <w:left w:val="nil"/>
              <w:bottom w:val="nil"/>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②所提交的文件、材料是否符合相关要求；</w:t>
            </w:r>
          </w:p>
        </w:tc>
        <w:tc>
          <w:tcPr>
            <w:tcW w:w="459" w:type="dxa"/>
            <w:tcBorders>
              <w:top w:val="nil"/>
              <w:left w:val="nil"/>
              <w:bottom w:val="nil"/>
              <w:right w:val="single" w:color="auto" w:sz="4" w:space="0"/>
            </w:tcBorders>
          </w:tcPr>
          <w:p>
            <w:pPr>
              <w:widowControl/>
              <w:spacing w:line="280" w:lineRule="exact"/>
              <w:rPr>
                <w:rFonts w:ascii="宋体"/>
                <w:kern w:val="0"/>
                <w:sz w:val="24"/>
              </w:rPr>
            </w:pPr>
            <w:r>
              <w:rPr>
                <w:rFonts w:hint="eastAsia" w:ascii="宋体"/>
                <w:kern w:val="0"/>
                <w:sz w:val="24"/>
              </w:rPr>
              <w:t>4</w:t>
            </w: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4428"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③事前是否已经过必要的可行性研究、专家论证、风险评估、集体决策等。</w:t>
            </w:r>
          </w:p>
        </w:tc>
        <w:tc>
          <w:tcPr>
            <w:tcW w:w="459" w:type="dxa"/>
            <w:tcBorders>
              <w:top w:val="nil"/>
              <w:left w:val="nil"/>
              <w:bottom w:val="single" w:color="auto" w:sz="4" w:space="0"/>
              <w:right w:val="single" w:color="auto" w:sz="4" w:space="0"/>
            </w:tcBorders>
          </w:tcPr>
          <w:p>
            <w:pPr>
              <w:widowControl/>
              <w:spacing w:line="280" w:lineRule="exact"/>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kern w:val="0"/>
                <w:sz w:val="20"/>
                <w:szCs w:val="20"/>
              </w:rPr>
            </w:pPr>
            <w:r>
              <w:rPr>
                <w:rFonts w:hint="eastAsia" w:ascii="仿宋_GB2312" w:hAnsi="宋体" w:eastAsia="仿宋_GB2312"/>
                <w:kern w:val="0"/>
                <w:sz w:val="20"/>
                <w:szCs w:val="20"/>
              </w:rPr>
              <w:t>绩效目标合理性</w:t>
            </w:r>
          </w:p>
          <w:p>
            <w:pPr>
              <w:widowControl/>
              <w:spacing w:line="280" w:lineRule="exact"/>
              <w:jc w:val="center"/>
              <w:rPr>
                <w:rFonts w:ascii="仿宋_GB2312" w:hAnsi="宋体" w:eastAsia="仿宋_GB2312"/>
                <w:kern w:val="0"/>
                <w:sz w:val="20"/>
                <w:szCs w:val="20"/>
              </w:rPr>
            </w:pPr>
            <w:r>
              <w:rPr>
                <w:rFonts w:hint="eastAsia" w:ascii="仿宋_GB2312" w:hAnsi="宋体" w:eastAsia="仿宋_GB2312"/>
                <w:kern w:val="0"/>
                <w:sz w:val="20"/>
                <w:szCs w:val="20"/>
              </w:rPr>
              <w:t>（</w:t>
            </w:r>
            <w:r>
              <w:rPr>
                <w:rFonts w:ascii="仿宋_GB2312" w:hAnsi="宋体" w:eastAsia="仿宋_GB2312"/>
                <w:kern w:val="0"/>
                <w:sz w:val="20"/>
                <w:szCs w:val="20"/>
              </w:rPr>
              <w:t>4</w:t>
            </w:r>
            <w:r>
              <w:rPr>
                <w:rFonts w:hint="eastAsia" w:ascii="仿宋_GB2312" w:hAnsi="宋体" w:eastAsia="仿宋_GB2312"/>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项目所设定的绩效目标是否依据充分，是否符合客观实际，用以反映和考核项目绩效目标与项目实施的相符情况。</w:t>
            </w:r>
          </w:p>
        </w:tc>
        <w:tc>
          <w:tcPr>
            <w:tcW w:w="4428" w:type="dxa"/>
            <w:tcBorders>
              <w:top w:val="nil"/>
              <w:left w:val="nil"/>
              <w:bottom w:val="nil"/>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评价要点：</w:t>
            </w:r>
          </w:p>
        </w:tc>
        <w:tc>
          <w:tcPr>
            <w:tcW w:w="459" w:type="dxa"/>
            <w:tcBorders>
              <w:top w:val="nil"/>
              <w:left w:val="nil"/>
              <w:bottom w:val="nil"/>
              <w:right w:val="single" w:color="auto" w:sz="4" w:space="0"/>
            </w:tcBorders>
          </w:tcPr>
          <w:p>
            <w:pPr>
              <w:widowControl/>
              <w:spacing w:line="280" w:lineRule="exact"/>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4428" w:type="dxa"/>
            <w:tcBorders>
              <w:top w:val="nil"/>
              <w:left w:val="nil"/>
              <w:bottom w:val="nil"/>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①是否符合国家相关法律法规，国民经济发展规划和党委政府决策；</w:t>
            </w:r>
          </w:p>
        </w:tc>
        <w:tc>
          <w:tcPr>
            <w:tcW w:w="459" w:type="dxa"/>
            <w:tcBorders>
              <w:top w:val="nil"/>
              <w:left w:val="nil"/>
              <w:bottom w:val="nil"/>
              <w:right w:val="single" w:color="auto" w:sz="4" w:space="0"/>
            </w:tcBorders>
          </w:tcPr>
          <w:p>
            <w:pPr>
              <w:widowControl/>
              <w:spacing w:line="280" w:lineRule="exact"/>
              <w:rPr>
                <w:rFonts w:ascii="宋体"/>
                <w:kern w:val="0"/>
                <w:sz w:val="24"/>
              </w:rPr>
            </w:pPr>
            <w:r>
              <w:rPr>
                <w:rFonts w:hint="eastAsia" w:ascii="宋体"/>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4428" w:type="dxa"/>
            <w:tcBorders>
              <w:top w:val="nil"/>
              <w:left w:val="nil"/>
              <w:bottom w:val="nil"/>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②是否与项目实施单位或委托单位职责密切相关；</w:t>
            </w:r>
          </w:p>
        </w:tc>
        <w:tc>
          <w:tcPr>
            <w:tcW w:w="459" w:type="dxa"/>
            <w:tcBorders>
              <w:top w:val="nil"/>
              <w:left w:val="nil"/>
              <w:bottom w:val="nil"/>
              <w:right w:val="single" w:color="auto" w:sz="4" w:space="0"/>
            </w:tcBorders>
          </w:tcPr>
          <w:p>
            <w:pPr>
              <w:widowControl/>
              <w:spacing w:line="280" w:lineRule="exact"/>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4428" w:type="dxa"/>
            <w:tcBorders>
              <w:top w:val="nil"/>
              <w:left w:val="nil"/>
              <w:bottom w:val="nil"/>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③项目是否为促进事业发展所必需；</w:t>
            </w:r>
          </w:p>
        </w:tc>
        <w:tc>
          <w:tcPr>
            <w:tcW w:w="459" w:type="dxa"/>
            <w:tcBorders>
              <w:top w:val="nil"/>
              <w:left w:val="nil"/>
              <w:bottom w:val="nil"/>
              <w:right w:val="single" w:color="auto" w:sz="4" w:space="0"/>
            </w:tcBorders>
          </w:tcPr>
          <w:p>
            <w:pPr>
              <w:widowControl/>
              <w:spacing w:line="280" w:lineRule="exact"/>
              <w:rPr>
                <w:rFonts w:ascii="宋体"/>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4428"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④项目预期产出效益和效果是否符合正常的业绩水平。</w:t>
            </w:r>
          </w:p>
        </w:tc>
        <w:tc>
          <w:tcPr>
            <w:tcW w:w="459" w:type="dxa"/>
            <w:tcBorders>
              <w:top w:val="nil"/>
              <w:left w:val="nil"/>
              <w:bottom w:val="single" w:color="auto" w:sz="4" w:space="0"/>
              <w:right w:val="single" w:color="auto" w:sz="4" w:space="0"/>
            </w:tcBorders>
          </w:tcPr>
          <w:p>
            <w:pPr>
              <w:widowControl/>
              <w:spacing w:line="280" w:lineRule="exact"/>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kern w:val="0"/>
                <w:sz w:val="20"/>
                <w:szCs w:val="20"/>
              </w:rPr>
            </w:pPr>
            <w:r>
              <w:rPr>
                <w:rFonts w:hint="eastAsia" w:ascii="仿宋_GB2312" w:hAnsi="宋体" w:eastAsia="仿宋_GB2312"/>
                <w:kern w:val="0"/>
                <w:sz w:val="20"/>
                <w:szCs w:val="20"/>
              </w:rPr>
              <w:t>绩效指标明确性</w:t>
            </w:r>
          </w:p>
          <w:p>
            <w:pPr>
              <w:widowControl/>
              <w:spacing w:line="280" w:lineRule="exact"/>
              <w:jc w:val="center"/>
              <w:rPr>
                <w:rFonts w:ascii="仿宋_GB2312" w:hAnsi="宋体" w:eastAsia="仿宋_GB2312"/>
                <w:kern w:val="0"/>
                <w:sz w:val="20"/>
                <w:szCs w:val="20"/>
              </w:rPr>
            </w:pPr>
            <w:r>
              <w:rPr>
                <w:rFonts w:hint="eastAsia" w:ascii="仿宋_GB2312" w:hAnsi="宋体" w:eastAsia="仿宋_GB2312"/>
                <w:kern w:val="0"/>
                <w:sz w:val="20"/>
                <w:szCs w:val="20"/>
              </w:rPr>
              <w:t>（</w:t>
            </w:r>
            <w:r>
              <w:rPr>
                <w:rFonts w:ascii="仿宋_GB2312" w:hAnsi="宋体" w:eastAsia="仿宋_GB2312"/>
                <w:kern w:val="0"/>
                <w:sz w:val="20"/>
                <w:szCs w:val="20"/>
              </w:rPr>
              <w:t>4</w:t>
            </w:r>
            <w:r>
              <w:rPr>
                <w:rFonts w:hint="eastAsia" w:ascii="仿宋_GB2312" w:hAnsi="宋体" w:eastAsia="仿宋_GB2312"/>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依据绩效目标设定的绩效指标是否清晰、细化、可衡量等，用以反映和考核项目绩效目标的明细化情况。</w:t>
            </w:r>
          </w:p>
        </w:tc>
        <w:tc>
          <w:tcPr>
            <w:tcW w:w="4428" w:type="dxa"/>
            <w:tcBorders>
              <w:top w:val="nil"/>
              <w:left w:val="nil"/>
              <w:bottom w:val="nil"/>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评价要点：</w:t>
            </w:r>
          </w:p>
        </w:tc>
        <w:tc>
          <w:tcPr>
            <w:tcW w:w="459" w:type="dxa"/>
            <w:tcBorders>
              <w:top w:val="nil"/>
              <w:left w:val="nil"/>
              <w:bottom w:val="nil"/>
              <w:right w:val="single" w:color="auto" w:sz="4" w:space="0"/>
            </w:tcBorders>
          </w:tcPr>
          <w:p>
            <w:pPr>
              <w:widowControl/>
              <w:spacing w:line="280" w:lineRule="exact"/>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4428" w:type="dxa"/>
            <w:tcBorders>
              <w:top w:val="nil"/>
              <w:left w:val="nil"/>
              <w:bottom w:val="nil"/>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①是否将项目绩效目标细化分解为具体的绩效指标；</w:t>
            </w:r>
          </w:p>
        </w:tc>
        <w:tc>
          <w:tcPr>
            <w:tcW w:w="459" w:type="dxa"/>
            <w:tcBorders>
              <w:top w:val="nil"/>
              <w:left w:val="nil"/>
              <w:bottom w:val="nil"/>
              <w:right w:val="single" w:color="auto" w:sz="4" w:space="0"/>
            </w:tcBorders>
          </w:tcPr>
          <w:p>
            <w:pPr>
              <w:widowControl/>
              <w:spacing w:line="280" w:lineRule="exact"/>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4428" w:type="dxa"/>
            <w:tcBorders>
              <w:top w:val="nil"/>
              <w:left w:val="nil"/>
              <w:bottom w:val="nil"/>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②是否通过清晰、可衡量的指标值予以体现；</w:t>
            </w:r>
          </w:p>
        </w:tc>
        <w:tc>
          <w:tcPr>
            <w:tcW w:w="459" w:type="dxa"/>
            <w:tcBorders>
              <w:top w:val="nil"/>
              <w:left w:val="nil"/>
              <w:bottom w:val="nil"/>
              <w:right w:val="single" w:color="auto" w:sz="4" w:space="0"/>
            </w:tcBorders>
          </w:tcPr>
          <w:p>
            <w:pPr>
              <w:widowControl/>
              <w:spacing w:line="280" w:lineRule="exact"/>
              <w:rPr>
                <w:rFonts w:ascii="宋体"/>
                <w:kern w:val="0"/>
                <w:sz w:val="24"/>
              </w:rPr>
            </w:pPr>
            <w:r>
              <w:rPr>
                <w:rFonts w:hint="eastAsia" w:ascii="宋体"/>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4428" w:type="dxa"/>
            <w:tcBorders>
              <w:top w:val="nil"/>
              <w:left w:val="nil"/>
              <w:bottom w:val="nil"/>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③是否与项目年度任务教或计划数相对应；</w:t>
            </w:r>
          </w:p>
        </w:tc>
        <w:tc>
          <w:tcPr>
            <w:tcW w:w="459" w:type="dxa"/>
            <w:tcBorders>
              <w:top w:val="nil"/>
              <w:left w:val="nil"/>
              <w:bottom w:val="nil"/>
              <w:right w:val="single" w:color="auto" w:sz="4" w:space="0"/>
            </w:tcBorders>
          </w:tcPr>
          <w:p>
            <w:pPr>
              <w:widowControl/>
              <w:spacing w:line="280" w:lineRule="exact"/>
              <w:rPr>
                <w:rFonts w:ascii="宋体"/>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4428"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④是否与预期确定的项目投资额或资金量相匹配。</w:t>
            </w:r>
          </w:p>
        </w:tc>
        <w:tc>
          <w:tcPr>
            <w:tcW w:w="459" w:type="dxa"/>
            <w:tcBorders>
              <w:top w:val="nil"/>
              <w:left w:val="nil"/>
              <w:bottom w:val="single" w:color="auto" w:sz="4" w:space="0"/>
              <w:right w:val="single" w:color="auto" w:sz="4" w:space="0"/>
            </w:tcBorders>
          </w:tcPr>
          <w:p>
            <w:pPr>
              <w:widowControl/>
              <w:spacing w:line="280" w:lineRule="exact"/>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71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kern w:val="0"/>
                <w:sz w:val="20"/>
                <w:szCs w:val="20"/>
              </w:rPr>
            </w:pPr>
            <w:r>
              <w:rPr>
                <w:rFonts w:hint="eastAsia" w:ascii="仿宋_GB2312" w:hAnsi="宋体" w:eastAsia="仿宋_GB2312"/>
                <w:kern w:val="0"/>
                <w:sz w:val="20"/>
                <w:szCs w:val="20"/>
              </w:rPr>
              <w:t>资金落实</w:t>
            </w:r>
          </w:p>
          <w:p>
            <w:pPr>
              <w:widowControl/>
              <w:spacing w:line="280" w:lineRule="exact"/>
              <w:jc w:val="center"/>
              <w:rPr>
                <w:rFonts w:ascii="仿宋_GB2312" w:hAnsi="宋体" w:eastAsia="仿宋_GB2312"/>
                <w:kern w:val="0"/>
                <w:sz w:val="20"/>
                <w:szCs w:val="20"/>
              </w:rPr>
            </w:pPr>
            <w:r>
              <w:rPr>
                <w:rFonts w:hint="eastAsia" w:ascii="仿宋_GB2312" w:hAnsi="宋体" w:eastAsia="仿宋_GB2312"/>
                <w:kern w:val="0"/>
                <w:sz w:val="20"/>
                <w:szCs w:val="20"/>
              </w:rPr>
              <w:t>（</w:t>
            </w:r>
            <w:r>
              <w:rPr>
                <w:rFonts w:ascii="仿宋_GB2312" w:hAnsi="宋体" w:eastAsia="仿宋_GB2312"/>
                <w:kern w:val="0"/>
                <w:sz w:val="20"/>
                <w:szCs w:val="20"/>
              </w:rPr>
              <w:t>8</w:t>
            </w:r>
            <w:r>
              <w:rPr>
                <w:rFonts w:hint="eastAsia" w:ascii="仿宋_GB2312" w:hAnsi="宋体" w:eastAsia="仿宋_GB2312"/>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kern w:val="0"/>
                <w:sz w:val="20"/>
                <w:szCs w:val="20"/>
              </w:rPr>
            </w:pPr>
            <w:r>
              <w:rPr>
                <w:rFonts w:hint="eastAsia" w:ascii="仿宋_GB2312" w:hAnsi="宋体" w:eastAsia="仿宋_GB2312"/>
                <w:kern w:val="0"/>
                <w:sz w:val="20"/>
                <w:szCs w:val="20"/>
              </w:rPr>
              <w:t>资金到位率（</w:t>
            </w:r>
            <w:r>
              <w:rPr>
                <w:rFonts w:ascii="仿宋_GB2312" w:hAnsi="宋体" w:eastAsia="仿宋_GB2312"/>
                <w:kern w:val="0"/>
                <w:sz w:val="20"/>
                <w:szCs w:val="20"/>
              </w:rPr>
              <w:t>4</w:t>
            </w:r>
            <w:r>
              <w:rPr>
                <w:rFonts w:hint="eastAsia" w:ascii="仿宋_GB2312" w:hAnsi="宋体" w:eastAsia="仿宋_GB2312"/>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实际到位资金与计划投入资金的比率，用以反映和考核资金落实情况对项目实施的总体保障程度。</w:t>
            </w:r>
          </w:p>
        </w:tc>
        <w:tc>
          <w:tcPr>
            <w:tcW w:w="4428" w:type="dxa"/>
            <w:tcBorders>
              <w:top w:val="nil"/>
              <w:left w:val="nil"/>
              <w:bottom w:val="nil"/>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资金到位率</w:t>
            </w:r>
            <w:r>
              <w:rPr>
                <w:rFonts w:ascii="仿宋_GB2312" w:hAnsi="宋体" w:eastAsia="仿宋_GB2312"/>
                <w:kern w:val="0"/>
                <w:sz w:val="20"/>
                <w:szCs w:val="20"/>
              </w:rPr>
              <w:t>=</w:t>
            </w:r>
            <w:r>
              <w:rPr>
                <w:rFonts w:hint="eastAsia" w:ascii="仿宋_GB2312" w:hAnsi="宋体" w:eastAsia="仿宋_GB2312"/>
                <w:kern w:val="0"/>
                <w:sz w:val="20"/>
                <w:szCs w:val="20"/>
              </w:rPr>
              <w:t>（实际到位资金</w:t>
            </w:r>
            <w:r>
              <w:rPr>
                <w:rFonts w:ascii="仿宋_GB2312" w:hAnsi="宋体" w:eastAsia="仿宋_GB2312"/>
                <w:kern w:val="0"/>
                <w:sz w:val="20"/>
                <w:szCs w:val="20"/>
              </w:rPr>
              <w:t>/</w:t>
            </w:r>
            <w:r>
              <w:rPr>
                <w:rFonts w:hint="eastAsia" w:ascii="仿宋_GB2312" w:hAnsi="宋体" w:eastAsia="仿宋_GB2312"/>
                <w:kern w:val="0"/>
                <w:sz w:val="20"/>
                <w:szCs w:val="20"/>
              </w:rPr>
              <w:t>计划投入资金）×</w:t>
            </w:r>
            <w:r>
              <w:rPr>
                <w:rFonts w:ascii="仿宋_GB2312" w:hAnsi="宋体" w:eastAsia="仿宋_GB2312"/>
                <w:kern w:val="0"/>
                <w:sz w:val="20"/>
                <w:szCs w:val="20"/>
              </w:rPr>
              <w:t>100%</w:t>
            </w:r>
            <w:r>
              <w:rPr>
                <w:rFonts w:hint="eastAsia" w:ascii="仿宋_GB2312" w:hAnsi="宋体" w:eastAsia="仿宋_GB2312"/>
                <w:kern w:val="0"/>
                <w:sz w:val="20"/>
                <w:szCs w:val="20"/>
              </w:rPr>
              <w:t>。</w:t>
            </w:r>
          </w:p>
        </w:tc>
        <w:tc>
          <w:tcPr>
            <w:tcW w:w="459" w:type="dxa"/>
            <w:tcBorders>
              <w:top w:val="nil"/>
              <w:left w:val="nil"/>
              <w:bottom w:val="nil"/>
              <w:right w:val="single" w:color="auto" w:sz="4" w:space="0"/>
            </w:tcBorders>
          </w:tcPr>
          <w:p>
            <w:pPr>
              <w:widowControl/>
              <w:spacing w:line="280" w:lineRule="exact"/>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4428" w:type="dxa"/>
            <w:tcBorders>
              <w:top w:val="nil"/>
              <w:left w:val="nil"/>
              <w:bottom w:val="nil"/>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实际到位资金：一定时期（本年度或项目期）内实际落实到具体项目的资金。</w:t>
            </w:r>
          </w:p>
        </w:tc>
        <w:tc>
          <w:tcPr>
            <w:tcW w:w="459" w:type="dxa"/>
            <w:tcBorders>
              <w:top w:val="nil"/>
              <w:left w:val="nil"/>
              <w:bottom w:val="nil"/>
              <w:right w:val="single" w:color="auto" w:sz="4" w:space="0"/>
            </w:tcBorders>
          </w:tcPr>
          <w:p>
            <w:pPr>
              <w:widowControl/>
              <w:spacing w:line="280" w:lineRule="exact"/>
              <w:rPr>
                <w:rFonts w:ascii="宋体"/>
                <w:kern w:val="0"/>
                <w:sz w:val="24"/>
              </w:rPr>
            </w:pP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4428"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计划投入资金：一定时期（本年度或项目期）内计划投入到具体项目的资金。</w:t>
            </w:r>
          </w:p>
        </w:tc>
        <w:tc>
          <w:tcPr>
            <w:tcW w:w="459" w:type="dxa"/>
            <w:tcBorders>
              <w:top w:val="nil"/>
              <w:left w:val="nil"/>
              <w:bottom w:val="single" w:color="auto" w:sz="4" w:space="0"/>
              <w:right w:val="single" w:color="auto" w:sz="4" w:space="0"/>
            </w:tcBorders>
          </w:tcPr>
          <w:p>
            <w:pPr>
              <w:widowControl/>
              <w:spacing w:line="280" w:lineRule="exact"/>
              <w:rPr>
                <w:rFonts w:ascii="宋体"/>
                <w:kern w:val="0"/>
                <w:sz w:val="24"/>
              </w:rPr>
            </w:pPr>
            <w:r>
              <w:rPr>
                <w:rFonts w:hint="eastAsia" w:ascii="宋体"/>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kern w:val="0"/>
                <w:sz w:val="20"/>
                <w:szCs w:val="20"/>
              </w:rPr>
            </w:pPr>
            <w:r>
              <w:rPr>
                <w:rFonts w:hint="eastAsia" w:ascii="仿宋_GB2312" w:hAnsi="宋体" w:eastAsia="仿宋_GB2312"/>
                <w:kern w:val="0"/>
                <w:sz w:val="20"/>
                <w:szCs w:val="20"/>
              </w:rPr>
              <w:t>到位及时率（</w:t>
            </w:r>
            <w:r>
              <w:rPr>
                <w:rFonts w:ascii="仿宋_GB2312" w:hAnsi="宋体" w:eastAsia="仿宋_GB2312"/>
                <w:kern w:val="0"/>
                <w:sz w:val="20"/>
                <w:szCs w:val="20"/>
              </w:rPr>
              <w:t>4</w:t>
            </w:r>
            <w:r>
              <w:rPr>
                <w:rFonts w:hint="eastAsia" w:ascii="仿宋_GB2312" w:hAnsi="宋体" w:eastAsia="仿宋_GB2312"/>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及时到位资金与应到位资金的比率，用以反映和考核项目资金落实的及时性程度。</w:t>
            </w:r>
          </w:p>
        </w:tc>
        <w:tc>
          <w:tcPr>
            <w:tcW w:w="4428" w:type="dxa"/>
            <w:tcBorders>
              <w:top w:val="nil"/>
              <w:left w:val="nil"/>
              <w:bottom w:val="nil"/>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到位及时率＝（及时到位资金</w:t>
            </w:r>
            <w:r>
              <w:rPr>
                <w:rFonts w:ascii="仿宋_GB2312" w:hAnsi="宋体" w:eastAsia="仿宋_GB2312"/>
                <w:kern w:val="0"/>
                <w:sz w:val="20"/>
                <w:szCs w:val="20"/>
              </w:rPr>
              <w:t>/</w:t>
            </w:r>
            <w:r>
              <w:rPr>
                <w:rFonts w:hint="eastAsia" w:ascii="仿宋_GB2312" w:hAnsi="宋体" w:eastAsia="仿宋_GB2312"/>
                <w:kern w:val="0"/>
                <w:sz w:val="20"/>
                <w:szCs w:val="20"/>
              </w:rPr>
              <w:t>应到位资金）×</w:t>
            </w:r>
            <w:r>
              <w:rPr>
                <w:rFonts w:ascii="仿宋_GB2312" w:hAnsi="宋体" w:eastAsia="仿宋_GB2312"/>
                <w:kern w:val="0"/>
                <w:sz w:val="20"/>
                <w:szCs w:val="20"/>
              </w:rPr>
              <w:t>100%</w:t>
            </w:r>
            <w:r>
              <w:rPr>
                <w:rFonts w:hint="eastAsia" w:ascii="仿宋_GB2312" w:hAnsi="宋体" w:eastAsia="仿宋_GB2312"/>
                <w:kern w:val="0"/>
                <w:sz w:val="20"/>
                <w:szCs w:val="20"/>
              </w:rPr>
              <w:t>。</w:t>
            </w:r>
          </w:p>
        </w:tc>
        <w:tc>
          <w:tcPr>
            <w:tcW w:w="459" w:type="dxa"/>
            <w:tcBorders>
              <w:top w:val="nil"/>
              <w:left w:val="nil"/>
              <w:bottom w:val="nil"/>
              <w:right w:val="single" w:color="auto" w:sz="4" w:space="0"/>
            </w:tcBorders>
          </w:tcPr>
          <w:p>
            <w:pPr>
              <w:widowControl/>
              <w:spacing w:line="280" w:lineRule="exact"/>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4428" w:type="dxa"/>
            <w:tcBorders>
              <w:top w:val="nil"/>
              <w:left w:val="nil"/>
              <w:bottom w:val="nil"/>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及时到位资金：截至规定时点实际落实到具体项目的资金。</w:t>
            </w:r>
          </w:p>
        </w:tc>
        <w:tc>
          <w:tcPr>
            <w:tcW w:w="459" w:type="dxa"/>
            <w:tcBorders>
              <w:top w:val="nil"/>
              <w:left w:val="nil"/>
              <w:bottom w:val="nil"/>
              <w:right w:val="single" w:color="auto" w:sz="4" w:space="0"/>
            </w:tcBorders>
          </w:tcPr>
          <w:p>
            <w:pPr>
              <w:widowControl/>
              <w:spacing w:line="280" w:lineRule="exact"/>
              <w:rPr>
                <w:rFonts w:ascii="宋体"/>
                <w:kern w:val="0"/>
                <w:sz w:val="24"/>
              </w:rPr>
            </w:pP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4428"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应到位资金：按照合同或项目进度要求截至规定时点应落实到具体项目的资金。</w:t>
            </w:r>
          </w:p>
        </w:tc>
        <w:tc>
          <w:tcPr>
            <w:tcW w:w="459" w:type="dxa"/>
            <w:tcBorders>
              <w:top w:val="nil"/>
              <w:left w:val="nil"/>
              <w:bottom w:val="single" w:color="auto" w:sz="4" w:space="0"/>
              <w:right w:val="single" w:color="auto" w:sz="4" w:space="0"/>
            </w:tcBorders>
          </w:tcPr>
          <w:p>
            <w:pPr>
              <w:widowControl/>
              <w:spacing w:line="280" w:lineRule="exact"/>
              <w:rPr>
                <w:rFonts w:ascii="宋体"/>
                <w:kern w:val="0"/>
                <w:sz w:val="24"/>
              </w:rPr>
            </w:pPr>
            <w:r>
              <w:rPr>
                <w:rFonts w:hint="eastAsia" w:ascii="宋体"/>
                <w:kern w:val="0"/>
                <w:sz w:val="24"/>
              </w:rPr>
              <w:t>3</w:t>
            </w: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right w:val="single" w:color="auto" w:sz="4" w:space="0"/>
            </w:tcBorders>
            <w:vAlign w:val="center"/>
          </w:tcPr>
          <w:p>
            <w:pPr>
              <w:jc w:val="center"/>
              <w:rPr>
                <w:rFonts w:ascii="仿宋_GB2312" w:hAnsi="宋体" w:eastAsia="仿宋_GB2312"/>
                <w:kern w:val="0"/>
                <w:sz w:val="20"/>
                <w:szCs w:val="20"/>
              </w:rPr>
            </w:pPr>
            <w:r>
              <w:rPr>
                <w:rFonts w:hint="eastAsia" w:ascii="仿宋_GB2312" w:hAnsi="宋体" w:eastAsia="仿宋_GB2312"/>
                <w:kern w:val="0"/>
                <w:sz w:val="20"/>
                <w:szCs w:val="20"/>
              </w:rPr>
              <w:t>过程</w:t>
            </w:r>
          </w:p>
          <w:p>
            <w:pPr>
              <w:jc w:val="center"/>
              <w:rPr>
                <w:rFonts w:ascii="仿宋_GB2312" w:hAnsi="宋体" w:eastAsia="仿宋_GB2312"/>
                <w:kern w:val="0"/>
                <w:sz w:val="20"/>
                <w:szCs w:val="20"/>
              </w:rPr>
            </w:pPr>
            <w:r>
              <w:rPr>
                <w:rFonts w:hint="eastAsia" w:ascii="仿宋_GB2312" w:hAnsi="宋体" w:eastAsia="仿宋_GB2312"/>
                <w:kern w:val="0"/>
                <w:sz w:val="20"/>
                <w:szCs w:val="20"/>
              </w:rPr>
              <w:t>（</w:t>
            </w:r>
            <w:r>
              <w:rPr>
                <w:rFonts w:ascii="仿宋_GB2312" w:hAnsi="宋体" w:eastAsia="仿宋_GB2312"/>
                <w:kern w:val="0"/>
                <w:sz w:val="20"/>
                <w:szCs w:val="20"/>
              </w:rPr>
              <w:t>30</w:t>
            </w:r>
            <w:r>
              <w:rPr>
                <w:rFonts w:hint="eastAsia" w:ascii="仿宋_GB2312" w:hAnsi="宋体" w:eastAsia="仿宋_GB2312"/>
                <w:kern w:val="0"/>
                <w:sz w:val="20"/>
                <w:szCs w:val="20"/>
              </w:rPr>
              <w:t>分）</w:t>
            </w:r>
          </w:p>
        </w:tc>
        <w:tc>
          <w:tcPr>
            <w:tcW w:w="710"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kern w:val="0"/>
                <w:sz w:val="20"/>
                <w:szCs w:val="20"/>
              </w:rPr>
            </w:pPr>
            <w:r>
              <w:rPr>
                <w:rFonts w:hint="eastAsia" w:ascii="仿宋_GB2312" w:hAnsi="宋体" w:eastAsia="仿宋_GB2312"/>
                <w:kern w:val="0"/>
                <w:sz w:val="20"/>
                <w:szCs w:val="20"/>
              </w:rPr>
              <w:t>业务管理</w:t>
            </w:r>
          </w:p>
          <w:p>
            <w:pPr>
              <w:widowControl/>
              <w:spacing w:line="280" w:lineRule="exact"/>
              <w:jc w:val="center"/>
              <w:rPr>
                <w:rFonts w:ascii="仿宋_GB2312" w:hAnsi="宋体" w:eastAsia="仿宋_GB2312"/>
                <w:kern w:val="0"/>
                <w:sz w:val="20"/>
                <w:szCs w:val="20"/>
              </w:rPr>
            </w:pPr>
            <w:r>
              <w:rPr>
                <w:rFonts w:hint="eastAsia" w:ascii="仿宋_GB2312" w:hAnsi="宋体" w:eastAsia="仿宋_GB2312"/>
                <w:kern w:val="0"/>
                <w:sz w:val="20"/>
                <w:szCs w:val="20"/>
              </w:rPr>
              <w:t>（</w:t>
            </w:r>
            <w:r>
              <w:rPr>
                <w:rFonts w:ascii="仿宋_GB2312" w:hAnsi="宋体" w:eastAsia="仿宋_GB2312"/>
                <w:kern w:val="0"/>
                <w:sz w:val="20"/>
                <w:szCs w:val="20"/>
              </w:rPr>
              <w:t>10</w:t>
            </w:r>
            <w:r>
              <w:rPr>
                <w:rFonts w:hint="eastAsia" w:ascii="仿宋_GB2312" w:hAnsi="宋体" w:eastAsia="仿宋_GB2312"/>
                <w:kern w:val="0"/>
                <w:sz w:val="20"/>
                <w:szCs w:val="20"/>
              </w:rPr>
              <w:t>分）</w:t>
            </w:r>
          </w:p>
          <w:p>
            <w:pPr>
              <w:jc w:val="left"/>
              <w:rPr>
                <w:rFonts w:ascii="仿宋_GB2312" w:hAnsi="宋体" w:eastAsia="仿宋_GB2312"/>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kern w:val="0"/>
                <w:sz w:val="20"/>
                <w:szCs w:val="20"/>
              </w:rPr>
            </w:pPr>
            <w:r>
              <w:rPr>
                <w:rFonts w:hint="eastAsia" w:ascii="仿宋_GB2312" w:hAnsi="宋体" w:eastAsia="仿宋_GB2312"/>
                <w:kern w:val="0"/>
                <w:sz w:val="20"/>
                <w:szCs w:val="20"/>
              </w:rPr>
              <w:t>管理制度健全</w:t>
            </w:r>
          </w:p>
          <w:p>
            <w:pPr>
              <w:widowControl/>
              <w:spacing w:line="280" w:lineRule="exact"/>
              <w:jc w:val="center"/>
              <w:rPr>
                <w:rFonts w:ascii="仿宋_GB2312" w:hAnsi="宋体" w:eastAsia="仿宋_GB2312"/>
                <w:kern w:val="0"/>
                <w:sz w:val="20"/>
                <w:szCs w:val="20"/>
              </w:rPr>
            </w:pPr>
            <w:r>
              <w:rPr>
                <w:rFonts w:hint="eastAsia" w:ascii="仿宋_GB2312" w:hAnsi="宋体" w:eastAsia="仿宋_GB2312"/>
                <w:kern w:val="0"/>
                <w:sz w:val="20"/>
                <w:szCs w:val="20"/>
              </w:rPr>
              <w:t>（</w:t>
            </w:r>
            <w:r>
              <w:rPr>
                <w:rFonts w:ascii="仿宋_GB2312" w:hAnsi="宋体" w:eastAsia="仿宋_GB2312"/>
                <w:kern w:val="0"/>
                <w:sz w:val="20"/>
                <w:szCs w:val="20"/>
              </w:rPr>
              <w:t>3</w:t>
            </w:r>
            <w:r>
              <w:rPr>
                <w:rFonts w:hint="eastAsia" w:ascii="仿宋_GB2312" w:hAnsi="宋体" w:eastAsia="仿宋_GB2312"/>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项目实施单位的业务管理制度是否健全，用以反映和考核业务管理制度对项目顺利实施的保障情况。</w:t>
            </w:r>
          </w:p>
        </w:tc>
        <w:tc>
          <w:tcPr>
            <w:tcW w:w="4428" w:type="dxa"/>
            <w:tcBorders>
              <w:top w:val="nil"/>
              <w:left w:val="nil"/>
              <w:bottom w:val="nil"/>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评价要点：</w:t>
            </w:r>
          </w:p>
        </w:tc>
        <w:tc>
          <w:tcPr>
            <w:tcW w:w="459" w:type="dxa"/>
            <w:tcBorders>
              <w:top w:val="nil"/>
              <w:left w:val="nil"/>
              <w:bottom w:val="nil"/>
              <w:right w:val="single" w:color="auto" w:sz="4" w:space="0"/>
            </w:tcBorders>
          </w:tcPr>
          <w:p>
            <w:pPr>
              <w:widowControl/>
              <w:spacing w:line="280" w:lineRule="exact"/>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仿宋_GB2312" w:hAnsi="宋体" w:eastAsia="仿宋_GB2312"/>
                <w:kern w:val="0"/>
                <w:sz w:val="20"/>
                <w:szCs w:val="20"/>
              </w:rPr>
            </w:pPr>
          </w:p>
        </w:tc>
        <w:tc>
          <w:tcPr>
            <w:tcW w:w="710" w:type="dxa"/>
            <w:vMerge w:val="continue"/>
            <w:tcBorders>
              <w:left w:val="single" w:color="auto" w:sz="4" w:space="0"/>
              <w:right w:val="single" w:color="auto" w:sz="4" w:space="0"/>
            </w:tcBorders>
            <w:vAlign w:val="center"/>
          </w:tcPr>
          <w:p>
            <w:pPr>
              <w:jc w:val="left"/>
              <w:rPr>
                <w:rFonts w:ascii="仿宋_GB2312" w:hAnsi="宋体" w:eastAsia="仿宋_GB2312"/>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4428" w:type="dxa"/>
            <w:tcBorders>
              <w:top w:val="nil"/>
              <w:left w:val="nil"/>
              <w:bottom w:val="nil"/>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①是否已制定或具有相应的业务管理制度；</w:t>
            </w:r>
          </w:p>
        </w:tc>
        <w:tc>
          <w:tcPr>
            <w:tcW w:w="459" w:type="dxa"/>
            <w:tcBorders>
              <w:top w:val="nil"/>
              <w:left w:val="nil"/>
              <w:bottom w:val="nil"/>
              <w:right w:val="single" w:color="auto" w:sz="4" w:space="0"/>
            </w:tcBorders>
          </w:tcPr>
          <w:p>
            <w:pPr>
              <w:widowControl/>
              <w:spacing w:line="280" w:lineRule="exact"/>
              <w:rPr>
                <w:rFonts w:ascii="宋体"/>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left w:val="single" w:color="auto" w:sz="4" w:space="0"/>
              <w:right w:val="single" w:color="auto" w:sz="4" w:space="0"/>
            </w:tcBorders>
            <w:vAlign w:val="center"/>
          </w:tcPr>
          <w:p>
            <w:pPr>
              <w:jc w:val="center"/>
              <w:rPr>
                <w:rFonts w:ascii="仿宋_GB2312" w:hAnsi="宋体" w:eastAsia="仿宋_GB2312"/>
                <w:kern w:val="0"/>
                <w:sz w:val="20"/>
                <w:szCs w:val="20"/>
              </w:rPr>
            </w:pPr>
          </w:p>
        </w:tc>
        <w:tc>
          <w:tcPr>
            <w:tcW w:w="710" w:type="dxa"/>
            <w:vMerge w:val="continue"/>
            <w:tcBorders>
              <w:left w:val="single" w:color="auto" w:sz="4" w:space="0"/>
              <w:right w:val="single" w:color="auto" w:sz="4" w:space="0"/>
            </w:tcBorders>
            <w:vAlign w:val="center"/>
          </w:tcPr>
          <w:p>
            <w:pPr>
              <w:jc w:val="left"/>
              <w:rPr>
                <w:rFonts w:ascii="仿宋_GB2312" w:hAnsi="宋体" w:eastAsia="仿宋_GB2312"/>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kern w:val="0"/>
                <w:sz w:val="20"/>
                <w:szCs w:val="20"/>
              </w:rPr>
            </w:pPr>
          </w:p>
        </w:tc>
        <w:tc>
          <w:tcPr>
            <w:tcW w:w="4428"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②业务管理制度是否合法、合规、完整。</w:t>
            </w:r>
          </w:p>
        </w:tc>
        <w:tc>
          <w:tcPr>
            <w:tcW w:w="459" w:type="dxa"/>
            <w:tcBorders>
              <w:top w:val="nil"/>
              <w:left w:val="nil"/>
              <w:bottom w:val="single" w:color="auto" w:sz="4" w:space="0"/>
              <w:right w:val="single" w:color="auto" w:sz="4" w:space="0"/>
            </w:tcBorders>
          </w:tcPr>
          <w:p>
            <w:pPr>
              <w:widowControl/>
              <w:spacing w:line="280" w:lineRule="exact"/>
              <w:rPr>
                <w:rFonts w:ascii="宋体"/>
                <w:kern w:val="0"/>
                <w:sz w:val="24"/>
              </w:rPr>
            </w:pPr>
            <w:r>
              <w:rPr>
                <w:rFonts w:hint="eastAsia" w:ascii="宋体"/>
                <w:kern w:val="0"/>
                <w:sz w:val="24"/>
              </w:rPr>
              <w:t>3</w:t>
            </w: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仿宋_GB2312" w:hAnsi="宋体" w:eastAsia="仿宋_GB2312"/>
                <w:kern w:val="0"/>
                <w:sz w:val="20"/>
                <w:szCs w:val="20"/>
              </w:rPr>
            </w:pPr>
          </w:p>
        </w:tc>
        <w:tc>
          <w:tcPr>
            <w:tcW w:w="710" w:type="dxa"/>
            <w:vMerge w:val="continue"/>
            <w:tcBorders>
              <w:left w:val="single" w:color="auto" w:sz="4" w:space="0"/>
              <w:right w:val="single" w:color="auto" w:sz="4" w:space="0"/>
            </w:tcBorders>
            <w:vAlign w:val="center"/>
          </w:tcPr>
          <w:p>
            <w:pPr>
              <w:jc w:val="left"/>
              <w:rPr>
                <w:rFonts w:ascii="仿宋_GB2312" w:hAnsi="宋体" w:eastAsia="仿宋_GB2312"/>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kern w:val="0"/>
                <w:sz w:val="20"/>
                <w:szCs w:val="20"/>
              </w:rPr>
            </w:pPr>
            <w:r>
              <w:rPr>
                <w:rFonts w:hint="eastAsia" w:ascii="仿宋_GB2312" w:hAnsi="宋体" w:eastAsia="仿宋_GB2312"/>
                <w:kern w:val="0"/>
                <w:sz w:val="20"/>
                <w:szCs w:val="20"/>
              </w:rPr>
              <w:t>制度执行有效性</w:t>
            </w:r>
          </w:p>
          <w:p>
            <w:pPr>
              <w:widowControl/>
              <w:spacing w:line="280" w:lineRule="exact"/>
              <w:jc w:val="center"/>
              <w:rPr>
                <w:rFonts w:ascii="仿宋_GB2312" w:hAnsi="宋体" w:eastAsia="仿宋_GB2312"/>
                <w:kern w:val="0"/>
                <w:sz w:val="20"/>
                <w:szCs w:val="20"/>
              </w:rPr>
            </w:pPr>
            <w:r>
              <w:rPr>
                <w:rFonts w:hint="eastAsia" w:ascii="仿宋_GB2312" w:hAnsi="宋体" w:eastAsia="仿宋_GB2312"/>
                <w:kern w:val="0"/>
                <w:sz w:val="20"/>
                <w:szCs w:val="20"/>
              </w:rPr>
              <w:t>（</w:t>
            </w:r>
            <w:r>
              <w:rPr>
                <w:rFonts w:ascii="仿宋_GB2312" w:hAnsi="宋体" w:eastAsia="仿宋_GB2312"/>
                <w:kern w:val="0"/>
                <w:sz w:val="20"/>
                <w:szCs w:val="20"/>
              </w:rPr>
              <w:t>3</w:t>
            </w:r>
            <w:r>
              <w:rPr>
                <w:rFonts w:hint="eastAsia" w:ascii="仿宋_GB2312" w:hAnsi="宋体" w:eastAsia="仿宋_GB2312"/>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项目实施是否符合相关业务管理规定，用以反映和考核业务管理制度的有效执行情况。</w:t>
            </w:r>
          </w:p>
        </w:tc>
        <w:tc>
          <w:tcPr>
            <w:tcW w:w="4428" w:type="dxa"/>
            <w:tcBorders>
              <w:top w:val="nil"/>
              <w:left w:val="nil"/>
              <w:bottom w:val="nil"/>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评价要点：</w:t>
            </w:r>
          </w:p>
        </w:tc>
        <w:tc>
          <w:tcPr>
            <w:tcW w:w="459" w:type="dxa"/>
            <w:tcBorders>
              <w:top w:val="nil"/>
              <w:left w:val="nil"/>
              <w:bottom w:val="nil"/>
              <w:right w:val="single" w:color="auto" w:sz="4" w:space="0"/>
            </w:tcBorders>
          </w:tcPr>
          <w:p>
            <w:pPr>
              <w:widowControl/>
              <w:spacing w:line="280" w:lineRule="exact"/>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宋体"/>
                <w:kern w:val="0"/>
                <w:sz w:val="24"/>
              </w:rPr>
            </w:pPr>
          </w:p>
        </w:tc>
        <w:tc>
          <w:tcPr>
            <w:tcW w:w="710" w:type="dxa"/>
            <w:vMerge w:val="continue"/>
            <w:tcBorders>
              <w:left w:val="single" w:color="auto" w:sz="4" w:space="0"/>
              <w:right w:val="single" w:color="auto" w:sz="4" w:space="0"/>
            </w:tcBorders>
            <w:vAlign w:val="center"/>
          </w:tcPr>
          <w:p>
            <w:pPr>
              <w:jc w:val="left"/>
              <w:rPr>
                <w:rFonts w:ascii="宋体"/>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4428" w:type="dxa"/>
            <w:tcBorders>
              <w:top w:val="nil"/>
              <w:left w:val="nil"/>
              <w:bottom w:val="nil"/>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①是否遵守相关法律法规和业务管理规定；</w:t>
            </w:r>
          </w:p>
        </w:tc>
        <w:tc>
          <w:tcPr>
            <w:tcW w:w="459" w:type="dxa"/>
            <w:tcBorders>
              <w:top w:val="nil"/>
              <w:left w:val="nil"/>
              <w:bottom w:val="nil"/>
              <w:right w:val="single" w:color="auto" w:sz="4" w:space="0"/>
            </w:tcBorders>
          </w:tcPr>
          <w:p>
            <w:pPr>
              <w:widowControl/>
              <w:spacing w:line="280" w:lineRule="exact"/>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宋体"/>
                <w:kern w:val="0"/>
                <w:sz w:val="24"/>
              </w:rPr>
            </w:pPr>
          </w:p>
        </w:tc>
        <w:tc>
          <w:tcPr>
            <w:tcW w:w="710" w:type="dxa"/>
            <w:vMerge w:val="continue"/>
            <w:tcBorders>
              <w:left w:val="single" w:color="auto" w:sz="4" w:space="0"/>
              <w:right w:val="single" w:color="auto" w:sz="4" w:space="0"/>
            </w:tcBorders>
            <w:vAlign w:val="center"/>
          </w:tcPr>
          <w:p>
            <w:pPr>
              <w:jc w:val="left"/>
              <w:rPr>
                <w:rFonts w:ascii="宋体"/>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4428" w:type="dxa"/>
            <w:tcBorders>
              <w:top w:val="nil"/>
              <w:left w:val="nil"/>
              <w:bottom w:val="nil"/>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②项目调整及支出调整手续是否完备；</w:t>
            </w:r>
          </w:p>
        </w:tc>
        <w:tc>
          <w:tcPr>
            <w:tcW w:w="459" w:type="dxa"/>
            <w:tcBorders>
              <w:top w:val="nil"/>
              <w:left w:val="nil"/>
              <w:bottom w:val="nil"/>
              <w:right w:val="single" w:color="auto" w:sz="4" w:space="0"/>
            </w:tcBorders>
          </w:tcPr>
          <w:p>
            <w:pPr>
              <w:widowControl/>
              <w:spacing w:line="280" w:lineRule="exact"/>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宋体"/>
                <w:kern w:val="0"/>
                <w:sz w:val="24"/>
              </w:rPr>
            </w:pPr>
          </w:p>
        </w:tc>
        <w:tc>
          <w:tcPr>
            <w:tcW w:w="710" w:type="dxa"/>
            <w:vMerge w:val="continue"/>
            <w:tcBorders>
              <w:left w:val="single" w:color="auto" w:sz="4" w:space="0"/>
              <w:right w:val="single" w:color="auto" w:sz="4" w:space="0"/>
            </w:tcBorders>
            <w:vAlign w:val="center"/>
          </w:tcPr>
          <w:p>
            <w:pPr>
              <w:jc w:val="left"/>
              <w:rPr>
                <w:rFonts w:ascii="宋体"/>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4428" w:type="dxa"/>
            <w:tcBorders>
              <w:top w:val="nil"/>
              <w:left w:val="nil"/>
              <w:bottom w:val="nil"/>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③项目合同书、验收报告、技术审定等资料是否齐全并及时归档</w:t>
            </w:r>
            <w:r>
              <w:rPr>
                <w:rFonts w:ascii="仿宋_GB2312" w:hAnsi="宋体" w:eastAsia="仿宋_GB2312"/>
                <w:kern w:val="0"/>
                <w:sz w:val="20"/>
                <w:szCs w:val="20"/>
              </w:rPr>
              <w:t>;</w:t>
            </w:r>
          </w:p>
        </w:tc>
        <w:tc>
          <w:tcPr>
            <w:tcW w:w="459" w:type="dxa"/>
            <w:tcBorders>
              <w:top w:val="nil"/>
              <w:left w:val="nil"/>
              <w:bottom w:val="nil"/>
              <w:right w:val="single" w:color="auto" w:sz="4" w:space="0"/>
            </w:tcBorders>
          </w:tcPr>
          <w:p>
            <w:pPr>
              <w:widowControl/>
              <w:spacing w:line="280" w:lineRule="exact"/>
              <w:rPr>
                <w:rFonts w:ascii="宋体"/>
                <w:kern w:val="0"/>
                <w:sz w:val="24"/>
              </w:rPr>
            </w:pPr>
            <w:r>
              <w:rPr>
                <w:rFonts w:hint="eastAsia" w:ascii="宋体"/>
                <w:kern w:val="0"/>
                <w:sz w:val="24"/>
              </w:rPr>
              <w:t>3</w:t>
            </w:r>
          </w:p>
        </w:tc>
      </w:tr>
      <w:tr>
        <w:tblPrEx>
          <w:tblCellMar>
            <w:top w:w="0" w:type="dxa"/>
            <w:left w:w="108" w:type="dxa"/>
            <w:bottom w:w="0" w:type="dxa"/>
            <w:right w:w="108" w:type="dxa"/>
          </w:tblCellMar>
        </w:tblPrEx>
        <w:trPr>
          <w:trHeight w:val="1103" w:hRule="atLeast"/>
          <w:jc w:val="center"/>
        </w:trPr>
        <w:tc>
          <w:tcPr>
            <w:tcW w:w="656" w:type="dxa"/>
            <w:vMerge w:val="continue"/>
            <w:tcBorders>
              <w:left w:val="single" w:color="auto" w:sz="4" w:space="0"/>
              <w:right w:val="single" w:color="auto" w:sz="4" w:space="0"/>
            </w:tcBorders>
            <w:vAlign w:val="center"/>
          </w:tcPr>
          <w:p>
            <w:pPr>
              <w:jc w:val="center"/>
              <w:rPr>
                <w:rFonts w:ascii="宋体"/>
                <w:kern w:val="0"/>
                <w:sz w:val="24"/>
              </w:rPr>
            </w:pPr>
          </w:p>
        </w:tc>
        <w:tc>
          <w:tcPr>
            <w:tcW w:w="710" w:type="dxa"/>
            <w:vMerge w:val="continue"/>
            <w:tcBorders>
              <w:left w:val="single" w:color="auto" w:sz="4" w:space="0"/>
              <w:right w:val="single" w:color="auto" w:sz="4" w:space="0"/>
            </w:tcBorders>
            <w:vAlign w:val="center"/>
          </w:tcPr>
          <w:p>
            <w:pPr>
              <w:jc w:val="left"/>
              <w:rPr>
                <w:rFonts w:ascii="宋体"/>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rPr>
            </w:pPr>
          </w:p>
        </w:tc>
        <w:tc>
          <w:tcPr>
            <w:tcW w:w="4428"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kern w:val="0"/>
                <w:sz w:val="20"/>
                <w:szCs w:val="20"/>
              </w:rPr>
            </w:pPr>
            <w:r>
              <w:rPr>
                <w:rFonts w:hint="eastAsia" w:ascii="仿宋_GB2312" w:hAnsi="宋体" w:eastAsia="仿宋_GB2312"/>
                <w:kern w:val="0"/>
                <w:sz w:val="20"/>
                <w:szCs w:val="20"/>
              </w:rPr>
              <w:t>④项目实施的人员条件、场地设备，信息支撑等是否落实到位。</w:t>
            </w:r>
          </w:p>
        </w:tc>
        <w:tc>
          <w:tcPr>
            <w:tcW w:w="459" w:type="dxa"/>
            <w:tcBorders>
              <w:top w:val="nil"/>
              <w:left w:val="nil"/>
              <w:bottom w:val="single" w:color="auto" w:sz="4" w:space="0"/>
              <w:right w:val="single" w:color="auto" w:sz="4" w:space="0"/>
            </w:tcBorders>
          </w:tcPr>
          <w:p>
            <w:pPr>
              <w:widowControl/>
              <w:spacing w:line="280" w:lineRule="exact"/>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宋体"/>
                <w:kern w:val="0"/>
                <w:sz w:val="24"/>
              </w:rPr>
            </w:pPr>
          </w:p>
        </w:tc>
        <w:tc>
          <w:tcPr>
            <w:tcW w:w="710" w:type="dxa"/>
            <w:vMerge w:val="continue"/>
            <w:tcBorders>
              <w:left w:val="single" w:color="auto" w:sz="4" w:space="0"/>
              <w:right w:val="single" w:color="auto" w:sz="4" w:space="0"/>
            </w:tcBorders>
            <w:vAlign w:val="center"/>
          </w:tcPr>
          <w:p>
            <w:pPr>
              <w:jc w:val="left"/>
              <w:rPr>
                <w:rFonts w:ascii="仿宋_GB2312" w:hAnsi="宋体" w:eastAsia="仿宋_GB2312"/>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项目质量可控性</w:t>
            </w:r>
          </w:p>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w:t>
            </w:r>
            <w:r>
              <w:rPr>
                <w:rFonts w:ascii="仿宋_GB2312" w:hAnsi="宋体" w:eastAsia="仿宋_GB2312"/>
                <w:kern w:val="0"/>
                <w:sz w:val="20"/>
                <w:szCs w:val="20"/>
              </w:rPr>
              <w:t>4</w:t>
            </w:r>
            <w:r>
              <w:rPr>
                <w:rFonts w:hint="eastAsia" w:ascii="仿宋_GB2312" w:hAnsi="宋体" w:eastAsia="仿宋_GB2312"/>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项目实施单位是否为达到项目质量要求而采取了必需的措施，用以反映和考核项目实施单位对项目质量的控制情况。</w:t>
            </w:r>
          </w:p>
        </w:tc>
        <w:tc>
          <w:tcPr>
            <w:tcW w:w="4428" w:type="dxa"/>
            <w:tcBorders>
              <w:top w:val="nil"/>
              <w:left w:val="nil"/>
              <w:bottom w:val="nil"/>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评价要点：</w:t>
            </w:r>
          </w:p>
        </w:tc>
        <w:tc>
          <w:tcPr>
            <w:tcW w:w="459" w:type="dxa"/>
            <w:tcBorders>
              <w:top w:val="nil"/>
              <w:left w:val="nil"/>
              <w:bottom w:val="nil"/>
              <w:right w:val="single" w:color="auto" w:sz="4" w:space="0"/>
            </w:tcBorders>
          </w:tcPr>
          <w:p>
            <w:pPr>
              <w:widowControl/>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kern w:val="0"/>
                <w:sz w:val="24"/>
              </w:rPr>
            </w:pPr>
          </w:p>
        </w:tc>
        <w:tc>
          <w:tcPr>
            <w:tcW w:w="710" w:type="dxa"/>
            <w:vMerge w:val="continue"/>
            <w:tcBorders>
              <w:left w:val="single" w:color="auto" w:sz="4" w:space="0"/>
              <w:right w:val="single" w:color="auto" w:sz="4" w:space="0"/>
            </w:tcBorders>
            <w:vAlign w:val="center"/>
          </w:tcPr>
          <w:p>
            <w:pPr>
              <w:widowControl/>
              <w:jc w:val="left"/>
              <w:rPr>
                <w:rFonts w:ascii="仿宋_GB2312" w:hAnsi="宋体" w:eastAsia="仿宋_GB2312"/>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4428" w:type="dxa"/>
            <w:tcBorders>
              <w:top w:val="nil"/>
              <w:left w:val="nil"/>
              <w:bottom w:val="nil"/>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①是否已制定或其有相应的项目质量要求或标准；</w:t>
            </w:r>
          </w:p>
        </w:tc>
        <w:tc>
          <w:tcPr>
            <w:tcW w:w="459" w:type="dxa"/>
            <w:tcBorders>
              <w:top w:val="nil"/>
              <w:left w:val="nil"/>
              <w:bottom w:val="nil"/>
              <w:right w:val="single" w:color="auto" w:sz="4" w:space="0"/>
            </w:tcBorders>
          </w:tcPr>
          <w:p>
            <w:pPr>
              <w:widowControl/>
              <w:rPr>
                <w:rFonts w:ascii="宋体"/>
                <w:kern w:val="0"/>
                <w:sz w:val="24"/>
              </w:rPr>
            </w:pPr>
            <w:r>
              <w:rPr>
                <w:rFonts w:hint="eastAsia" w:ascii="宋体"/>
                <w:kern w:val="0"/>
                <w:sz w:val="24"/>
              </w:rPr>
              <w:t>4</w:t>
            </w:r>
          </w:p>
        </w:tc>
      </w:tr>
      <w:tr>
        <w:tblPrEx>
          <w:tblCellMar>
            <w:top w:w="0" w:type="dxa"/>
            <w:left w:w="108" w:type="dxa"/>
            <w:bottom w:w="0" w:type="dxa"/>
            <w:right w:w="108" w:type="dxa"/>
          </w:tblCellMar>
        </w:tblPrEx>
        <w:trPr>
          <w:trHeight w:val="1194" w:hRule="atLeast"/>
          <w:jc w:val="center"/>
        </w:trPr>
        <w:tc>
          <w:tcPr>
            <w:tcW w:w="656" w:type="dxa"/>
            <w:vMerge w:val="continue"/>
            <w:tcBorders>
              <w:left w:val="single" w:color="auto" w:sz="4" w:space="0"/>
              <w:right w:val="single" w:color="auto" w:sz="4" w:space="0"/>
            </w:tcBorders>
            <w:vAlign w:val="center"/>
          </w:tcPr>
          <w:p>
            <w:pPr>
              <w:widowControl/>
              <w:jc w:val="left"/>
              <w:rPr>
                <w:rFonts w:ascii="宋体"/>
                <w:kern w:val="0"/>
                <w:sz w:val="24"/>
              </w:rPr>
            </w:pPr>
          </w:p>
        </w:tc>
        <w:tc>
          <w:tcPr>
            <w:tcW w:w="710"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4428" w:type="dxa"/>
            <w:tcBorders>
              <w:top w:val="nil"/>
              <w:left w:val="nil"/>
              <w:bottom w:val="single" w:color="auto" w:sz="4" w:space="0"/>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②是否采取了相应的项目质量检查、验收等必需的控制措施或手段。</w:t>
            </w:r>
          </w:p>
        </w:tc>
        <w:tc>
          <w:tcPr>
            <w:tcW w:w="459" w:type="dxa"/>
            <w:tcBorders>
              <w:top w:val="nil"/>
              <w:left w:val="nil"/>
              <w:bottom w:val="single" w:color="auto" w:sz="4" w:space="0"/>
              <w:right w:val="single" w:color="auto" w:sz="4" w:space="0"/>
            </w:tcBorders>
          </w:tcPr>
          <w:p>
            <w:pPr>
              <w:widowControl/>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kern w:val="0"/>
                <w:sz w:val="24"/>
              </w:rPr>
            </w:pPr>
          </w:p>
        </w:tc>
        <w:tc>
          <w:tcPr>
            <w:tcW w:w="7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财务管理</w:t>
            </w:r>
          </w:p>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w:t>
            </w:r>
            <w:r>
              <w:rPr>
                <w:rFonts w:ascii="仿宋_GB2312" w:hAnsi="宋体" w:eastAsia="仿宋_GB2312"/>
                <w:kern w:val="0"/>
                <w:sz w:val="20"/>
                <w:szCs w:val="20"/>
              </w:rPr>
              <w:t>20</w:t>
            </w:r>
            <w:r>
              <w:rPr>
                <w:rFonts w:hint="eastAsia" w:ascii="仿宋_GB2312" w:hAnsi="宋体" w:eastAsia="仿宋_GB2312"/>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管理制度健全性</w:t>
            </w:r>
          </w:p>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w:t>
            </w:r>
            <w:r>
              <w:rPr>
                <w:rFonts w:ascii="仿宋_GB2312" w:hAnsi="宋体" w:eastAsia="仿宋_GB2312"/>
                <w:kern w:val="0"/>
                <w:sz w:val="20"/>
                <w:szCs w:val="20"/>
              </w:rPr>
              <w:t>5</w:t>
            </w:r>
            <w:r>
              <w:rPr>
                <w:rFonts w:hint="eastAsia" w:ascii="仿宋_GB2312" w:hAnsi="宋体" w:eastAsia="仿宋_GB2312"/>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项目实施单位的财务制度是否健全，用以反映和考核财务管理制度对资金规范安全运行的保障情况。</w:t>
            </w:r>
          </w:p>
        </w:tc>
        <w:tc>
          <w:tcPr>
            <w:tcW w:w="4428" w:type="dxa"/>
            <w:tcBorders>
              <w:top w:val="nil"/>
              <w:left w:val="nil"/>
              <w:bottom w:val="nil"/>
              <w:right w:val="single" w:color="auto" w:sz="4" w:space="0"/>
            </w:tcBorders>
            <w:vAlign w:val="center"/>
          </w:tcPr>
          <w:p>
            <w:pPr>
              <w:widowControl/>
              <w:jc w:val="left"/>
              <w:rPr>
                <w:rFonts w:ascii="仿宋_GB2312" w:hAnsi="宋体" w:eastAsia="仿宋_GB2312"/>
                <w:kern w:val="0"/>
                <w:sz w:val="20"/>
                <w:szCs w:val="20"/>
              </w:rPr>
            </w:pPr>
            <w:r>
              <w:rPr>
                <w:rFonts w:hint="eastAsia" w:ascii="仿宋_GB2312" w:hAnsi="宋体" w:eastAsia="仿宋_GB2312"/>
                <w:kern w:val="0"/>
                <w:sz w:val="20"/>
                <w:szCs w:val="20"/>
              </w:rPr>
              <w:t>评价要点：</w:t>
            </w:r>
          </w:p>
        </w:tc>
        <w:tc>
          <w:tcPr>
            <w:tcW w:w="459" w:type="dxa"/>
            <w:tcBorders>
              <w:top w:val="nil"/>
              <w:left w:val="nil"/>
              <w:bottom w:val="nil"/>
              <w:right w:val="single" w:color="auto" w:sz="4" w:space="0"/>
            </w:tcBorders>
          </w:tcPr>
          <w:p>
            <w:pPr>
              <w:widowControl/>
              <w:jc w:val="left"/>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4428" w:type="dxa"/>
            <w:tcBorders>
              <w:top w:val="nil"/>
              <w:left w:val="nil"/>
              <w:bottom w:val="nil"/>
              <w:right w:val="single" w:color="auto" w:sz="4" w:space="0"/>
            </w:tcBorders>
            <w:vAlign w:val="center"/>
          </w:tcPr>
          <w:p>
            <w:pPr>
              <w:widowControl/>
              <w:jc w:val="left"/>
              <w:rPr>
                <w:rFonts w:ascii="仿宋_GB2312" w:hAnsi="宋体" w:eastAsia="仿宋_GB2312"/>
                <w:kern w:val="0"/>
                <w:sz w:val="20"/>
                <w:szCs w:val="20"/>
              </w:rPr>
            </w:pPr>
            <w:r>
              <w:rPr>
                <w:rFonts w:hint="eastAsia" w:ascii="仿宋_GB2312" w:hAnsi="宋体" w:eastAsia="仿宋_GB2312"/>
                <w:kern w:val="0"/>
                <w:sz w:val="20"/>
                <w:szCs w:val="20"/>
              </w:rPr>
              <w:t>①是否已制定或具有相应的项目资金管理办法；</w:t>
            </w:r>
          </w:p>
        </w:tc>
        <w:tc>
          <w:tcPr>
            <w:tcW w:w="459" w:type="dxa"/>
            <w:tcBorders>
              <w:top w:val="nil"/>
              <w:left w:val="nil"/>
              <w:bottom w:val="nil"/>
              <w:right w:val="single" w:color="auto" w:sz="4" w:space="0"/>
            </w:tcBorders>
          </w:tcPr>
          <w:p>
            <w:pPr>
              <w:widowControl/>
              <w:jc w:val="left"/>
              <w:rPr>
                <w:rFonts w:ascii="宋体"/>
                <w:kern w:val="0"/>
                <w:sz w:val="24"/>
              </w:rPr>
            </w:pPr>
            <w:r>
              <w:rPr>
                <w:rFonts w:hint="eastAsia" w:ascii="宋体"/>
                <w:kern w:val="0"/>
                <w:sz w:val="24"/>
              </w:rPr>
              <w:t>5</w:t>
            </w:r>
          </w:p>
        </w:tc>
      </w:tr>
      <w:tr>
        <w:tblPrEx>
          <w:tblCellMar>
            <w:top w:w="0" w:type="dxa"/>
            <w:left w:w="108" w:type="dxa"/>
            <w:bottom w:w="0" w:type="dxa"/>
            <w:right w:w="108" w:type="dxa"/>
          </w:tblCellMar>
        </w:tblPrEx>
        <w:trPr>
          <w:trHeight w:val="866" w:hRule="atLeast"/>
          <w:jc w:val="center"/>
        </w:trPr>
        <w:tc>
          <w:tcPr>
            <w:tcW w:w="656" w:type="dxa"/>
            <w:vMerge w:val="continue"/>
            <w:tcBorders>
              <w:left w:val="single" w:color="auto" w:sz="4" w:space="0"/>
              <w:right w:val="single" w:color="auto" w:sz="4" w:space="0"/>
            </w:tcBorders>
            <w:vAlign w:val="center"/>
          </w:tcPr>
          <w:p>
            <w:pPr>
              <w:widowControl/>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4428" w:type="dxa"/>
            <w:tcBorders>
              <w:top w:val="nil"/>
              <w:left w:val="nil"/>
              <w:bottom w:val="single" w:color="auto" w:sz="4" w:space="0"/>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②项目资金管理办法是否符合相关财务会计制度的规定。</w:t>
            </w:r>
          </w:p>
        </w:tc>
        <w:tc>
          <w:tcPr>
            <w:tcW w:w="459" w:type="dxa"/>
            <w:tcBorders>
              <w:top w:val="nil"/>
              <w:left w:val="nil"/>
              <w:bottom w:val="single" w:color="auto" w:sz="4" w:space="0"/>
              <w:right w:val="single" w:color="auto" w:sz="4" w:space="0"/>
            </w:tcBorders>
          </w:tcPr>
          <w:p>
            <w:pPr>
              <w:widowControl/>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资金使用合规性</w:t>
            </w:r>
          </w:p>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w:t>
            </w:r>
            <w:r>
              <w:rPr>
                <w:rFonts w:ascii="仿宋_GB2312" w:hAnsi="宋体" w:eastAsia="仿宋_GB2312"/>
                <w:kern w:val="0"/>
                <w:sz w:val="20"/>
                <w:szCs w:val="20"/>
              </w:rPr>
              <w:t>7</w:t>
            </w:r>
            <w:r>
              <w:rPr>
                <w:rFonts w:hint="eastAsia" w:ascii="仿宋_GB2312" w:hAnsi="宋体" w:eastAsia="仿宋_GB2312"/>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项目资金使用是否符合相关的财务管理制度规定，用以反映和考核项目资金的规范运行情况。</w:t>
            </w:r>
          </w:p>
        </w:tc>
        <w:tc>
          <w:tcPr>
            <w:tcW w:w="4428" w:type="dxa"/>
            <w:tcBorders>
              <w:top w:val="nil"/>
              <w:left w:val="nil"/>
              <w:bottom w:val="nil"/>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评价要点：</w:t>
            </w:r>
          </w:p>
        </w:tc>
        <w:tc>
          <w:tcPr>
            <w:tcW w:w="459" w:type="dxa"/>
            <w:tcBorders>
              <w:top w:val="nil"/>
              <w:left w:val="nil"/>
              <w:bottom w:val="nil"/>
              <w:right w:val="single" w:color="auto" w:sz="4" w:space="0"/>
            </w:tcBorders>
          </w:tcPr>
          <w:p>
            <w:pPr>
              <w:widowControl/>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4428" w:type="dxa"/>
            <w:tcBorders>
              <w:top w:val="nil"/>
              <w:left w:val="nil"/>
              <w:bottom w:val="nil"/>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①是否符合国家财经法规和财务管理以及有关专项资金管理办法的规定；</w:t>
            </w:r>
          </w:p>
        </w:tc>
        <w:tc>
          <w:tcPr>
            <w:tcW w:w="459" w:type="dxa"/>
            <w:tcBorders>
              <w:top w:val="nil"/>
              <w:left w:val="nil"/>
              <w:bottom w:val="nil"/>
              <w:right w:val="single" w:color="auto" w:sz="4" w:space="0"/>
            </w:tcBorders>
          </w:tcPr>
          <w:p>
            <w:pPr>
              <w:widowControl/>
              <w:rPr>
                <w:rFonts w:ascii="宋体"/>
                <w:kern w:val="0"/>
                <w:sz w:val="24"/>
              </w:rPr>
            </w:pPr>
            <w:r>
              <w:rPr>
                <w:rFonts w:hint="eastAsia" w:ascii="宋体"/>
                <w:kern w:val="0"/>
                <w:sz w:val="24"/>
              </w:rPr>
              <w:t>7</w:t>
            </w: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4428" w:type="dxa"/>
            <w:tcBorders>
              <w:top w:val="nil"/>
              <w:left w:val="nil"/>
              <w:bottom w:val="nil"/>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②资金的拨付是否有完整的审批程序和手续；</w:t>
            </w:r>
          </w:p>
        </w:tc>
        <w:tc>
          <w:tcPr>
            <w:tcW w:w="459" w:type="dxa"/>
            <w:tcBorders>
              <w:top w:val="nil"/>
              <w:left w:val="nil"/>
              <w:bottom w:val="nil"/>
              <w:right w:val="single" w:color="auto" w:sz="4" w:space="0"/>
            </w:tcBorders>
          </w:tcPr>
          <w:p>
            <w:pPr>
              <w:widowControl/>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4428" w:type="dxa"/>
            <w:tcBorders>
              <w:top w:val="nil"/>
              <w:left w:val="nil"/>
              <w:bottom w:val="nil"/>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③项目的重大开支是否经过评估认证；</w:t>
            </w:r>
          </w:p>
        </w:tc>
        <w:tc>
          <w:tcPr>
            <w:tcW w:w="459" w:type="dxa"/>
            <w:tcBorders>
              <w:top w:val="nil"/>
              <w:left w:val="nil"/>
              <w:bottom w:val="nil"/>
              <w:right w:val="single" w:color="auto" w:sz="4" w:space="0"/>
            </w:tcBorders>
          </w:tcPr>
          <w:p>
            <w:pPr>
              <w:widowControl/>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4428" w:type="dxa"/>
            <w:tcBorders>
              <w:top w:val="nil"/>
              <w:left w:val="nil"/>
              <w:bottom w:val="nil"/>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④是否符合项目预算批复或合同规定的用途；</w:t>
            </w:r>
          </w:p>
        </w:tc>
        <w:tc>
          <w:tcPr>
            <w:tcW w:w="459" w:type="dxa"/>
            <w:tcBorders>
              <w:top w:val="nil"/>
              <w:left w:val="nil"/>
              <w:bottom w:val="nil"/>
              <w:right w:val="single" w:color="auto" w:sz="4" w:space="0"/>
            </w:tcBorders>
          </w:tcPr>
          <w:p>
            <w:pPr>
              <w:widowControl/>
              <w:rPr>
                <w:rFonts w:ascii="宋体"/>
                <w:kern w:val="0"/>
                <w:sz w:val="24"/>
              </w:rPr>
            </w:pPr>
          </w:p>
        </w:tc>
      </w:tr>
      <w:tr>
        <w:tblPrEx>
          <w:tblCellMar>
            <w:top w:w="0" w:type="dxa"/>
            <w:left w:w="108" w:type="dxa"/>
            <w:bottom w:w="0" w:type="dxa"/>
            <w:right w:w="108" w:type="dxa"/>
          </w:tblCellMar>
        </w:tblPrEx>
        <w:trPr>
          <w:trHeight w:val="1027" w:hRule="atLeast"/>
          <w:jc w:val="center"/>
        </w:trPr>
        <w:tc>
          <w:tcPr>
            <w:tcW w:w="656" w:type="dxa"/>
            <w:vMerge w:val="continue"/>
            <w:tcBorders>
              <w:left w:val="single" w:color="auto" w:sz="4" w:space="0"/>
              <w:right w:val="single" w:color="auto" w:sz="4" w:space="0"/>
            </w:tcBorders>
            <w:vAlign w:val="center"/>
          </w:tcPr>
          <w:p>
            <w:pPr>
              <w:widowControl/>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4428" w:type="dxa"/>
            <w:tcBorders>
              <w:top w:val="nil"/>
              <w:left w:val="nil"/>
              <w:bottom w:val="single" w:color="auto" w:sz="4" w:space="0"/>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⑤是否存在截留、挤占、挪用、虚列支出等情况。</w:t>
            </w:r>
          </w:p>
        </w:tc>
        <w:tc>
          <w:tcPr>
            <w:tcW w:w="459" w:type="dxa"/>
            <w:tcBorders>
              <w:top w:val="nil"/>
              <w:left w:val="nil"/>
              <w:bottom w:val="single" w:color="auto" w:sz="4" w:space="0"/>
              <w:right w:val="single" w:color="auto" w:sz="4" w:space="0"/>
            </w:tcBorders>
          </w:tcPr>
          <w:p>
            <w:pPr>
              <w:widowControl/>
              <w:rPr>
                <w:rFonts w:ascii="宋体"/>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left w:val="single" w:color="auto" w:sz="4" w:space="0"/>
              <w:right w:val="single" w:color="auto" w:sz="4" w:space="0"/>
            </w:tcBorders>
            <w:vAlign w:val="center"/>
          </w:tcPr>
          <w:p>
            <w:pPr>
              <w:widowControl/>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财务监控有效性</w:t>
            </w:r>
          </w:p>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w:t>
            </w:r>
            <w:r>
              <w:rPr>
                <w:rFonts w:ascii="仿宋_GB2312" w:hAnsi="宋体" w:eastAsia="仿宋_GB2312"/>
                <w:kern w:val="0"/>
                <w:sz w:val="20"/>
                <w:szCs w:val="20"/>
              </w:rPr>
              <w:t>8</w:t>
            </w:r>
            <w:r>
              <w:rPr>
                <w:rFonts w:hint="eastAsia" w:ascii="仿宋_GB2312" w:hAnsi="宋体" w:eastAsia="仿宋_GB2312"/>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r>
              <w:rPr>
                <w:rFonts w:hint="eastAsia" w:ascii="仿宋_GB2312" w:hAnsi="宋体" w:eastAsia="仿宋_GB2312"/>
                <w:kern w:val="0"/>
                <w:sz w:val="20"/>
                <w:szCs w:val="20"/>
              </w:rPr>
              <w:t>项目实施单位是否为保障资金的安全、规范运行而采取了必要的监控措施，用以反映和考核项目实施单位对资金运行的控制情况。</w:t>
            </w:r>
          </w:p>
        </w:tc>
        <w:tc>
          <w:tcPr>
            <w:tcW w:w="4428" w:type="dxa"/>
            <w:tcBorders>
              <w:top w:val="nil"/>
              <w:left w:val="nil"/>
              <w:bottom w:val="nil"/>
              <w:right w:val="single" w:color="auto" w:sz="4" w:space="0"/>
            </w:tcBorders>
            <w:vAlign w:val="center"/>
          </w:tcPr>
          <w:p>
            <w:pPr>
              <w:widowControl/>
              <w:jc w:val="left"/>
              <w:rPr>
                <w:rFonts w:ascii="仿宋_GB2312" w:hAnsi="宋体" w:eastAsia="仿宋_GB2312"/>
                <w:kern w:val="0"/>
                <w:sz w:val="20"/>
                <w:szCs w:val="20"/>
              </w:rPr>
            </w:pPr>
            <w:r>
              <w:rPr>
                <w:rFonts w:hint="eastAsia" w:ascii="仿宋_GB2312" w:hAnsi="宋体" w:eastAsia="仿宋_GB2312"/>
                <w:kern w:val="0"/>
                <w:sz w:val="20"/>
                <w:szCs w:val="20"/>
              </w:rPr>
              <w:t>评价要点：</w:t>
            </w:r>
          </w:p>
        </w:tc>
        <w:tc>
          <w:tcPr>
            <w:tcW w:w="459" w:type="dxa"/>
            <w:tcBorders>
              <w:top w:val="nil"/>
              <w:left w:val="nil"/>
              <w:bottom w:val="nil"/>
              <w:right w:val="single" w:color="auto" w:sz="4" w:space="0"/>
            </w:tcBorders>
          </w:tcPr>
          <w:p>
            <w:pPr>
              <w:widowControl/>
              <w:jc w:val="left"/>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4428" w:type="dxa"/>
            <w:tcBorders>
              <w:top w:val="nil"/>
              <w:left w:val="nil"/>
              <w:bottom w:val="nil"/>
              <w:right w:val="single" w:color="auto" w:sz="4" w:space="0"/>
            </w:tcBorders>
            <w:vAlign w:val="center"/>
          </w:tcPr>
          <w:p>
            <w:pPr>
              <w:widowControl/>
              <w:jc w:val="left"/>
              <w:rPr>
                <w:rFonts w:ascii="仿宋_GB2312" w:hAnsi="宋体" w:eastAsia="仿宋_GB2312"/>
                <w:kern w:val="0"/>
                <w:sz w:val="20"/>
                <w:szCs w:val="20"/>
              </w:rPr>
            </w:pPr>
            <w:r>
              <w:rPr>
                <w:rFonts w:hint="eastAsia" w:ascii="仿宋_GB2312" w:hAnsi="宋体" w:eastAsia="仿宋_GB2312"/>
                <w:kern w:val="0"/>
                <w:sz w:val="20"/>
                <w:szCs w:val="20"/>
              </w:rPr>
              <w:t>①是否已制定或具有相应的监控机制；</w:t>
            </w:r>
          </w:p>
        </w:tc>
        <w:tc>
          <w:tcPr>
            <w:tcW w:w="459" w:type="dxa"/>
            <w:tcBorders>
              <w:top w:val="nil"/>
              <w:left w:val="nil"/>
              <w:bottom w:val="nil"/>
              <w:right w:val="single" w:color="auto" w:sz="4" w:space="0"/>
            </w:tcBorders>
          </w:tcPr>
          <w:p>
            <w:pPr>
              <w:widowControl/>
              <w:jc w:val="left"/>
              <w:rPr>
                <w:rFonts w:ascii="宋体"/>
                <w:kern w:val="0"/>
                <w:sz w:val="24"/>
              </w:rPr>
            </w:pPr>
          </w:p>
        </w:tc>
      </w:tr>
      <w:tr>
        <w:tblPrEx>
          <w:tblCellMar>
            <w:top w:w="0" w:type="dxa"/>
            <w:left w:w="108" w:type="dxa"/>
            <w:bottom w:w="0" w:type="dxa"/>
            <w:right w:w="108" w:type="dxa"/>
          </w:tblCellMar>
        </w:tblPrEx>
        <w:trPr>
          <w:trHeight w:val="1519" w:hRule="atLeast"/>
          <w:jc w:val="center"/>
        </w:trPr>
        <w:tc>
          <w:tcPr>
            <w:tcW w:w="656"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4428" w:type="dxa"/>
            <w:tcBorders>
              <w:top w:val="nil"/>
              <w:left w:val="nil"/>
              <w:bottom w:val="single" w:color="auto" w:sz="4" w:space="0"/>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②是否采取了相应的财务检查等必要的监控措施或手段。</w:t>
            </w:r>
          </w:p>
        </w:tc>
        <w:tc>
          <w:tcPr>
            <w:tcW w:w="459" w:type="dxa"/>
            <w:tcBorders>
              <w:top w:val="nil"/>
              <w:left w:val="nil"/>
              <w:bottom w:val="single" w:color="auto" w:sz="4" w:space="0"/>
              <w:right w:val="single" w:color="auto" w:sz="4" w:space="0"/>
            </w:tcBorders>
          </w:tcPr>
          <w:p>
            <w:pPr>
              <w:widowControl/>
              <w:rPr>
                <w:rFonts w:ascii="宋体"/>
                <w:kern w:val="0"/>
                <w:sz w:val="24"/>
              </w:rPr>
            </w:pPr>
            <w:r>
              <w:rPr>
                <w:rFonts w:hint="eastAsia" w:ascii="宋体"/>
                <w:kern w:val="0"/>
                <w:sz w:val="24"/>
              </w:rPr>
              <w:t>8</w:t>
            </w: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产出</w:t>
            </w:r>
          </w:p>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w:t>
            </w:r>
            <w:r>
              <w:rPr>
                <w:rFonts w:ascii="仿宋_GB2312" w:hAnsi="宋体" w:eastAsia="仿宋_GB2312"/>
                <w:kern w:val="0"/>
                <w:sz w:val="20"/>
                <w:szCs w:val="20"/>
              </w:rPr>
              <w:t>30</w:t>
            </w:r>
            <w:r>
              <w:rPr>
                <w:rFonts w:hint="eastAsia" w:ascii="仿宋_GB2312" w:hAnsi="宋体" w:eastAsia="仿宋_GB2312"/>
                <w:kern w:val="0"/>
                <w:sz w:val="20"/>
                <w:szCs w:val="20"/>
              </w:rPr>
              <w:t>分）</w:t>
            </w:r>
          </w:p>
        </w:tc>
        <w:tc>
          <w:tcPr>
            <w:tcW w:w="7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项目产出</w:t>
            </w:r>
          </w:p>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w:t>
            </w:r>
            <w:r>
              <w:rPr>
                <w:rFonts w:ascii="仿宋_GB2312" w:hAnsi="宋体" w:eastAsia="仿宋_GB2312"/>
                <w:kern w:val="0"/>
                <w:sz w:val="20"/>
                <w:szCs w:val="20"/>
              </w:rPr>
              <w:t>30</w:t>
            </w:r>
            <w:r>
              <w:rPr>
                <w:rFonts w:hint="eastAsia" w:ascii="仿宋_GB2312" w:hAnsi="宋体" w:eastAsia="仿宋_GB2312"/>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实际完成率（</w:t>
            </w:r>
            <w:r>
              <w:rPr>
                <w:rFonts w:ascii="仿宋_GB2312" w:hAnsi="宋体" w:eastAsia="仿宋_GB2312"/>
                <w:kern w:val="0"/>
                <w:sz w:val="20"/>
                <w:szCs w:val="20"/>
              </w:rPr>
              <w:t>7</w:t>
            </w:r>
            <w:r>
              <w:rPr>
                <w:rFonts w:hint="eastAsia" w:ascii="仿宋_GB2312" w:hAnsi="宋体" w:eastAsia="仿宋_GB2312"/>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项目实施的实际产出数与计划产出数的比率，用以反映和考核项目产出数量目标的实现程度。</w:t>
            </w:r>
          </w:p>
        </w:tc>
        <w:tc>
          <w:tcPr>
            <w:tcW w:w="4428" w:type="dxa"/>
            <w:tcBorders>
              <w:top w:val="nil"/>
              <w:left w:val="nil"/>
              <w:bottom w:val="nil"/>
              <w:right w:val="single" w:color="auto" w:sz="4" w:space="0"/>
            </w:tcBorders>
            <w:vAlign w:val="center"/>
          </w:tcPr>
          <w:p>
            <w:pPr>
              <w:widowControl/>
              <w:jc w:val="left"/>
              <w:rPr>
                <w:rFonts w:ascii="仿宋_GB2312" w:hAnsi="宋体" w:eastAsia="仿宋_GB2312"/>
                <w:kern w:val="0"/>
                <w:sz w:val="20"/>
                <w:szCs w:val="20"/>
              </w:rPr>
            </w:pPr>
            <w:r>
              <w:rPr>
                <w:rFonts w:hint="eastAsia" w:ascii="仿宋_GB2312" w:hAnsi="宋体" w:eastAsia="仿宋_GB2312"/>
                <w:kern w:val="0"/>
                <w:sz w:val="20"/>
                <w:szCs w:val="20"/>
              </w:rPr>
              <w:t>实际完成率＝（实际产出数</w:t>
            </w:r>
            <w:r>
              <w:rPr>
                <w:rFonts w:ascii="仿宋_GB2312" w:hAnsi="宋体" w:eastAsia="仿宋_GB2312"/>
                <w:kern w:val="0"/>
                <w:sz w:val="20"/>
                <w:szCs w:val="20"/>
              </w:rPr>
              <w:t>/</w:t>
            </w:r>
            <w:r>
              <w:rPr>
                <w:rFonts w:hint="eastAsia" w:ascii="仿宋_GB2312" w:hAnsi="宋体" w:eastAsia="仿宋_GB2312"/>
                <w:kern w:val="0"/>
                <w:sz w:val="20"/>
                <w:szCs w:val="20"/>
              </w:rPr>
              <w:t>计划产出数）×</w:t>
            </w:r>
            <w:r>
              <w:rPr>
                <w:rFonts w:ascii="仿宋_GB2312" w:hAnsi="宋体" w:eastAsia="仿宋_GB2312"/>
                <w:kern w:val="0"/>
                <w:sz w:val="20"/>
                <w:szCs w:val="20"/>
              </w:rPr>
              <w:t>100%</w:t>
            </w:r>
            <w:r>
              <w:rPr>
                <w:rFonts w:hint="eastAsia" w:ascii="仿宋_GB2312" w:hAnsi="宋体" w:eastAsia="仿宋_GB2312"/>
                <w:kern w:val="0"/>
                <w:sz w:val="20"/>
                <w:szCs w:val="20"/>
              </w:rPr>
              <w:t>。</w:t>
            </w:r>
          </w:p>
        </w:tc>
        <w:tc>
          <w:tcPr>
            <w:tcW w:w="459" w:type="dxa"/>
            <w:tcBorders>
              <w:top w:val="nil"/>
              <w:left w:val="nil"/>
              <w:bottom w:val="nil"/>
              <w:right w:val="single" w:color="auto" w:sz="4" w:space="0"/>
            </w:tcBorders>
          </w:tcPr>
          <w:p>
            <w:pPr>
              <w:widowControl/>
              <w:jc w:val="left"/>
              <w:rPr>
                <w:rFonts w:ascii="宋体"/>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4428" w:type="dxa"/>
            <w:tcBorders>
              <w:top w:val="nil"/>
              <w:left w:val="nil"/>
              <w:bottom w:val="nil"/>
              <w:right w:val="single" w:color="auto" w:sz="4" w:space="0"/>
            </w:tcBorders>
            <w:vAlign w:val="center"/>
          </w:tcPr>
          <w:p>
            <w:pPr>
              <w:widowControl/>
              <w:jc w:val="left"/>
              <w:rPr>
                <w:rFonts w:ascii="仿宋_GB2312" w:hAnsi="宋体" w:eastAsia="仿宋_GB2312"/>
                <w:kern w:val="0"/>
                <w:sz w:val="20"/>
                <w:szCs w:val="20"/>
              </w:rPr>
            </w:pPr>
            <w:r>
              <w:rPr>
                <w:rFonts w:hint="eastAsia" w:ascii="仿宋_GB2312" w:hAnsi="宋体" w:eastAsia="仿宋_GB2312"/>
                <w:kern w:val="0"/>
                <w:sz w:val="20"/>
                <w:szCs w:val="20"/>
              </w:rPr>
              <w:t>实际产出数：一定时期（本年度或项目期）内项目实际产出的产品或提供的服务数。</w:t>
            </w:r>
          </w:p>
        </w:tc>
        <w:tc>
          <w:tcPr>
            <w:tcW w:w="459" w:type="dxa"/>
            <w:tcBorders>
              <w:top w:val="nil"/>
              <w:left w:val="nil"/>
              <w:bottom w:val="nil"/>
              <w:right w:val="single" w:color="auto" w:sz="4" w:space="0"/>
            </w:tcBorders>
          </w:tcPr>
          <w:p>
            <w:pPr>
              <w:widowControl/>
              <w:jc w:val="left"/>
              <w:rPr>
                <w:rFonts w:ascii="宋体"/>
                <w:kern w:val="0"/>
                <w:sz w:val="24"/>
              </w:rPr>
            </w:pPr>
            <w:r>
              <w:rPr>
                <w:rFonts w:hint="eastAsia" w:ascii="宋体"/>
                <w:kern w:val="0"/>
                <w:sz w:val="24"/>
              </w:rPr>
              <w:t>7</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4428" w:type="dxa"/>
            <w:tcBorders>
              <w:top w:val="nil"/>
              <w:left w:val="nil"/>
              <w:bottom w:val="single" w:color="auto" w:sz="4" w:space="0"/>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计划产出数：项目绩效目标确定的在一定时期（本年度或项目期）内计划产出的产品或提供的服务数量。</w:t>
            </w:r>
          </w:p>
        </w:tc>
        <w:tc>
          <w:tcPr>
            <w:tcW w:w="459" w:type="dxa"/>
            <w:tcBorders>
              <w:top w:val="nil"/>
              <w:left w:val="nil"/>
              <w:bottom w:val="single" w:color="auto" w:sz="4" w:space="0"/>
              <w:right w:val="single" w:color="auto" w:sz="4" w:space="0"/>
            </w:tcBorders>
          </w:tcPr>
          <w:p>
            <w:pPr>
              <w:widowControl/>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完成及时率</w:t>
            </w:r>
          </w:p>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w:t>
            </w:r>
            <w:r>
              <w:rPr>
                <w:rFonts w:ascii="仿宋_GB2312" w:hAnsi="宋体" w:eastAsia="仿宋_GB2312"/>
                <w:kern w:val="0"/>
                <w:sz w:val="20"/>
                <w:szCs w:val="20"/>
              </w:rPr>
              <w:t>7</w:t>
            </w:r>
            <w:r>
              <w:rPr>
                <w:rFonts w:hint="eastAsia" w:ascii="仿宋_GB2312" w:hAnsi="宋体" w:eastAsia="仿宋_GB2312"/>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项目实际提前完成时间与计划完成时间的比率，用以反映和考核项目产出时效目标的实现程度</w:t>
            </w:r>
          </w:p>
        </w:tc>
        <w:tc>
          <w:tcPr>
            <w:tcW w:w="4428" w:type="dxa"/>
            <w:tcBorders>
              <w:top w:val="nil"/>
              <w:left w:val="nil"/>
              <w:bottom w:val="nil"/>
              <w:right w:val="single" w:color="auto" w:sz="4" w:space="0"/>
            </w:tcBorders>
            <w:vAlign w:val="center"/>
          </w:tcPr>
          <w:p>
            <w:pPr>
              <w:widowControl/>
              <w:jc w:val="left"/>
              <w:rPr>
                <w:rFonts w:ascii="仿宋_GB2312" w:hAnsi="宋体" w:eastAsia="仿宋_GB2312"/>
                <w:kern w:val="0"/>
                <w:sz w:val="20"/>
                <w:szCs w:val="20"/>
              </w:rPr>
            </w:pPr>
            <w:r>
              <w:rPr>
                <w:rFonts w:hint="eastAsia" w:ascii="仿宋_GB2312" w:hAnsi="宋体" w:eastAsia="仿宋_GB2312"/>
                <w:kern w:val="0"/>
                <w:sz w:val="20"/>
                <w:szCs w:val="20"/>
              </w:rPr>
              <w:t>完成及时率</w:t>
            </w:r>
            <w:r>
              <w:rPr>
                <w:rFonts w:ascii="仿宋_GB2312" w:hAnsi="宋体" w:eastAsia="仿宋_GB2312"/>
                <w:kern w:val="0"/>
                <w:sz w:val="20"/>
                <w:szCs w:val="20"/>
              </w:rPr>
              <w:t>[ (</w:t>
            </w:r>
            <w:r>
              <w:rPr>
                <w:rFonts w:hint="eastAsia" w:ascii="仿宋_GB2312" w:hAnsi="宋体" w:eastAsia="仿宋_GB2312"/>
                <w:kern w:val="0"/>
                <w:sz w:val="20"/>
                <w:szCs w:val="20"/>
              </w:rPr>
              <w:t>计划完成时间</w:t>
            </w:r>
            <w:r>
              <w:rPr>
                <w:rFonts w:ascii="仿宋_GB2312" w:hAnsi="宋体" w:eastAsia="仿宋_GB2312"/>
                <w:kern w:val="0"/>
                <w:sz w:val="20"/>
                <w:szCs w:val="20"/>
              </w:rPr>
              <w:t>-</w:t>
            </w:r>
            <w:r>
              <w:rPr>
                <w:rFonts w:hint="eastAsia" w:ascii="仿宋_GB2312" w:hAnsi="宋体" w:eastAsia="仿宋_GB2312"/>
                <w:kern w:val="0"/>
                <w:sz w:val="20"/>
                <w:szCs w:val="20"/>
              </w:rPr>
              <w:t>实际完成时间）</w:t>
            </w:r>
            <w:r>
              <w:rPr>
                <w:rFonts w:ascii="仿宋_GB2312" w:hAnsi="宋体" w:eastAsia="仿宋_GB2312"/>
                <w:kern w:val="0"/>
                <w:sz w:val="20"/>
                <w:szCs w:val="20"/>
              </w:rPr>
              <w:t>/</w:t>
            </w:r>
            <w:r>
              <w:rPr>
                <w:rFonts w:hint="eastAsia" w:ascii="仿宋_GB2312" w:hAnsi="宋体" w:eastAsia="仿宋_GB2312"/>
                <w:kern w:val="0"/>
                <w:sz w:val="20"/>
                <w:szCs w:val="20"/>
              </w:rPr>
              <w:t>计划完成时间</w:t>
            </w:r>
            <w:r>
              <w:rPr>
                <w:rFonts w:ascii="仿宋_GB2312" w:hAnsi="宋体" w:eastAsia="仿宋_GB2312"/>
                <w:kern w:val="0"/>
                <w:sz w:val="20"/>
                <w:szCs w:val="20"/>
              </w:rPr>
              <w:t>]</w:t>
            </w:r>
            <w:r>
              <w:rPr>
                <w:rFonts w:ascii="宋体" w:hAnsi="宋体" w:eastAsia="仿宋_GB2312"/>
                <w:kern w:val="0"/>
                <w:sz w:val="20"/>
                <w:szCs w:val="20"/>
              </w:rPr>
              <w:t> </w:t>
            </w:r>
            <w:r>
              <w:rPr>
                <w:rFonts w:hint="eastAsia" w:ascii="仿宋_GB2312" w:hAnsi="宋体" w:eastAsia="仿宋_GB2312"/>
                <w:kern w:val="0"/>
                <w:sz w:val="20"/>
                <w:szCs w:val="20"/>
              </w:rPr>
              <w:t>×</w:t>
            </w:r>
            <w:r>
              <w:rPr>
                <w:rFonts w:ascii="仿宋_GB2312" w:hAnsi="宋体" w:eastAsia="仿宋_GB2312"/>
                <w:kern w:val="0"/>
                <w:sz w:val="20"/>
                <w:szCs w:val="20"/>
              </w:rPr>
              <w:t>100%</w:t>
            </w:r>
            <w:r>
              <w:rPr>
                <w:rFonts w:hint="eastAsia" w:ascii="仿宋_GB2312" w:hAnsi="宋体" w:eastAsia="仿宋_GB2312"/>
                <w:kern w:val="0"/>
                <w:sz w:val="20"/>
                <w:szCs w:val="20"/>
              </w:rPr>
              <w:t>。</w:t>
            </w:r>
          </w:p>
        </w:tc>
        <w:tc>
          <w:tcPr>
            <w:tcW w:w="459" w:type="dxa"/>
            <w:tcBorders>
              <w:top w:val="nil"/>
              <w:left w:val="nil"/>
              <w:bottom w:val="nil"/>
              <w:right w:val="single" w:color="auto" w:sz="4" w:space="0"/>
            </w:tcBorders>
          </w:tcPr>
          <w:p>
            <w:pPr>
              <w:widowControl/>
              <w:jc w:val="left"/>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4428" w:type="dxa"/>
            <w:tcBorders>
              <w:top w:val="nil"/>
              <w:left w:val="nil"/>
              <w:bottom w:val="nil"/>
              <w:right w:val="single" w:color="auto" w:sz="4" w:space="0"/>
            </w:tcBorders>
            <w:vAlign w:val="center"/>
          </w:tcPr>
          <w:p>
            <w:pPr>
              <w:widowControl/>
              <w:jc w:val="left"/>
              <w:rPr>
                <w:rFonts w:ascii="仿宋_GB2312" w:hAnsi="宋体" w:eastAsia="仿宋_GB2312"/>
                <w:kern w:val="0"/>
                <w:sz w:val="20"/>
                <w:szCs w:val="20"/>
              </w:rPr>
            </w:pPr>
            <w:r>
              <w:rPr>
                <w:rFonts w:hint="eastAsia" w:ascii="仿宋_GB2312" w:hAnsi="宋体" w:eastAsia="仿宋_GB2312"/>
                <w:kern w:val="0"/>
                <w:sz w:val="20"/>
                <w:szCs w:val="20"/>
              </w:rPr>
              <w:t>实际完成时间：项目实施单位完成该项目实际所耗用的时间。</w:t>
            </w:r>
          </w:p>
        </w:tc>
        <w:tc>
          <w:tcPr>
            <w:tcW w:w="459" w:type="dxa"/>
            <w:tcBorders>
              <w:top w:val="nil"/>
              <w:left w:val="nil"/>
              <w:bottom w:val="nil"/>
              <w:right w:val="single" w:color="auto" w:sz="4" w:space="0"/>
            </w:tcBorders>
          </w:tcPr>
          <w:p>
            <w:pPr>
              <w:widowControl/>
              <w:jc w:val="left"/>
              <w:rPr>
                <w:rFonts w:ascii="宋体"/>
                <w:kern w:val="0"/>
                <w:sz w:val="24"/>
              </w:rPr>
            </w:pPr>
            <w:r>
              <w:rPr>
                <w:rFonts w:hint="eastAsia" w:ascii="宋体"/>
                <w:kern w:val="0"/>
                <w:sz w:val="24"/>
              </w:rPr>
              <w:t>7</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4428" w:type="dxa"/>
            <w:tcBorders>
              <w:top w:val="nil"/>
              <w:left w:val="nil"/>
              <w:bottom w:val="single" w:color="auto" w:sz="4" w:space="0"/>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计划完成时间：按照项目实施计划或相关规定完成该项目所需的时间。</w:t>
            </w:r>
          </w:p>
        </w:tc>
        <w:tc>
          <w:tcPr>
            <w:tcW w:w="459" w:type="dxa"/>
            <w:tcBorders>
              <w:top w:val="nil"/>
              <w:left w:val="nil"/>
              <w:bottom w:val="single" w:color="auto" w:sz="4" w:space="0"/>
              <w:right w:val="single" w:color="auto" w:sz="4" w:space="0"/>
            </w:tcBorders>
          </w:tcPr>
          <w:p>
            <w:pPr>
              <w:widowControl/>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质量达标率</w:t>
            </w:r>
          </w:p>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w:t>
            </w:r>
            <w:r>
              <w:rPr>
                <w:rFonts w:ascii="仿宋_GB2312" w:hAnsi="宋体" w:eastAsia="仿宋_GB2312"/>
                <w:kern w:val="0"/>
                <w:sz w:val="20"/>
                <w:szCs w:val="20"/>
              </w:rPr>
              <w:t>8</w:t>
            </w:r>
            <w:r>
              <w:rPr>
                <w:rFonts w:hint="eastAsia" w:ascii="仿宋_GB2312" w:hAnsi="宋体" w:eastAsia="仿宋_GB2312"/>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项目完成的质量达标产出数与实际产出数的比率，用以反映和考核项目产出质量目标的实现程度。</w:t>
            </w:r>
          </w:p>
        </w:tc>
        <w:tc>
          <w:tcPr>
            <w:tcW w:w="4428" w:type="dxa"/>
            <w:tcBorders>
              <w:top w:val="nil"/>
              <w:left w:val="nil"/>
              <w:bottom w:val="nil"/>
              <w:right w:val="single" w:color="auto" w:sz="4" w:space="0"/>
            </w:tcBorders>
            <w:vAlign w:val="center"/>
          </w:tcPr>
          <w:p>
            <w:pPr>
              <w:widowControl/>
              <w:jc w:val="left"/>
              <w:rPr>
                <w:rFonts w:ascii="仿宋_GB2312" w:hAnsi="宋体" w:eastAsia="仿宋_GB2312"/>
                <w:kern w:val="0"/>
                <w:sz w:val="20"/>
                <w:szCs w:val="20"/>
              </w:rPr>
            </w:pPr>
            <w:r>
              <w:rPr>
                <w:rFonts w:hint="eastAsia" w:ascii="仿宋_GB2312" w:hAnsi="宋体" w:eastAsia="仿宋_GB2312"/>
                <w:kern w:val="0"/>
                <w:sz w:val="20"/>
                <w:szCs w:val="20"/>
              </w:rPr>
              <w:t>质量达标率＝（质量达标产出数</w:t>
            </w:r>
            <w:r>
              <w:rPr>
                <w:rFonts w:ascii="仿宋_GB2312" w:hAnsi="宋体" w:eastAsia="仿宋_GB2312"/>
                <w:kern w:val="0"/>
                <w:sz w:val="20"/>
                <w:szCs w:val="20"/>
              </w:rPr>
              <w:t>/</w:t>
            </w:r>
            <w:r>
              <w:rPr>
                <w:rFonts w:hint="eastAsia" w:ascii="仿宋_GB2312" w:hAnsi="宋体" w:eastAsia="仿宋_GB2312"/>
                <w:kern w:val="0"/>
                <w:sz w:val="20"/>
                <w:szCs w:val="20"/>
              </w:rPr>
              <w:t>实际产出数）</w:t>
            </w:r>
            <w:r>
              <w:rPr>
                <w:rFonts w:ascii="仿宋_GB2312" w:hAnsi="宋体" w:eastAsia="仿宋_GB2312"/>
                <w:kern w:val="0"/>
                <w:sz w:val="20"/>
                <w:szCs w:val="20"/>
              </w:rPr>
              <w:t>/100%</w:t>
            </w:r>
            <w:r>
              <w:rPr>
                <w:rFonts w:hint="eastAsia" w:ascii="仿宋_GB2312" w:hAnsi="宋体" w:eastAsia="仿宋_GB2312"/>
                <w:kern w:val="0"/>
                <w:sz w:val="20"/>
                <w:szCs w:val="20"/>
              </w:rPr>
              <w:t>。</w:t>
            </w:r>
          </w:p>
        </w:tc>
        <w:tc>
          <w:tcPr>
            <w:tcW w:w="459" w:type="dxa"/>
            <w:tcBorders>
              <w:top w:val="nil"/>
              <w:left w:val="nil"/>
              <w:bottom w:val="nil"/>
              <w:right w:val="single" w:color="auto" w:sz="4" w:space="0"/>
            </w:tcBorders>
          </w:tcPr>
          <w:p>
            <w:pPr>
              <w:widowControl/>
              <w:jc w:val="left"/>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4428" w:type="dxa"/>
            <w:tcBorders>
              <w:top w:val="nil"/>
              <w:left w:val="nil"/>
              <w:bottom w:val="nil"/>
              <w:right w:val="single" w:color="auto" w:sz="4" w:space="0"/>
            </w:tcBorders>
            <w:vAlign w:val="center"/>
          </w:tcPr>
          <w:p>
            <w:pPr>
              <w:widowControl/>
              <w:jc w:val="left"/>
              <w:rPr>
                <w:rFonts w:ascii="仿宋_GB2312" w:hAnsi="宋体" w:eastAsia="仿宋_GB2312"/>
                <w:kern w:val="0"/>
                <w:sz w:val="20"/>
                <w:szCs w:val="20"/>
              </w:rPr>
            </w:pPr>
            <w:r>
              <w:rPr>
                <w:rFonts w:hint="eastAsia" w:ascii="仿宋_GB2312" w:hAnsi="宋体" w:eastAsia="仿宋_GB2312"/>
                <w:kern w:val="0"/>
                <w:sz w:val="20"/>
                <w:szCs w:val="20"/>
              </w:rPr>
              <w:t>质量达标产出数：一定时期（本年度或项目期）内实际达到既定质量标准的产品或服务数量。</w:t>
            </w:r>
          </w:p>
        </w:tc>
        <w:tc>
          <w:tcPr>
            <w:tcW w:w="459" w:type="dxa"/>
            <w:tcBorders>
              <w:top w:val="nil"/>
              <w:left w:val="nil"/>
              <w:bottom w:val="nil"/>
              <w:right w:val="single" w:color="auto" w:sz="4" w:space="0"/>
            </w:tcBorders>
          </w:tcPr>
          <w:p>
            <w:pPr>
              <w:widowControl/>
              <w:jc w:val="left"/>
              <w:rPr>
                <w:rFonts w:ascii="宋体"/>
                <w:kern w:val="0"/>
                <w:sz w:val="24"/>
              </w:rPr>
            </w:pPr>
            <w:r>
              <w:rPr>
                <w:rFonts w:hint="eastAsia" w:ascii="宋体"/>
                <w:kern w:val="0"/>
                <w:sz w:val="24"/>
              </w:rPr>
              <w:t>8</w:t>
            </w:r>
          </w:p>
        </w:tc>
      </w:tr>
      <w:tr>
        <w:tblPrEx>
          <w:tblCellMar>
            <w:top w:w="0" w:type="dxa"/>
            <w:left w:w="108" w:type="dxa"/>
            <w:bottom w:w="0" w:type="dxa"/>
            <w:right w:w="108" w:type="dxa"/>
          </w:tblCellMar>
        </w:tblPrEx>
        <w:trPr>
          <w:trHeight w:val="1006" w:hRule="exac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4428" w:type="dxa"/>
            <w:tcBorders>
              <w:top w:val="nil"/>
              <w:left w:val="nil"/>
              <w:bottom w:val="single" w:color="auto" w:sz="4" w:space="0"/>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既定质量标准是指项目实施单位设立绩效目标时依据计划标准、行业标准、历史标准或其他标准而设定的绩效指标值。</w:t>
            </w:r>
          </w:p>
        </w:tc>
        <w:tc>
          <w:tcPr>
            <w:tcW w:w="459" w:type="dxa"/>
            <w:tcBorders>
              <w:top w:val="nil"/>
              <w:left w:val="nil"/>
              <w:bottom w:val="single" w:color="auto" w:sz="4" w:space="0"/>
              <w:right w:val="single" w:color="auto" w:sz="4" w:space="0"/>
            </w:tcBorders>
          </w:tcPr>
          <w:p>
            <w:pPr>
              <w:widowControl/>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成本节约率</w:t>
            </w:r>
          </w:p>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w:t>
            </w:r>
            <w:r>
              <w:rPr>
                <w:rFonts w:ascii="仿宋_GB2312" w:hAnsi="宋体" w:eastAsia="仿宋_GB2312"/>
                <w:kern w:val="0"/>
                <w:sz w:val="20"/>
                <w:szCs w:val="20"/>
              </w:rPr>
              <w:t>8</w:t>
            </w:r>
            <w:r>
              <w:rPr>
                <w:rFonts w:hint="eastAsia" w:ascii="仿宋_GB2312" w:hAnsi="宋体" w:eastAsia="仿宋_GB2312"/>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完成项目计划工作目标的实际节约成本与计划成本的比率，用以反映和考核项目的成本节约程度。</w:t>
            </w:r>
          </w:p>
        </w:tc>
        <w:tc>
          <w:tcPr>
            <w:tcW w:w="4428" w:type="dxa"/>
            <w:tcBorders>
              <w:top w:val="nil"/>
              <w:left w:val="nil"/>
              <w:bottom w:val="nil"/>
              <w:right w:val="single" w:color="auto" w:sz="4" w:space="0"/>
            </w:tcBorders>
            <w:vAlign w:val="center"/>
          </w:tcPr>
          <w:p>
            <w:pPr>
              <w:widowControl/>
              <w:jc w:val="left"/>
              <w:rPr>
                <w:rFonts w:ascii="仿宋_GB2312" w:hAnsi="宋体" w:eastAsia="仿宋_GB2312"/>
                <w:kern w:val="0"/>
                <w:sz w:val="20"/>
                <w:szCs w:val="20"/>
              </w:rPr>
            </w:pPr>
            <w:r>
              <w:rPr>
                <w:rFonts w:hint="eastAsia" w:ascii="仿宋_GB2312" w:hAnsi="宋体" w:eastAsia="仿宋_GB2312"/>
                <w:kern w:val="0"/>
                <w:sz w:val="20"/>
                <w:szCs w:val="20"/>
              </w:rPr>
              <w:t>成本节约率＝</w:t>
            </w:r>
            <w:r>
              <w:rPr>
                <w:rFonts w:ascii="仿宋_GB2312" w:hAnsi="宋体" w:eastAsia="仿宋_GB2312"/>
                <w:kern w:val="0"/>
                <w:sz w:val="20"/>
                <w:szCs w:val="20"/>
              </w:rPr>
              <w:t>(</w:t>
            </w:r>
            <w:r>
              <w:rPr>
                <w:rFonts w:hint="eastAsia" w:ascii="仿宋_GB2312" w:hAnsi="宋体" w:eastAsia="仿宋_GB2312"/>
                <w:kern w:val="0"/>
                <w:sz w:val="20"/>
                <w:szCs w:val="20"/>
              </w:rPr>
              <w:t>计划成本</w:t>
            </w:r>
            <w:r>
              <w:rPr>
                <w:rFonts w:ascii="仿宋_GB2312" w:hAnsi="宋体" w:eastAsia="仿宋_GB2312"/>
                <w:kern w:val="0"/>
                <w:sz w:val="20"/>
                <w:szCs w:val="20"/>
              </w:rPr>
              <w:t>-</w:t>
            </w:r>
            <w:r>
              <w:rPr>
                <w:rFonts w:hint="eastAsia" w:ascii="仿宋_GB2312" w:hAnsi="宋体" w:eastAsia="仿宋_GB2312"/>
                <w:kern w:val="0"/>
                <w:sz w:val="20"/>
                <w:szCs w:val="20"/>
              </w:rPr>
              <w:t>实际成本</w:t>
            </w:r>
            <w:r>
              <w:rPr>
                <w:rFonts w:ascii="仿宋_GB2312" w:hAnsi="宋体" w:eastAsia="仿宋_GB2312"/>
                <w:kern w:val="0"/>
                <w:sz w:val="20"/>
                <w:szCs w:val="20"/>
              </w:rPr>
              <w:t>)</w:t>
            </w:r>
            <w:r>
              <w:rPr>
                <w:rFonts w:ascii="宋体" w:hAnsi="宋体" w:eastAsia="仿宋_GB2312"/>
                <w:kern w:val="0"/>
                <w:sz w:val="20"/>
                <w:szCs w:val="20"/>
              </w:rPr>
              <w:t> </w:t>
            </w:r>
            <w:r>
              <w:rPr>
                <w:rFonts w:ascii="仿宋_GB2312" w:hAnsi="宋体" w:eastAsia="仿宋_GB2312"/>
                <w:kern w:val="0"/>
                <w:sz w:val="20"/>
                <w:szCs w:val="20"/>
              </w:rPr>
              <w:t>/</w:t>
            </w:r>
            <w:r>
              <w:rPr>
                <w:rFonts w:hint="eastAsia" w:ascii="仿宋_GB2312" w:hAnsi="宋体" w:eastAsia="仿宋_GB2312"/>
                <w:kern w:val="0"/>
                <w:sz w:val="20"/>
                <w:szCs w:val="20"/>
              </w:rPr>
              <w:t>计划成本×</w:t>
            </w:r>
            <w:r>
              <w:rPr>
                <w:rFonts w:ascii="仿宋_GB2312" w:hAnsi="宋体" w:eastAsia="仿宋_GB2312"/>
                <w:kern w:val="0"/>
                <w:sz w:val="20"/>
                <w:szCs w:val="20"/>
              </w:rPr>
              <w:t>100%</w:t>
            </w:r>
            <w:r>
              <w:rPr>
                <w:rFonts w:hint="eastAsia" w:ascii="仿宋_GB2312" w:hAnsi="宋体" w:eastAsia="仿宋_GB2312"/>
                <w:kern w:val="0"/>
                <w:sz w:val="20"/>
                <w:szCs w:val="20"/>
              </w:rPr>
              <w:t>。</w:t>
            </w:r>
          </w:p>
        </w:tc>
        <w:tc>
          <w:tcPr>
            <w:tcW w:w="459" w:type="dxa"/>
            <w:tcBorders>
              <w:top w:val="nil"/>
              <w:left w:val="nil"/>
              <w:bottom w:val="nil"/>
              <w:right w:val="single" w:color="auto" w:sz="4" w:space="0"/>
            </w:tcBorders>
          </w:tcPr>
          <w:p>
            <w:pPr>
              <w:widowControl/>
              <w:jc w:val="left"/>
              <w:rPr>
                <w:rFonts w:ascii="宋体"/>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kern w:val="0"/>
                <w:sz w:val="20"/>
                <w:szCs w:val="20"/>
              </w:rPr>
            </w:pPr>
          </w:p>
        </w:tc>
        <w:tc>
          <w:tcPr>
            <w:tcW w:w="4428" w:type="dxa"/>
            <w:tcBorders>
              <w:top w:val="nil"/>
              <w:left w:val="nil"/>
              <w:bottom w:val="nil"/>
              <w:right w:val="single" w:color="auto" w:sz="4" w:space="0"/>
            </w:tcBorders>
            <w:vAlign w:val="center"/>
          </w:tcPr>
          <w:p>
            <w:pPr>
              <w:widowControl/>
              <w:jc w:val="left"/>
              <w:rPr>
                <w:rFonts w:ascii="仿宋_GB2312" w:hAnsi="宋体" w:eastAsia="仿宋_GB2312"/>
                <w:kern w:val="0"/>
                <w:sz w:val="20"/>
                <w:szCs w:val="20"/>
              </w:rPr>
            </w:pPr>
            <w:r>
              <w:rPr>
                <w:rFonts w:hint="eastAsia" w:ascii="仿宋_GB2312" w:hAnsi="宋体" w:eastAsia="仿宋_GB2312"/>
                <w:kern w:val="0"/>
                <w:sz w:val="20"/>
                <w:szCs w:val="20"/>
              </w:rPr>
              <w:t>实际成本：项目实施单位如期、保质、保量完成既定工作目标实际所耗费的支出。</w:t>
            </w:r>
          </w:p>
        </w:tc>
        <w:tc>
          <w:tcPr>
            <w:tcW w:w="459" w:type="dxa"/>
            <w:tcBorders>
              <w:top w:val="nil"/>
              <w:left w:val="nil"/>
              <w:bottom w:val="nil"/>
              <w:right w:val="single" w:color="auto" w:sz="4" w:space="0"/>
            </w:tcBorders>
          </w:tcPr>
          <w:p>
            <w:pPr>
              <w:widowControl/>
              <w:jc w:val="left"/>
              <w:rPr>
                <w:rFonts w:ascii="宋体"/>
                <w:kern w:val="0"/>
                <w:sz w:val="24"/>
              </w:rPr>
            </w:pPr>
            <w:r>
              <w:rPr>
                <w:rFonts w:hint="eastAsia" w:ascii="宋体"/>
                <w:kern w:val="0"/>
                <w:sz w:val="24"/>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4"/>
              </w:rPr>
            </w:pPr>
          </w:p>
        </w:tc>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4"/>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4"/>
              </w:rPr>
            </w:pPr>
          </w:p>
        </w:tc>
        <w:tc>
          <w:tcPr>
            <w:tcW w:w="3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0"/>
                <w:szCs w:val="20"/>
              </w:rPr>
            </w:pPr>
          </w:p>
        </w:tc>
        <w:tc>
          <w:tcPr>
            <w:tcW w:w="4428" w:type="dxa"/>
            <w:tcBorders>
              <w:top w:val="nil"/>
              <w:left w:val="nil"/>
              <w:bottom w:val="single" w:color="auto" w:sz="4" w:space="0"/>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计划成本：项目实施单位为完成工作目标计划安排的支出，一般以项目预算为参考。</w:t>
            </w:r>
          </w:p>
        </w:tc>
        <w:tc>
          <w:tcPr>
            <w:tcW w:w="459" w:type="dxa"/>
            <w:tcBorders>
              <w:top w:val="nil"/>
              <w:left w:val="nil"/>
              <w:bottom w:val="single" w:color="auto" w:sz="4" w:space="0"/>
              <w:right w:val="single" w:color="auto" w:sz="4" w:space="0"/>
            </w:tcBorders>
          </w:tcPr>
          <w:p>
            <w:pPr>
              <w:widowControl/>
              <w:rPr>
                <w:rFonts w:ascii="宋体"/>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效果</w:t>
            </w:r>
          </w:p>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w:t>
            </w:r>
            <w:r>
              <w:rPr>
                <w:rFonts w:ascii="仿宋_GB2312" w:hAnsi="宋体" w:eastAsia="仿宋_GB2312"/>
                <w:kern w:val="0"/>
                <w:sz w:val="20"/>
                <w:szCs w:val="20"/>
              </w:rPr>
              <w:t>20</w:t>
            </w:r>
            <w:r>
              <w:rPr>
                <w:rFonts w:hint="eastAsia" w:ascii="仿宋_GB2312" w:hAnsi="宋体" w:eastAsia="仿宋_GB2312"/>
                <w:kern w:val="0"/>
                <w:sz w:val="20"/>
                <w:szCs w:val="20"/>
              </w:rPr>
              <w:t>分）</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项目效益</w:t>
            </w:r>
          </w:p>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w:t>
            </w:r>
            <w:r>
              <w:rPr>
                <w:rFonts w:ascii="仿宋_GB2312" w:hAnsi="宋体" w:eastAsia="仿宋_GB2312"/>
                <w:kern w:val="0"/>
                <w:sz w:val="20"/>
                <w:szCs w:val="20"/>
              </w:rPr>
              <w:t>20</w:t>
            </w:r>
            <w:r>
              <w:rPr>
                <w:rFonts w:hint="eastAsia" w:ascii="仿宋_GB2312" w:hAnsi="宋体" w:eastAsia="仿宋_GB2312"/>
                <w:kern w:val="0"/>
                <w:sz w:val="20"/>
                <w:szCs w:val="20"/>
              </w:rPr>
              <w:t>分）</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经济效益</w:t>
            </w:r>
          </w:p>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w:t>
            </w:r>
            <w:r>
              <w:rPr>
                <w:rFonts w:ascii="仿宋_GB2312" w:hAnsi="宋体" w:eastAsia="仿宋_GB2312"/>
                <w:kern w:val="0"/>
                <w:sz w:val="20"/>
                <w:szCs w:val="20"/>
              </w:rPr>
              <w:t>4</w:t>
            </w:r>
            <w:r>
              <w:rPr>
                <w:rFonts w:hint="eastAsia" w:ascii="仿宋_GB2312" w:hAnsi="宋体" w:eastAsia="仿宋_GB2312"/>
                <w:kern w:val="0"/>
                <w:sz w:val="20"/>
                <w:szCs w:val="20"/>
              </w:rPr>
              <w:t>分）</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项目实施对经济发展所带来的直接或间接影响情况。</w:t>
            </w:r>
          </w:p>
        </w:tc>
        <w:tc>
          <w:tcPr>
            <w:tcW w:w="4428"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此四项指标为设置项目支出</w:t>
            </w:r>
            <w:r>
              <w:rPr>
                <w:rFonts w:hint="eastAsia" w:ascii="仿宋_GB2312" w:hAnsi="宋体"/>
                <w:kern w:val="0"/>
                <w:sz w:val="20"/>
                <w:szCs w:val="20"/>
              </w:rPr>
              <w:t>績</w:t>
            </w:r>
            <w:r>
              <w:rPr>
                <w:rFonts w:hint="eastAsia" w:ascii="仿宋_GB2312" w:hAnsi="宋体" w:eastAsia="仿宋_GB2312"/>
                <w:kern w:val="0"/>
                <w:sz w:val="20"/>
                <w:szCs w:val="20"/>
              </w:rPr>
              <w:t>效评价指标时必须考虑的共性要素，可根据项目实际并结合绩效目标设立情况有选择的进行设置，并将其细化为相应的个性化指标。</w:t>
            </w:r>
          </w:p>
        </w:tc>
        <w:tc>
          <w:tcPr>
            <w:tcW w:w="459" w:type="dxa"/>
            <w:tcBorders>
              <w:top w:val="single" w:color="auto" w:sz="4" w:space="0"/>
              <w:left w:val="single" w:color="auto" w:sz="4" w:space="0"/>
              <w:bottom w:val="single" w:color="auto" w:sz="4" w:space="0"/>
              <w:right w:val="single" w:color="auto" w:sz="4" w:space="0"/>
            </w:tcBorders>
          </w:tcPr>
          <w:p>
            <w:pPr>
              <w:widowControl/>
              <w:rPr>
                <w:rFonts w:ascii="宋体"/>
                <w:kern w:val="0"/>
                <w:sz w:val="24"/>
              </w:rPr>
            </w:pPr>
          </w:p>
          <w:p>
            <w:pPr>
              <w:widowControl/>
              <w:rPr>
                <w:rFonts w:ascii="宋体"/>
                <w:kern w:val="0"/>
                <w:sz w:val="24"/>
              </w:rPr>
            </w:pPr>
            <w:r>
              <w:rPr>
                <w:rFonts w:hint="eastAsia" w:ascii="宋体"/>
                <w:kern w:val="0"/>
                <w:sz w:val="24"/>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社会效益</w:t>
            </w:r>
          </w:p>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w:t>
            </w:r>
            <w:r>
              <w:rPr>
                <w:rFonts w:ascii="仿宋_GB2312" w:hAnsi="宋体" w:eastAsia="仿宋_GB2312"/>
                <w:kern w:val="0"/>
                <w:sz w:val="20"/>
                <w:szCs w:val="20"/>
              </w:rPr>
              <w:t>3</w:t>
            </w:r>
            <w:r>
              <w:rPr>
                <w:rFonts w:hint="eastAsia" w:ascii="仿宋_GB2312" w:hAnsi="宋体" w:eastAsia="仿宋_GB2312"/>
                <w:kern w:val="0"/>
                <w:sz w:val="20"/>
                <w:szCs w:val="20"/>
              </w:rPr>
              <w:t>分）</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项目实施对社会发展所带来的直接或间接影响情况。</w:t>
            </w:r>
          </w:p>
        </w:tc>
        <w:tc>
          <w:tcPr>
            <w:tcW w:w="44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0"/>
                <w:szCs w:val="20"/>
              </w:rPr>
            </w:pPr>
          </w:p>
        </w:tc>
        <w:tc>
          <w:tcPr>
            <w:tcW w:w="459" w:type="dxa"/>
            <w:tcBorders>
              <w:top w:val="single" w:color="auto" w:sz="4" w:space="0"/>
              <w:left w:val="single" w:color="auto" w:sz="4" w:space="0"/>
              <w:bottom w:val="single" w:color="auto" w:sz="4" w:space="0"/>
              <w:right w:val="single" w:color="auto" w:sz="4" w:space="0"/>
            </w:tcBorders>
          </w:tcPr>
          <w:p>
            <w:pPr>
              <w:widowControl/>
              <w:jc w:val="left"/>
              <w:rPr>
                <w:rFonts w:ascii="宋体"/>
                <w:kern w:val="0"/>
                <w:sz w:val="24"/>
              </w:rPr>
            </w:pPr>
          </w:p>
          <w:p>
            <w:pPr>
              <w:widowControl/>
              <w:jc w:val="left"/>
              <w:rPr>
                <w:rFonts w:ascii="宋体"/>
                <w:kern w:val="0"/>
                <w:sz w:val="24"/>
              </w:rPr>
            </w:pPr>
            <w:r>
              <w:rPr>
                <w:rFonts w:hint="eastAsia" w:ascii="宋体"/>
                <w:kern w:val="0"/>
                <w:sz w:val="24"/>
              </w:rPr>
              <w:t>2</w:t>
            </w:r>
          </w:p>
        </w:tc>
      </w:tr>
      <w:tr>
        <w:tblPrEx>
          <w:tblCellMar>
            <w:top w:w="0" w:type="dxa"/>
            <w:left w:w="108" w:type="dxa"/>
            <w:bottom w:w="0" w:type="dxa"/>
            <w:right w:w="108" w:type="dxa"/>
          </w:tblCellMar>
        </w:tblPrEx>
        <w:trPr>
          <w:trHeight w:val="755"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生态效益</w:t>
            </w:r>
          </w:p>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w:t>
            </w:r>
            <w:r>
              <w:rPr>
                <w:rFonts w:ascii="仿宋_GB2312" w:hAnsi="宋体" w:eastAsia="仿宋_GB2312"/>
                <w:kern w:val="0"/>
                <w:sz w:val="20"/>
                <w:szCs w:val="20"/>
              </w:rPr>
              <w:t>3</w:t>
            </w:r>
            <w:r>
              <w:rPr>
                <w:rFonts w:hint="eastAsia" w:ascii="仿宋_GB2312" w:hAnsi="宋体" w:eastAsia="仿宋_GB2312"/>
                <w:kern w:val="0"/>
                <w:sz w:val="20"/>
                <w:szCs w:val="20"/>
              </w:rPr>
              <w:t>分）</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项目实施对生态环境所带来的直接或间接影响情况。</w:t>
            </w:r>
          </w:p>
        </w:tc>
        <w:tc>
          <w:tcPr>
            <w:tcW w:w="44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0"/>
                <w:szCs w:val="20"/>
              </w:rPr>
            </w:pPr>
          </w:p>
        </w:tc>
        <w:tc>
          <w:tcPr>
            <w:tcW w:w="459" w:type="dxa"/>
            <w:tcBorders>
              <w:top w:val="single" w:color="auto" w:sz="4" w:space="0"/>
              <w:left w:val="single" w:color="auto" w:sz="4" w:space="0"/>
              <w:bottom w:val="single" w:color="auto" w:sz="4" w:space="0"/>
              <w:right w:val="single" w:color="auto" w:sz="4" w:space="0"/>
            </w:tcBorders>
          </w:tcPr>
          <w:p>
            <w:pPr>
              <w:widowControl/>
              <w:jc w:val="left"/>
              <w:rPr>
                <w:rFonts w:ascii="宋体"/>
                <w:kern w:val="0"/>
                <w:sz w:val="24"/>
              </w:rPr>
            </w:pPr>
          </w:p>
          <w:p>
            <w:pPr>
              <w:widowControl/>
              <w:jc w:val="left"/>
              <w:rPr>
                <w:rFonts w:ascii="宋体"/>
                <w:kern w:val="0"/>
                <w:sz w:val="24"/>
              </w:rPr>
            </w:pPr>
            <w:r>
              <w:rPr>
                <w:rFonts w:hint="eastAsia" w:ascii="宋体"/>
                <w:kern w:val="0"/>
                <w:sz w:val="24"/>
              </w:rPr>
              <w:t>2</w:t>
            </w:r>
          </w:p>
        </w:tc>
      </w:tr>
      <w:tr>
        <w:tblPrEx>
          <w:tblCellMar>
            <w:top w:w="0" w:type="dxa"/>
            <w:left w:w="108" w:type="dxa"/>
            <w:bottom w:w="0" w:type="dxa"/>
            <w:right w:w="108" w:type="dxa"/>
          </w:tblCellMar>
        </w:tblPrEx>
        <w:trPr>
          <w:trHeight w:val="596"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0"/>
                <w:szCs w:val="20"/>
              </w:rPr>
            </w:pPr>
            <w:r>
              <w:rPr>
                <w:rFonts w:hint="eastAsia" w:ascii="仿宋_GB2312" w:hAnsi="宋体" w:eastAsia="仿宋_GB2312"/>
                <w:kern w:val="0"/>
                <w:sz w:val="20"/>
                <w:szCs w:val="20"/>
              </w:rPr>
              <w:t>可持续影响（</w:t>
            </w:r>
            <w:r>
              <w:rPr>
                <w:rFonts w:ascii="仿宋_GB2312" w:hAnsi="宋体" w:eastAsia="仿宋_GB2312"/>
                <w:kern w:val="0"/>
                <w:sz w:val="20"/>
                <w:szCs w:val="20"/>
              </w:rPr>
              <w:t>4</w:t>
            </w:r>
            <w:r>
              <w:rPr>
                <w:rFonts w:hint="eastAsia" w:ascii="仿宋_GB2312" w:hAnsi="宋体" w:eastAsia="仿宋_GB2312"/>
                <w:kern w:val="0"/>
                <w:sz w:val="20"/>
                <w:szCs w:val="20"/>
              </w:rPr>
              <w:t>分）</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项目后续运行及成效发挥的可持续影响情况。</w:t>
            </w:r>
          </w:p>
        </w:tc>
        <w:tc>
          <w:tcPr>
            <w:tcW w:w="44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rPr>
            </w:pPr>
          </w:p>
        </w:tc>
        <w:tc>
          <w:tcPr>
            <w:tcW w:w="459" w:type="dxa"/>
            <w:tcBorders>
              <w:top w:val="single" w:color="auto" w:sz="4" w:space="0"/>
              <w:left w:val="single" w:color="auto" w:sz="4" w:space="0"/>
              <w:bottom w:val="single" w:color="auto" w:sz="4" w:space="0"/>
              <w:right w:val="single" w:color="auto" w:sz="4" w:space="0"/>
            </w:tcBorders>
          </w:tcPr>
          <w:p>
            <w:pPr>
              <w:widowControl/>
              <w:jc w:val="left"/>
              <w:rPr>
                <w:rFonts w:ascii="宋体"/>
                <w:kern w:val="0"/>
                <w:sz w:val="24"/>
              </w:rPr>
            </w:pPr>
          </w:p>
          <w:p>
            <w:pPr>
              <w:widowControl/>
              <w:jc w:val="left"/>
              <w:rPr>
                <w:rFonts w:ascii="宋体"/>
                <w:kern w:val="0"/>
                <w:sz w:val="24"/>
              </w:rPr>
            </w:pPr>
            <w:r>
              <w:rPr>
                <w:rFonts w:hint="eastAsia" w:ascii="宋体"/>
                <w:kern w:val="0"/>
                <w:sz w:val="24"/>
              </w:rPr>
              <w:t>3</w:t>
            </w:r>
          </w:p>
        </w:tc>
      </w:tr>
      <w:tr>
        <w:tblPrEx>
          <w:tblCellMar>
            <w:top w:w="0" w:type="dxa"/>
            <w:left w:w="108" w:type="dxa"/>
            <w:bottom w:w="0" w:type="dxa"/>
            <w:right w:w="108" w:type="dxa"/>
          </w:tblCellMar>
        </w:tblPrEx>
        <w:trPr>
          <w:trHeight w:val="916"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kern w:val="0"/>
                <w:sz w:val="18"/>
                <w:szCs w:val="18"/>
              </w:rPr>
              <w:t>社会公众或服务对象满意度（</w:t>
            </w:r>
            <w:r>
              <w:rPr>
                <w:rFonts w:ascii="仿宋_GB2312" w:hAnsi="宋体" w:eastAsia="仿宋_GB2312"/>
                <w:kern w:val="0"/>
                <w:sz w:val="18"/>
                <w:szCs w:val="18"/>
              </w:rPr>
              <w:t>6</w:t>
            </w:r>
            <w:r>
              <w:rPr>
                <w:rFonts w:hint="eastAsia" w:ascii="仿宋_GB2312" w:hAnsi="宋体" w:eastAsia="仿宋_GB2312"/>
                <w:kern w:val="0"/>
                <w:sz w:val="18"/>
                <w:szCs w:val="18"/>
              </w:rPr>
              <w:t>分）</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kern w:val="0"/>
                <w:sz w:val="20"/>
                <w:szCs w:val="20"/>
              </w:rPr>
            </w:pPr>
            <w:r>
              <w:rPr>
                <w:rFonts w:hint="eastAsia" w:ascii="仿宋_GB2312" w:hAnsi="宋体" w:eastAsia="仿宋_GB2312"/>
                <w:kern w:val="0"/>
                <w:sz w:val="20"/>
                <w:szCs w:val="20"/>
              </w:rPr>
              <w:t>社会公众或服务对象对项目实施效策的满意程度</w:t>
            </w:r>
          </w:p>
        </w:tc>
        <w:tc>
          <w:tcPr>
            <w:tcW w:w="4428"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kern w:val="0"/>
                <w:sz w:val="18"/>
                <w:szCs w:val="18"/>
              </w:rPr>
            </w:pPr>
            <w:r>
              <w:rPr>
                <w:rFonts w:hint="eastAsia" w:ascii="仿宋_GB2312" w:hAnsi="宋体" w:eastAsia="仿宋_GB2312"/>
                <w:kern w:val="0"/>
                <w:sz w:val="18"/>
                <w:szCs w:val="18"/>
              </w:rPr>
              <w:t>社会公众或服务对象是指因该项目实施而受到影响的部门</w:t>
            </w:r>
            <w:r>
              <w:rPr>
                <w:rFonts w:ascii="仿宋_GB2312" w:hAnsi="宋体" w:eastAsia="仿宋_GB2312"/>
                <w:kern w:val="0"/>
                <w:sz w:val="18"/>
                <w:szCs w:val="18"/>
              </w:rPr>
              <w:t>(</w:t>
            </w:r>
            <w:r>
              <w:rPr>
                <w:rFonts w:hint="eastAsia" w:ascii="仿宋_GB2312" w:hAnsi="宋体" w:eastAsia="仿宋_GB2312"/>
                <w:kern w:val="0"/>
                <w:sz w:val="18"/>
                <w:szCs w:val="18"/>
              </w:rPr>
              <w:t>单位</w:t>
            </w:r>
            <w:r>
              <w:rPr>
                <w:rFonts w:ascii="仿宋_GB2312" w:hAnsi="宋体" w:eastAsia="仿宋_GB2312"/>
                <w:kern w:val="0"/>
                <w:sz w:val="18"/>
                <w:szCs w:val="18"/>
              </w:rPr>
              <w:t>)</w:t>
            </w:r>
            <w:r>
              <w:rPr>
                <w:rFonts w:hint="eastAsia" w:ascii="仿宋_GB2312" w:hAnsi="宋体" w:eastAsia="仿宋_GB2312"/>
                <w:kern w:val="0"/>
                <w:sz w:val="18"/>
                <w:szCs w:val="18"/>
              </w:rPr>
              <w:t>、群体或个人。一般采取社会调查的方式。</w:t>
            </w:r>
          </w:p>
        </w:tc>
        <w:tc>
          <w:tcPr>
            <w:tcW w:w="459" w:type="dxa"/>
            <w:tcBorders>
              <w:top w:val="single" w:color="auto" w:sz="4" w:space="0"/>
              <w:left w:val="single" w:color="auto" w:sz="4" w:space="0"/>
              <w:bottom w:val="single" w:color="auto" w:sz="4" w:space="0"/>
              <w:right w:val="single" w:color="auto" w:sz="4" w:space="0"/>
            </w:tcBorders>
          </w:tcPr>
          <w:p>
            <w:pPr>
              <w:widowControl/>
              <w:rPr>
                <w:rFonts w:ascii="宋体"/>
                <w:kern w:val="0"/>
                <w:sz w:val="24"/>
              </w:rPr>
            </w:pPr>
          </w:p>
          <w:p>
            <w:pPr>
              <w:widowControl/>
              <w:rPr>
                <w:rFonts w:ascii="宋体"/>
                <w:kern w:val="0"/>
                <w:sz w:val="24"/>
              </w:rPr>
            </w:pPr>
            <w:r>
              <w:rPr>
                <w:rFonts w:hint="eastAsia" w:ascii="宋体"/>
                <w:kern w:val="0"/>
                <w:sz w:val="24"/>
              </w:rPr>
              <w:t>5</w:t>
            </w:r>
          </w:p>
        </w:tc>
      </w:tr>
      <w:tr>
        <w:tblPrEx>
          <w:tblCellMar>
            <w:top w:w="0" w:type="dxa"/>
            <w:left w:w="108" w:type="dxa"/>
            <w:bottom w:w="0" w:type="dxa"/>
            <w:right w:w="108" w:type="dxa"/>
          </w:tblCellMar>
        </w:tblPrEx>
        <w:trPr>
          <w:trHeight w:val="916" w:hRule="atLeast"/>
          <w:jc w:val="center"/>
        </w:trPr>
        <w:tc>
          <w:tcPr>
            <w:tcW w:w="101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kern w:val="0"/>
                <w:sz w:val="24"/>
                <w:szCs w:val="24"/>
              </w:rPr>
              <w:t>合计得分</w:t>
            </w:r>
          </w:p>
        </w:tc>
        <w:tc>
          <w:tcPr>
            <w:tcW w:w="459" w:type="dxa"/>
            <w:tcBorders>
              <w:top w:val="single" w:color="auto" w:sz="4" w:space="0"/>
              <w:left w:val="single" w:color="auto" w:sz="4" w:space="0"/>
              <w:bottom w:val="single" w:color="auto" w:sz="4" w:space="0"/>
              <w:right w:val="single" w:color="auto" w:sz="4" w:space="0"/>
            </w:tcBorders>
          </w:tcPr>
          <w:p>
            <w:pPr>
              <w:widowControl/>
              <w:rPr>
                <w:rFonts w:ascii="宋体"/>
                <w:kern w:val="0"/>
                <w:sz w:val="24"/>
              </w:rPr>
            </w:pPr>
          </w:p>
          <w:p>
            <w:pPr>
              <w:widowControl/>
              <w:rPr>
                <w:rFonts w:ascii="宋体"/>
                <w:kern w:val="0"/>
                <w:sz w:val="24"/>
              </w:rPr>
            </w:pPr>
            <w:r>
              <w:rPr>
                <w:rFonts w:hint="eastAsia" w:ascii="宋体"/>
                <w:kern w:val="0"/>
                <w:sz w:val="24"/>
              </w:rPr>
              <w:t>95</w:t>
            </w:r>
          </w:p>
        </w:tc>
      </w:tr>
    </w:tbl>
    <w:p>
      <w:pPr>
        <w:rPr>
          <w:rFonts w:eastAsia="仿宋_GB2312"/>
          <w:sz w:val="32"/>
          <w:szCs w:val="32"/>
        </w:rPr>
      </w:pPr>
      <w:r>
        <w:rPr>
          <w:rFonts w:ascii="仿宋_GB2312" w:eastAsia="仿宋_GB2312"/>
          <w:sz w:val="32"/>
        </w:rPr>
        <w:br w:type="page"/>
      </w:r>
      <w:r>
        <w:rPr>
          <w:rFonts w:hint="eastAsia" w:ascii="仿宋_GB2312" w:hAnsi="仿宋_GB2312" w:eastAsia="仿宋_GB2312" w:cs="仿宋_GB2312"/>
          <w:sz w:val="32"/>
          <w:szCs w:val="32"/>
        </w:rPr>
        <w:t>附件3</w:t>
      </w:r>
      <w:r>
        <w:rPr>
          <w:rFonts w:hint="eastAsia" w:eastAsia="仿宋_GB2312"/>
          <w:sz w:val="32"/>
          <w:szCs w:val="32"/>
        </w:rPr>
        <w:t>：</w:t>
      </w:r>
    </w:p>
    <w:p>
      <w:pPr>
        <w:jc w:val="center"/>
        <w:rPr>
          <w:rFonts w:eastAsia="方正小标宋简体"/>
          <w:sz w:val="36"/>
          <w:szCs w:val="36"/>
        </w:rPr>
      </w:pPr>
      <w:r>
        <w:rPr>
          <w:rFonts w:hint="eastAsia" w:ascii="方正小标宋简体" w:eastAsia="方正小标宋简体"/>
          <w:kern w:val="0"/>
          <w:sz w:val="36"/>
          <w:szCs w:val="36"/>
        </w:rPr>
        <w:t>永州市冷水滩区档案馆</w:t>
      </w:r>
      <w:r>
        <w:rPr>
          <w:rFonts w:hint="eastAsia" w:ascii="方正小标宋简体" w:eastAsia="方正小标宋简体"/>
          <w:sz w:val="36"/>
          <w:szCs w:val="36"/>
        </w:rPr>
        <w:t>2021</w:t>
      </w:r>
      <w:r>
        <w:rPr>
          <w:rFonts w:eastAsia="方正小标宋简体"/>
          <w:sz w:val="36"/>
          <w:szCs w:val="36"/>
        </w:rPr>
        <w:t>年度部门</w:t>
      </w:r>
    </w:p>
    <w:p>
      <w:pPr>
        <w:jc w:val="center"/>
      </w:pPr>
      <w:r>
        <w:rPr>
          <w:rFonts w:eastAsia="方正小标宋简体"/>
          <w:sz w:val="36"/>
          <w:szCs w:val="36"/>
        </w:rPr>
        <w:t>整体支出绩效自评报告</w:t>
      </w:r>
    </w:p>
    <w:p>
      <w:pPr>
        <w:rPr>
          <w:rFonts w:ascii="宋体" w:hAnsi="宋体"/>
          <w:b/>
          <w:sz w:val="30"/>
          <w:szCs w:val="30"/>
        </w:rPr>
      </w:pPr>
      <w:r>
        <w:rPr>
          <w:rFonts w:ascii="宋体" w:hAnsi="宋体"/>
          <w:b/>
          <w:sz w:val="30"/>
          <w:szCs w:val="30"/>
        </w:rPr>
        <w:t>一、部门概况</w:t>
      </w:r>
    </w:p>
    <w:p>
      <w:pPr>
        <w:ind w:firstLine="643" w:firstLineChars="200"/>
        <w:rPr>
          <w:rFonts w:eastAsia="仿宋_GB2312"/>
          <w:b/>
          <w:bCs/>
          <w:kern w:val="0"/>
          <w:sz w:val="32"/>
          <w:szCs w:val="32"/>
        </w:rPr>
      </w:pPr>
      <w:r>
        <w:rPr>
          <w:rFonts w:hint="eastAsia" w:eastAsia="仿宋_GB2312"/>
          <w:b/>
          <w:bCs/>
          <w:kern w:val="0"/>
          <w:sz w:val="32"/>
          <w:szCs w:val="32"/>
        </w:rPr>
        <w:t>（一）部门基本情况。</w:t>
      </w:r>
    </w:p>
    <w:p>
      <w:pPr>
        <w:snapToGrid w:val="0"/>
        <w:spacing w:line="360" w:lineRule="auto"/>
        <w:ind w:firstLine="640" w:firstLineChars="200"/>
        <w:rPr>
          <w:rFonts w:ascii="宋体" w:hAnsi="宋体" w:cs="宋体"/>
          <w:sz w:val="30"/>
          <w:szCs w:val="30"/>
        </w:rPr>
      </w:pPr>
      <w:r>
        <w:rPr>
          <w:rFonts w:hint="eastAsia" w:eastAsia="仿宋_GB2312"/>
          <w:kern w:val="0"/>
          <w:sz w:val="32"/>
          <w:szCs w:val="32"/>
        </w:rPr>
        <w:t>本单位核定总编制人数13人，年末实有在编人员6人，其中：事业编制6人。</w:t>
      </w:r>
    </w:p>
    <w:p>
      <w:pPr>
        <w:snapToGrid w:val="0"/>
        <w:spacing w:line="360" w:lineRule="auto"/>
        <w:ind w:firstLine="643" w:firstLineChars="200"/>
        <w:rPr>
          <w:rFonts w:eastAsia="仿宋_GB2312"/>
          <w:b/>
          <w:bCs/>
          <w:kern w:val="0"/>
          <w:sz w:val="32"/>
          <w:szCs w:val="32"/>
        </w:rPr>
      </w:pPr>
      <w:r>
        <w:rPr>
          <w:rFonts w:hint="eastAsia" w:eastAsia="仿宋_GB2312"/>
          <w:b/>
          <w:bCs/>
          <w:kern w:val="0"/>
          <w:sz w:val="32"/>
          <w:szCs w:val="32"/>
        </w:rPr>
        <w:t>（二）2021年的重点工作</w:t>
      </w:r>
    </w:p>
    <w:p>
      <w:pPr>
        <w:spacing w:line="610" w:lineRule="exact"/>
        <w:ind w:left="851"/>
        <w:rPr>
          <w:rFonts w:ascii="楷体" w:eastAsia="楷体" w:cs="楷体"/>
          <w:sz w:val="32"/>
          <w:szCs w:val="32"/>
        </w:rPr>
      </w:pPr>
      <w:r>
        <w:rPr>
          <w:rFonts w:hint="eastAsia" w:ascii="楷体" w:eastAsia="楷体" w:cs="楷体"/>
          <w:sz w:val="32"/>
          <w:szCs w:val="32"/>
        </w:rPr>
        <w:t>（1）扎实开展脱贫攻坚与疫情防控档案进馆工作</w:t>
      </w:r>
    </w:p>
    <w:p>
      <w:pPr>
        <w:tabs>
          <w:tab w:val="left" w:pos="0"/>
        </w:tabs>
        <w:spacing w:line="570" w:lineRule="exact"/>
        <w:ind w:firstLine="640" w:firstLineChars="200"/>
        <w:rPr>
          <w:rFonts w:ascii="仿宋" w:eastAsia="仿宋" w:cs="仿宋"/>
          <w:sz w:val="32"/>
          <w:szCs w:val="32"/>
        </w:rPr>
      </w:pPr>
      <w:r>
        <w:rPr>
          <w:rFonts w:hint="eastAsia" w:ascii="仿宋" w:eastAsia="仿宋" w:cs="仿宋"/>
          <w:sz w:val="32"/>
          <w:szCs w:val="32"/>
        </w:rPr>
        <w:t>区档案馆积极谋划、主动作为,采取多项举措确保脱贫攻坚与疫情防控档案顺利进馆。</w:t>
      </w:r>
    </w:p>
    <w:p>
      <w:pPr>
        <w:tabs>
          <w:tab w:val="left" w:pos="0"/>
        </w:tabs>
        <w:spacing w:line="570" w:lineRule="exact"/>
        <w:ind w:firstLine="640" w:firstLineChars="200"/>
        <w:rPr>
          <w:rFonts w:ascii="黑体" w:eastAsia="黑体" w:cs="黑体"/>
          <w:sz w:val="32"/>
          <w:szCs w:val="32"/>
        </w:rPr>
      </w:pPr>
      <w:r>
        <w:rPr>
          <w:rFonts w:hint="eastAsia" w:ascii="楷体" w:eastAsia="楷体" w:cs="楷体"/>
          <w:sz w:val="32"/>
          <w:szCs w:val="32"/>
        </w:rPr>
        <w:t>（2））建立健全档案馆藏资源体系</w:t>
      </w:r>
    </w:p>
    <w:p>
      <w:pPr>
        <w:tabs>
          <w:tab w:val="left" w:pos="0"/>
        </w:tabs>
        <w:spacing w:line="610" w:lineRule="exact"/>
        <w:ind w:firstLine="640" w:firstLineChars="200"/>
        <w:rPr>
          <w:rFonts w:ascii="仿宋" w:eastAsia="仿宋" w:cs="仿宋"/>
          <w:sz w:val="32"/>
          <w:szCs w:val="32"/>
        </w:rPr>
      </w:pPr>
      <w:r>
        <w:rPr>
          <w:rFonts w:hint="eastAsia" w:ascii="仿宋" w:eastAsia="仿宋" w:cs="仿宋"/>
          <w:sz w:val="32"/>
          <w:szCs w:val="32"/>
        </w:rPr>
        <w:t>全面收集各类档案资料，重点做好全区脱贫攻坚档案、疫情防控档案移交进馆和各类档案数据库建设。</w:t>
      </w:r>
    </w:p>
    <w:p>
      <w:pPr>
        <w:tabs>
          <w:tab w:val="left" w:pos="0"/>
        </w:tabs>
        <w:spacing w:line="610" w:lineRule="exact"/>
        <w:ind w:firstLine="640" w:firstLineChars="200"/>
        <w:rPr>
          <w:rFonts w:ascii="黑体" w:eastAsia="黑体" w:cs="黑体"/>
          <w:sz w:val="32"/>
          <w:szCs w:val="32"/>
        </w:rPr>
      </w:pPr>
      <w:r>
        <w:rPr>
          <w:rFonts w:hint="eastAsia" w:ascii="楷体" w:eastAsia="楷体" w:cs="楷体"/>
          <w:sz w:val="32"/>
          <w:szCs w:val="32"/>
        </w:rPr>
        <w:t>（3）抓细抓实档案安全管理工作</w:t>
      </w:r>
    </w:p>
    <w:p>
      <w:pPr>
        <w:spacing w:line="560" w:lineRule="exact"/>
        <w:ind w:firstLine="640" w:firstLineChars="200"/>
        <w:rPr>
          <w:rFonts w:ascii="仿宋" w:eastAsia="仿宋" w:cs="仿宋"/>
          <w:sz w:val="32"/>
          <w:szCs w:val="32"/>
        </w:rPr>
      </w:pPr>
      <w:r>
        <w:rPr>
          <w:rFonts w:hint="eastAsia" w:ascii="仿宋" w:eastAsia="仿宋" w:cs="仿宋"/>
          <w:sz w:val="32"/>
          <w:szCs w:val="32"/>
        </w:rPr>
        <w:t>立足档案工作实际,</w:t>
      </w:r>
      <w:r>
        <w:fldChar w:fldCharType="begin"/>
      </w:r>
      <w:r>
        <w:instrText xml:space="preserve"> HYPERLINK "http://www.baidu.com/link?url=c5OCI2SbFbsiOS03GLTwOCrUIHHGKcfYZej3nsnX54vPLKJ7gNJyFI3moTSOuDWeJh7uzgJvdKEmcnSHa28fTK" </w:instrText>
      </w:r>
      <w:r>
        <w:fldChar w:fldCharType="separate"/>
      </w:r>
      <w:r>
        <w:rPr>
          <w:rFonts w:hint="eastAsia" w:ascii="仿宋" w:eastAsia="仿宋" w:cs="仿宋"/>
          <w:sz w:val="32"/>
          <w:szCs w:val="32"/>
        </w:rPr>
        <w:t>多措并举</w:t>
      </w:r>
      <w:r>
        <w:rPr>
          <w:rFonts w:hint="eastAsia" w:ascii="仿宋" w:eastAsia="仿宋" w:cs="仿宋"/>
          <w:sz w:val="32"/>
          <w:szCs w:val="32"/>
        </w:rPr>
        <w:fldChar w:fldCharType="end"/>
      </w:r>
      <w:r>
        <w:rPr>
          <w:rFonts w:hint="eastAsia" w:ascii="仿宋" w:eastAsia="仿宋" w:cs="仿宋"/>
          <w:sz w:val="32"/>
          <w:szCs w:val="32"/>
        </w:rPr>
        <w:t>切实加强档案安全管理及隐患排查整治工作，促进档案工作持续健康发展。区档案馆进一步落实档案安全责任制,建立健全档案收集、保管、统计、利用、鉴定、销毁和应急预案等各项档案安全制度，坚持每日做好馆库区内档案安全巡查，对新入馆档案进行消毒杀虫处理，确保馆藏档案安全。到防患于未然。</w:t>
      </w:r>
    </w:p>
    <w:p>
      <w:pPr>
        <w:spacing w:line="610" w:lineRule="exact"/>
        <w:ind w:left="851"/>
        <w:rPr>
          <w:rFonts w:ascii="黑体" w:eastAsia="黑体" w:cs="黑体"/>
          <w:sz w:val="32"/>
          <w:szCs w:val="32"/>
        </w:rPr>
      </w:pPr>
      <w:r>
        <w:rPr>
          <w:rFonts w:hint="eastAsia" w:ascii="楷体" w:eastAsia="楷体" w:cs="楷体"/>
          <w:sz w:val="32"/>
          <w:szCs w:val="32"/>
        </w:rPr>
        <w:t>（4）提高档案利用服务水平</w:t>
      </w:r>
    </w:p>
    <w:p>
      <w:pPr>
        <w:spacing w:line="610" w:lineRule="exact"/>
        <w:ind w:firstLine="640" w:firstLineChars="200"/>
        <w:rPr>
          <w:rFonts w:ascii="仿宋" w:eastAsia="仿宋" w:cs="仿宋"/>
          <w:sz w:val="32"/>
          <w:szCs w:val="32"/>
        </w:rPr>
      </w:pPr>
      <w:r>
        <w:rPr>
          <w:rFonts w:hint="eastAsia" w:ascii="仿宋" w:eastAsia="仿宋" w:cs="仿宋"/>
          <w:sz w:val="32"/>
          <w:szCs w:val="32"/>
        </w:rPr>
        <w:t>立足主责主业,积极服务全区工作、服务社会民生。为全力服务建党百年庆祝活动和党史学习教育大局，区档案馆立足馆藏资源，选出具有重要历史意义和教育意义的红色档案，举办了“档案话党史，百年寻初心”为主题的冷水滩红色档案和冷水滩发展史陈展活动；编写红色档案利用典型事例，向永州市局报送了“红六军行军粗麻白布包袱的故事”典型事例，进一步扩大档案和档案工作的社会知晓度和影响力,增强全社会档案意识,拓展档案服务功能。</w:t>
      </w:r>
    </w:p>
    <w:p>
      <w:pPr>
        <w:snapToGrid w:val="0"/>
        <w:spacing w:line="360" w:lineRule="auto"/>
        <w:ind w:firstLine="643" w:firstLineChars="200"/>
        <w:rPr>
          <w:rFonts w:eastAsia="仿宋_GB2312"/>
          <w:b/>
          <w:bCs/>
          <w:kern w:val="0"/>
          <w:sz w:val="32"/>
          <w:szCs w:val="32"/>
        </w:rPr>
      </w:pPr>
      <w:r>
        <w:rPr>
          <w:rFonts w:hint="eastAsia" w:eastAsia="仿宋_GB2312"/>
          <w:b/>
          <w:bCs/>
          <w:kern w:val="0"/>
          <w:sz w:val="32"/>
          <w:szCs w:val="32"/>
        </w:rPr>
        <w:t>（三）部门整体支出情况</w:t>
      </w:r>
    </w:p>
    <w:p>
      <w:pPr>
        <w:snapToGrid w:val="0"/>
        <w:spacing w:line="360" w:lineRule="auto"/>
        <w:ind w:firstLine="640" w:firstLineChars="200"/>
        <w:rPr>
          <w:rFonts w:eastAsia="仿宋_GB2312"/>
          <w:b/>
          <w:kern w:val="0"/>
          <w:sz w:val="32"/>
          <w:szCs w:val="32"/>
        </w:rPr>
      </w:pPr>
      <w:r>
        <w:rPr>
          <w:rFonts w:hint="eastAsia" w:eastAsia="仿宋_GB2312"/>
          <w:kern w:val="0"/>
          <w:sz w:val="32"/>
          <w:szCs w:val="32"/>
        </w:rPr>
        <w:t xml:space="preserve"> 2021年部门整体总支出48.16万元，其中：基本支出30.46万元；专项商品和服务支出17.70万元。</w:t>
      </w:r>
    </w:p>
    <w:p>
      <w:pPr>
        <w:rPr>
          <w:rFonts w:ascii="宋体" w:hAnsi="宋体"/>
          <w:b/>
          <w:sz w:val="30"/>
          <w:szCs w:val="30"/>
        </w:rPr>
      </w:pPr>
      <w:r>
        <w:rPr>
          <w:rFonts w:ascii="宋体" w:hAnsi="宋体"/>
          <w:b/>
          <w:sz w:val="30"/>
          <w:szCs w:val="30"/>
        </w:rPr>
        <w:t>二、部门整体支出管理及使用情况</w:t>
      </w:r>
    </w:p>
    <w:p>
      <w:pPr>
        <w:snapToGrid w:val="0"/>
        <w:spacing w:line="360" w:lineRule="auto"/>
        <w:ind w:firstLine="643" w:firstLineChars="200"/>
        <w:rPr>
          <w:rFonts w:eastAsia="仿宋_GB2312"/>
          <w:b/>
          <w:bCs/>
          <w:kern w:val="0"/>
          <w:sz w:val="32"/>
          <w:szCs w:val="32"/>
        </w:rPr>
      </w:pPr>
      <w:r>
        <w:rPr>
          <w:rFonts w:hint="eastAsia" w:eastAsia="仿宋_GB2312"/>
          <w:b/>
          <w:bCs/>
          <w:kern w:val="0"/>
          <w:sz w:val="32"/>
          <w:szCs w:val="32"/>
        </w:rPr>
        <w:t>（一）基本支出情况：</w:t>
      </w:r>
    </w:p>
    <w:p>
      <w:pPr>
        <w:snapToGrid w:val="0"/>
        <w:spacing w:line="360" w:lineRule="auto"/>
        <w:ind w:firstLine="640" w:firstLineChars="200"/>
        <w:rPr>
          <w:rFonts w:eastAsia="仿宋_GB2312"/>
          <w:kern w:val="0"/>
          <w:sz w:val="32"/>
          <w:szCs w:val="32"/>
        </w:rPr>
      </w:pPr>
      <w:r>
        <w:rPr>
          <w:rFonts w:hint="eastAsia" w:eastAsia="仿宋_GB2312"/>
          <w:kern w:val="0"/>
          <w:sz w:val="32"/>
          <w:szCs w:val="32"/>
        </w:rPr>
        <w:t>基本支出30.46万元。</w:t>
      </w:r>
    </w:p>
    <w:p>
      <w:pPr>
        <w:snapToGrid w:val="0"/>
        <w:spacing w:line="360" w:lineRule="auto"/>
        <w:ind w:firstLine="643" w:firstLineChars="200"/>
        <w:rPr>
          <w:rFonts w:eastAsia="仿宋_GB2312"/>
          <w:b/>
          <w:bCs/>
          <w:kern w:val="0"/>
          <w:sz w:val="32"/>
          <w:szCs w:val="32"/>
        </w:rPr>
      </w:pPr>
      <w:r>
        <w:rPr>
          <w:rFonts w:hint="eastAsia" w:eastAsia="仿宋_GB2312"/>
          <w:b/>
          <w:bCs/>
          <w:kern w:val="0"/>
          <w:sz w:val="32"/>
          <w:szCs w:val="32"/>
        </w:rPr>
        <w:t>（二）项目支出情况：</w:t>
      </w:r>
    </w:p>
    <w:p>
      <w:pPr>
        <w:snapToGrid w:val="0"/>
        <w:spacing w:line="360" w:lineRule="auto"/>
        <w:ind w:firstLine="640" w:firstLineChars="200"/>
        <w:rPr>
          <w:rFonts w:eastAsia="仿宋_GB2312"/>
          <w:kern w:val="0"/>
          <w:sz w:val="32"/>
          <w:szCs w:val="32"/>
        </w:rPr>
      </w:pPr>
      <w:r>
        <w:rPr>
          <w:rFonts w:hint="eastAsia" w:eastAsia="仿宋_GB2312"/>
          <w:kern w:val="0"/>
          <w:sz w:val="32"/>
          <w:szCs w:val="32"/>
        </w:rPr>
        <w:t>专项商品和服务支出17.70万元。</w:t>
      </w:r>
    </w:p>
    <w:p>
      <w:pPr>
        <w:snapToGrid w:val="0"/>
        <w:spacing w:line="360" w:lineRule="auto"/>
        <w:ind w:firstLine="643" w:firstLineChars="200"/>
        <w:rPr>
          <w:rFonts w:eastAsia="仿宋_GB2312"/>
          <w:b/>
          <w:bCs/>
          <w:kern w:val="0"/>
          <w:sz w:val="32"/>
          <w:szCs w:val="32"/>
        </w:rPr>
      </w:pPr>
      <w:r>
        <w:rPr>
          <w:rFonts w:hint="eastAsia" w:eastAsia="仿宋_GB2312"/>
          <w:b/>
          <w:bCs/>
          <w:kern w:val="0"/>
          <w:sz w:val="32"/>
          <w:szCs w:val="32"/>
        </w:rPr>
        <w:t>（三）“三公”经费情况：</w:t>
      </w:r>
    </w:p>
    <w:p>
      <w:pPr>
        <w:snapToGrid w:val="0"/>
        <w:spacing w:line="360" w:lineRule="auto"/>
        <w:ind w:firstLine="640" w:firstLineChars="200"/>
        <w:rPr>
          <w:rFonts w:eastAsia="仿宋_GB2312"/>
          <w:kern w:val="0"/>
          <w:sz w:val="32"/>
          <w:szCs w:val="32"/>
        </w:rPr>
      </w:pPr>
      <w:r>
        <w:rPr>
          <w:rFonts w:hint="eastAsia" w:eastAsia="仿宋_GB2312"/>
          <w:kern w:val="0"/>
          <w:sz w:val="32"/>
          <w:szCs w:val="32"/>
        </w:rPr>
        <w:t>1．无因公出国（境）费用；</w:t>
      </w:r>
    </w:p>
    <w:p>
      <w:pPr>
        <w:snapToGrid w:val="0"/>
        <w:spacing w:line="360" w:lineRule="auto"/>
        <w:ind w:firstLine="640" w:firstLineChars="200"/>
        <w:rPr>
          <w:rFonts w:eastAsia="仿宋_GB2312"/>
          <w:kern w:val="0"/>
          <w:sz w:val="32"/>
          <w:szCs w:val="32"/>
        </w:rPr>
      </w:pPr>
      <w:r>
        <w:rPr>
          <w:rFonts w:hint="eastAsia" w:eastAsia="仿宋_GB2312"/>
          <w:kern w:val="0"/>
          <w:sz w:val="32"/>
          <w:szCs w:val="32"/>
        </w:rPr>
        <w:t>2．公务接待费：2020年度全年公务接待费为0.13万元，公务接待2批次10人次，我单位按照中央、省委、省政府等要求，厉行节约，继续严控“三公”经费；</w:t>
      </w:r>
    </w:p>
    <w:p>
      <w:pPr>
        <w:snapToGrid w:val="0"/>
        <w:spacing w:line="360" w:lineRule="auto"/>
        <w:ind w:firstLine="640" w:firstLineChars="200"/>
        <w:rPr>
          <w:rFonts w:eastAsia="仿宋_GB2312"/>
          <w:kern w:val="0"/>
          <w:sz w:val="32"/>
          <w:szCs w:val="32"/>
        </w:rPr>
      </w:pPr>
      <w:r>
        <w:rPr>
          <w:rFonts w:hint="eastAsia" w:eastAsia="仿宋_GB2312"/>
          <w:kern w:val="0"/>
          <w:sz w:val="32"/>
          <w:szCs w:val="32"/>
        </w:rPr>
        <w:t>3．无公务用车购置及运行费。</w:t>
      </w:r>
    </w:p>
    <w:p>
      <w:pPr>
        <w:snapToGrid w:val="0"/>
        <w:spacing w:line="360" w:lineRule="auto"/>
        <w:ind w:firstLine="643" w:firstLineChars="200"/>
        <w:rPr>
          <w:rFonts w:eastAsia="仿宋_GB2312"/>
          <w:b/>
          <w:bCs/>
          <w:kern w:val="0"/>
          <w:sz w:val="32"/>
          <w:szCs w:val="32"/>
        </w:rPr>
      </w:pPr>
      <w:r>
        <w:rPr>
          <w:rFonts w:hint="eastAsia" w:eastAsia="仿宋_GB2312"/>
          <w:b/>
          <w:bCs/>
          <w:kern w:val="0"/>
          <w:sz w:val="32"/>
          <w:szCs w:val="32"/>
        </w:rPr>
        <w:t>三、部门整体支出绩效情况</w:t>
      </w:r>
    </w:p>
    <w:p>
      <w:pPr>
        <w:tabs>
          <w:tab w:val="left" w:pos="0"/>
        </w:tabs>
        <w:spacing w:line="610" w:lineRule="exact"/>
        <w:ind w:firstLine="640" w:firstLineChars="200"/>
        <w:rPr>
          <w:rFonts w:ascii="仿宋" w:eastAsia="仿宋" w:cs="仿宋"/>
          <w:sz w:val="32"/>
          <w:szCs w:val="32"/>
        </w:rPr>
      </w:pPr>
      <w:r>
        <w:rPr>
          <w:rFonts w:hint="eastAsia" w:ascii="仿宋" w:eastAsia="仿宋" w:cs="仿宋"/>
          <w:sz w:val="32"/>
          <w:szCs w:val="32"/>
        </w:rPr>
        <w:t>区档案馆始终坚守“为党管档，为国守史，为民服务”的理想信念，坚持以</w:t>
      </w:r>
      <w:r>
        <w:rPr>
          <w:rFonts w:hint="eastAsia" w:ascii="仿宋" w:eastAsia="仿宋" w:cs="仿宋"/>
          <w:sz w:val="32"/>
          <w:szCs w:val="32"/>
          <w:lang w:val="en-US" w:eastAsia="zh-CN"/>
        </w:rPr>
        <w:t>习近平</w:t>
      </w:r>
      <w:r>
        <w:rPr>
          <w:rFonts w:hint="eastAsia" w:ascii="仿宋" w:eastAsia="仿宋" w:cs="仿宋"/>
          <w:sz w:val="32"/>
          <w:szCs w:val="32"/>
        </w:rPr>
        <w:t>总书记重要批示为指引，紧紧围绕四个“好”和两个“服务”的目标任务，紧紧围绕服务区委、区政府的发展大局，守正创新，求实求效，努力开创新时代档案事业高质量发展新局面。</w:t>
      </w:r>
    </w:p>
    <w:p>
      <w:pPr>
        <w:spacing w:line="610" w:lineRule="exact"/>
        <w:ind w:firstLine="480" w:firstLineChars="150"/>
        <w:rPr>
          <w:rFonts w:ascii="黑体" w:eastAsia="黑体" w:cs="黑体"/>
          <w:sz w:val="32"/>
          <w:szCs w:val="32"/>
        </w:rPr>
      </w:pPr>
      <w:r>
        <w:rPr>
          <w:rFonts w:hint="eastAsia" w:ascii="楷体" w:eastAsia="楷体" w:cs="楷体"/>
          <w:sz w:val="32"/>
          <w:szCs w:val="32"/>
        </w:rPr>
        <w:t>建立健全档案馆藏资源体系，</w:t>
      </w:r>
      <w:r>
        <w:rPr>
          <w:rFonts w:hint="eastAsia" w:ascii="仿宋" w:eastAsia="仿宋" w:cs="仿宋"/>
          <w:sz w:val="32"/>
          <w:szCs w:val="32"/>
        </w:rPr>
        <w:t>全面收集各类档案资料，重点做好全区脱贫攻坚档案、疫情防控档案移交进馆和各类档案数据库建设。一是全力接收全区脱贫攻坚与疫情防控档案,加强了馆藏资源建设，共计接收脱贫攻坚文书档案5122件665盒、贫困户档案2414 件499盒、照片档案9册、实物档案2件，疫情防控文书档案436件46盒。二是做好冷水滩区农村土地确权颁证档案入馆工作，</w:t>
      </w:r>
      <w:r>
        <w:rPr>
          <w:rFonts w:ascii="仿宋" w:eastAsia="仿宋" w:cs="仿宋"/>
          <w:sz w:val="32"/>
          <w:szCs w:val="32"/>
        </w:rPr>
        <w:t>对</w:t>
      </w:r>
      <w:r>
        <w:rPr>
          <w:rFonts w:hint="eastAsia" w:ascii="仿宋" w:eastAsia="仿宋" w:cs="仿宋"/>
          <w:sz w:val="32"/>
          <w:szCs w:val="32"/>
        </w:rPr>
        <w:t>219个行政村农村土地承包经营权确权登记颁证实体档案</w:t>
      </w:r>
      <w:r>
        <w:rPr>
          <w:rFonts w:ascii="仿宋" w:eastAsia="仿宋" w:cs="仿宋"/>
          <w:sz w:val="32"/>
          <w:szCs w:val="32"/>
        </w:rPr>
        <w:t>开展了档案抽检验收接交进馆工作，11月02日，由省农业农村局刘胜轩处长领导的全省农村土地确权交叉检查小组抽检了我区进馆的</w:t>
      </w:r>
      <w:r>
        <w:rPr>
          <w:rFonts w:hint="eastAsia" w:ascii="仿宋" w:eastAsia="仿宋" w:cs="仿宋"/>
          <w:sz w:val="32"/>
          <w:szCs w:val="32"/>
        </w:rPr>
        <w:t>11754盒71706卷</w:t>
      </w:r>
      <w:r>
        <w:rPr>
          <w:rFonts w:ascii="仿宋" w:eastAsia="仿宋" w:cs="仿宋"/>
          <w:sz w:val="32"/>
          <w:szCs w:val="32"/>
        </w:rPr>
        <w:t>农村土地承包经营权的农户档案、文书档案、成果类档案及照片档案，进一步</w:t>
      </w:r>
      <w:r>
        <w:rPr>
          <w:rFonts w:hint="eastAsia" w:ascii="仿宋" w:eastAsia="仿宋" w:cs="仿宋"/>
          <w:sz w:val="32"/>
          <w:szCs w:val="32"/>
        </w:rPr>
        <w:t>充实了本馆档案资源。三是大力接收</w:t>
      </w:r>
      <w:r>
        <w:rPr>
          <w:rFonts w:ascii="仿宋" w:eastAsia="仿宋" w:cs="仿宋"/>
          <w:sz w:val="32"/>
          <w:szCs w:val="32"/>
        </w:rPr>
        <w:t>了</w:t>
      </w:r>
      <w:r>
        <w:rPr>
          <w:rFonts w:hint="eastAsia" w:ascii="仿宋" w:eastAsia="仿宋" w:cs="仿宋"/>
          <w:sz w:val="32"/>
          <w:szCs w:val="32"/>
        </w:rPr>
        <w:t>到期应</w:t>
      </w:r>
      <w:r>
        <w:rPr>
          <w:rFonts w:ascii="仿宋" w:eastAsia="仿宋" w:cs="仿宋"/>
          <w:sz w:val="32"/>
          <w:szCs w:val="32"/>
        </w:rPr>
        <w:t>移交</w:t>
      </w:r>
      <w:r>
        <w:rPr>
          <w:rFonts w:hint="eastAsia" w:ascii="仿宋" w:eastAsia="仿宋" w:cs="仿宋"/>
          <w:sz w:val="32"/>
          <w:szCs w:val="32"/>
        </w:rPr>
        <w:t>进馆</w:t>
      </w:r>
      <w:r>
        <w:rPr>
          <w:rFonts w:ascii="仿宋" w:eastAsia="仿宋" w:cs="仿宋"/>
          <w:sz w:val="32"/>
          <w:szCs w:val="32"/>
        </w:rPr>
        <w:t>的</w:t>
      </w:r>
      <w:r>
        <w:rPr>
          <w:rFonts w:hint="eastAsia" w:ascii="仿宋" w:eastAsia="仿宋" w:cs="仿宋"/>
          <w:sz w:val="32"/>
          <w:szCs w:val="32"/>
        </w:rPr>
        <w:t>档案，共接收了区委办、区环保局、区园林处、区人社局等</w:t>
      </w:r>
      <w:r>
        <w:rPr>
          <w:rFonts w:ascii="仿宋" w:eastAsia="仿宋" w:cs="仿宋"/>
          <w:sz w:val="32"/>
          <w:szCs w:val="32"/>
        </w:rPr>
        <w:t>15家</w:t>
      </w:r>
      <w:r>
        <w:rPr>
          <w:rFonts w:hint="eastAsia" w:ascii="仿宋" w:eastAsia="仿宋" w:cs="仿宋"/>
          <w:sz w:val="32"/>
          <w:szCs w:val="32"/>
        </w:rPr>
        <w:t>单位的文书档案14596件834</w:t>
      </w:r>
      <w:r>
        <w:rPr>
          <w:rFonts w:ascii="仿宋" w:eastAsia="仿宋" w:cs="仿宋"/>
          <w:sz w:val="32"/>
          <w:szCs w:val="32"/>
        </w:rPr>
        <w:t>册</w:t>
      </w:r>
      <w:r>
        <w:rPr>
          <w:rFonts w:hint="eastAsia" w:ascii="仿宋" w:eastAsia="仿宋" w:cs="仿宋"/>
          <w:sz w:val="32"/>
          <w:szCs w:val="32"/>
        </w:rPr>
        <w:t>，馆藏档案日益丰富。四是同步接收电子档案，积极构建面向民生的多元化馆藏资源数字化建设。</w:t>
      </w:r>
      <w:r>
        <w:rPr>
          <w:rFonts w:ascii="仿宋" w:eastAsia="仿宋" w:cs="仿宋"/>
          <w:sz w:val="32"/>
          <w:szCs w:val="32"/>
        </w:rPr>
        <w:t>2019年以来冷水滩区财政投入近300万余元开展了档案第一期数字化信息处理工作，今年在原有馆蒧数字化的基础上，新增原</w:t>
      </w:r>
      <w:r>
        <w:rPr>
          <w:rFonts w:hint="eastAsia" w:ascii="仿宋" w:eastAsia="仿宋" w:cs="仿宋"/>
          <w:sz w:val="32"/>
          <w:szCs w:val="32"/>
        </w:rPr>
        <w:t>区扶贫办、国有企业退休人员人事档案、</w:t>
      </w:r>
      <w:r>
        <w:rPr>
          <w:rFonts w:ascii="仿宋" w:eastAsia="仿宋" w:cs="仿宋"/>
          <w:sz w:val="32"/>
          <w:szCs w:val="32"/>
        </w:rPr>
        <w:t>区委办、</w:t>
      </w:r>
      <w:r>
        <w:rPr>
          <w:rFonts w:hint="eastAsia" w:ascii="仿宋" w:eastAsia="仿宋" w:cs="仿宋"/>
          <w:sz w:val="32"/>
          <w:szCs w:val="32"/>
        </w:rPr>
        <w:t>宋家洲项目档案、区政法委等3万余卷档案</w:t>
      </w:r>
      <w:r>
        <w:rPr>
          <w:rFonts w:ascii="仿宋" w:eastAsia="仿宋" w:cs="仿宋"/>
          <w:sz w:val="32"/>
          <w:szCs w:val="32"/>
        </w:rPr>
        <w:t>进行了</w:t>
      </w:r>
      <w:r>
        <w:rPr>
          <w:rFonts w:hint="eastAsia" w:ascii="仿宋" w:eastAsia="仿宋" w:cs="仿宋"/>
          <w:sz w:val="32"/>
          <w:szCs w:val="32"/>
        </w:rPr>
        <w:t>数字化处理</w:t>
      </w:r>
      <w:r>
        <w:rPr>
          <w:rFonts w:ascii="仿宋" w:eastAsia="仿宋" w:cs="仿宋"/>
          <w:sz w:val="32"/>
          <w:szCs w:val="32"/>
        </w:rPr>
        <w:t>，馆藏档案</w:t>
      </w:r>
      <w:r>
        <w:rPr>
          <w:rFonts w:hint="eastAsia" w:ascii="仿宋" w:eastAsia="仿宋" w:cs="仿宋"/>
          <w:sz w:val="32"/>
          <w:szCs w:val="32"/>
        </w:rPr>
        <w:t>全文扫描</w:t>
      </w:r>
      <w:r>
        <w:rPr>
          <w:rFonts w:ascii="仿宋" w:eastAsia="仿宋" w:cs="仿宋"/>
          <w:sz w:val="32"/>
          <w:szCs w:val="32"/>
        </w:rPr>
        <w:t>达到206万</w:t>
      </w:r>
      <w:r>
        <w:rPr>
          <w:rFonts w:hint="eastAsia" w:ascii="仿宋" w:eastAsia="仿宋" w:cs="仿宋"/>
          <w:sz w:val="32"/>
          <w:szCs w:val="32"/>
        </w:rPr>
        <w:t>页，卷内录入电子目录3</w:t>
      </w:r>
      <w:r>
        <w:rPr>
          <w:rFonts w:ascii="仿宋" w:eastAsia="仿宋" w:cs="仿宋"/>
          <w:sz w:val="32"/>
          <w:szCs w:val="32"/>
        </w:rPr>
        <w:t>5.</w:t>
      </w:r>
      <w:r>
        <w:rPr>
          <w:rFonts w:hint="eastAsia" w:ascii="仿宋" w:eastAsia="仿宋" w:cs="仿宋"/>
          <w:sz w:val="32"/>
          <w:szCs w:val="32"/>
        </w:rPr>
        <w:t>1条</w:t>
      </w:r>
      <w:r>
        <w:rPr>
          <w:rFonts w:ascii="仿宋" w:eastAsia="仿宋" w:cs="仿宋"/>
          <w:sz w:val="32"/>
          <w:szCs w:val="32"/>
        </w:rPr>
        <w:t>，</w:t>
      </w:r>
      <w:r>
        <w:rPr>
          <w:rFonts w:hint="eastAsia" w:ascii="仿宋" w:eastAsia="仿宋" w:cs="仿宋"/>
          <w:sz w:val="32"/>
          <w:szCs w:val="32"/>
          <w:lang w:eastAsia="zh-CN"/>
        </w:rPr>
        <w:t>截至目前</w:t>
      </w:r>
      <w:r>
        <w:rPr>
          <w:rFonts w:ascii="仿宋" w:eastAsia="仿宋" w:cs="仿宋"/>
          <w:sz w:val="32"/>
          <w:szCs w:val="32"/>
        </w:rPr>
        <w:t>，进行了数字化的档案占馆藏档案的45%。</w:t>
      </w:r>
      <w:r>
        <w:rPr>
          <w:rFonts w:hint="eastAsia" w:ascii="仿宋" w:eastAsia="仿宋" w:cs="仿宋"/>
          <w:sz w:val="32"/>
          <w:szCs w:val="32"/>
        </w:rPr>
        <w:t>五是主动邀请冷水滩区消防支队讲师对馆内全体工作人员和区委办档案行政管理人员开展了消防安全知识授课，牢固树立档案安全责任人人有责的思想意识。为实现档案“安全第一，预防为主”的目标，区档案馆在财政困难的条件下，从政府采购平台上新增购了15套灭火炸弹，在库房内和信息化机房内的用电设施处全部放置了灭火炸弹，做到防患于未然。六是立足主责主业,积极服务全区工作、服务社会民生。为全力服务建党百年庆祝活动和党史学习教育大局，区档案馆立足馆藏资源，选出具有重要历史意义和教育意义的红色档案，举办了“档案话党史，百年寻初心”为主题的冷水滩红色档案和冷水滩发展史陈展活动；编写红色档案利用典型事例，向永州市局报送了“红六军行军粗麻白布包袱的故事”典型事例，进一步扩大档案和档案工作的社会知晓度和影响力,增强全社会档案意识,拓展档案服务功能。</w:t>
      </w:r>
    </w:p>
    <w:p>
      <w:pPr>
        <w:snapToGrid w:val="0"/>
        <w:spacing w:line="360" w:lineRule="auto"/>
        <w:ind w:firstLine="643" w:firstLineChars="200"/>
        <w:rPr>
          <w:rFonts w:eastAsia="仿宋_GB2312"/>
          <w:b/>
          <w:bCs/>
          <w:kern w:val="0"/>
          <w:sz w:val="32"/>
          <w:szCs w:val="32"/>
        </w:rPr>
      </w:pPr>
      <w:r>
        <w:rPr>
          <w:rFonts w:hint="eastAsia" w:eastAsia="仿宋_GB2312"/>
          <w:b/>
          <w:bCs/>
          <w:kern w:val="0"/>
          <w:sz w:val="32"/>
          <w:szCs w:val="32"/>
        </w:rPr>
        <w:t>四、绩效自评得分情况及绩效等级。</w:t>
      </w:r>
    </w:p>
    <w:p>
      <w:pPr>
        <w:snapToGrid w:val="0"/>
        <w:spacing w:line="360" w:lineRule="auto"/>
        <w:ind w:firstLine="640" w:firstLineChars="200"/>
        <w:rPr>
          <w:rFonts w:eastAsia="仿宋_GB2312"/>
          <w:kern w:val="0"/>
          <w:sz w:val="32"/>
          <w:szCs w:val="32"/>
        </w:rPr>
      </w:pPr>
      <w:r>
        <w:rPr>
          <w:rFonts w:hint="eastAsia" w:eastAsia="仿宋_GB2312"/>
          <w:kern w:val="0"/>
          <w:sz w:val="32"/>
          <w:szCs w:val="32"/>
        </w:rPr>
        <w:t xml:space="preserve">  2021年度绩效自评得分为：95分。绩效等级：优秀。</w:t>
      </w:r>
    </w:p>
    <w:p>
      <w:pPr>
        <w:snapToGrid w:val="0"/>
        <w:spacing w:line="360" w:lineRule="auto"/>
        <w:ind w:firstLine="643" w:firstLineChars="200"/>
        <w:rPr>
          <w:rFonts w:eastAsia="仿宋_GB2312"/>
          <w:b/>
          <w:bCs/>
          <w:kern w:val="0"/>
          <w:sz w:val="32"/>
          <w:szCs w:val="32"/>
        </w:rPr>
      </w:pPr>
      <w:r>
        <w:rPr>
          <w:rFonts w:hint="eastAsia" w:eastAsia="仿宋_GB2312"/>
          <w:b/>
          <w:bCs/>
          <w:kern w:val="0"/>
          <w:sz w:val="32"/>
          <w:szCs w:val="32"/>
        </w:rPr>
        <w:t>五、存在的问题</w:t>
      </w:r>
    </w:p>
    <w:p>
      <w:pPr>
        <w:snapToGrid w:val="0"/>
        <w:spacing w:line="360" w:lineRule="auto"/>
        <w:ind w:firstLine="640" w:firstLineChars="200"/>
        <w:rPr>
          <w:rFonts w:eastAsia="仿宋_GB2312"/>
          <w:b/>
          <w:bCs/>
          <w:kern w:val="0"/>
          <w:sz w:val="32"/>
          <w:szCs w:val="32"/>
        </w:rPr>
      </w:pPr>
      <w:r>
        <w:rPr>
          <w:rFonts w:hint="eastAsia" w:eastAsia="仿宋_GB2312"/>
          <w:kern w:val="0"/>
          <w:sz w:val="32"/>
          <w:szCs w:val="32"/>
        </w:rPr>
        <w:t xml:space="preserve"> 2021年主要存在的问题有：</w:t>
      </w:r>
    </w:p>
    <w:p>
      <w:pPr>
        <w:spacing w:line="560" w:lineRule="exact"/>
        <w:ind w:firstLine="480" w:firstLineChars="150"/>
        <w:rPr>
          <w:rFonts w:ascii="仿宋" w:eastAsia="仿宋" w:cs="仿宋"/>
          <w:sz w:val="32"/>
          <w:szCs w:val="32"/>
        </w:rPr>
      </w:pPr>
      <w:r>
        <w:rPr>
          <w:rFonts w:hint="eastAsia" w:ascii="仿宋" w:eastAsia="仿宋" w:cs="仿宋"/>
          <w:sz w:val="32"/>
          <w:szCs w:val="32"/>
        </w:rPr>
        <w:t>1、随着土地确权档案、脱贫攻坚和疫情防控实体档案的移交进馆，现馆内库房面积已不足50平米，馆库面积扩容</w:t>
      </w:r>
      <w:r>
        <w:rPr>
          <w:rFonts w:hint="eastAsia" w:ascii="仿宋" w:eastAsia="仿宋" w:cs="仿宋"/>
          <w:sz w:val="32"/>
          <w:szCs w:val="32"/>
          <w:lang w:eastAsia="zh-CN"/>
        </w:rPr>
        <w:t>迫在眉睫</w:t>
      </w:r>
      <w:r>
        <w:rPr>
          <w:rFonts w:hint="eastAsia" w:ascii="仿宋" w:eastAsia="仿宋" w:cs="仿宋"/>
          <w:sz w:val="32"/>
          <w:szCs w:val="32"/>
        </w:rPr>
        <w:t>。</w:t>
      </w:r>
    </w:p>
    <w:p>
      <w:pPr>
        <w:spacing w:line="560" w:lineRule="exact"/>
        <w:ind w:firstLine="480" w:firstLineChars="150"/>
        <w:rPr>
          <w:rFonts w:ascii="仿宋" w:eastAsia="仿宋" w:cs="仿宋"/>
          <w:sz w:val="32"/>
          <w:szCs w:val="32"/>
        </w:rPr>
      </w:pPr>
      <w:r>
        <w:rPr>
          <w:rFonts w:hint="eastAsia" w:ascii="仿宋" w:eastAsia="仿宋" w:cs="仿宋"/>
          <w:sz w:val="32"/>
          <w:szCs w:val="32"/>
        </w:rPr>
        <w:t>2、</w:t>
      </w:r>
      <w:r>
        <w:rPr>
          <w:rFonts w:hint="eastAsia" w:ascii="仿宋" w:eastAsia="仿宋" w:cs="仿宋"/>
          <w:sz w:val="30"/>
          <w:szCs w:val="30"/>
        </w:rPr>
        <w:t>根据全省档案“十四五”规划及2021年省、市档案工作会议要求，“十四五”期间全省各级综合档案馆馆藏档案需100%建立文件级机读目录，纸质档案数字化覆盖率需超过70%。目前，冷水滩区数字化档案馆系统第一期项目建设完成了馆藏档案的</w:t>
      </w:r>
      <w:r>
        <w:rPr>
          <w:rFonts w:ascii="仿宋" w:eastAsia="仿宋" w:cs="仿宋"/>
          <w:sz w:val="30"/>
          <w:szCs w:val="30"/>
        </w:rPr>
        <w:t>45</w:t>
      </w:r>
      <w:r>
        <w:rPr>
          <w:rFonts w:hint="eastAsia" w:ascii="仿宋" w:eastAsia="仿宋" w:cs="仿宋"/>
          <w:sz w:val="30"/>
          <w:szCs w:val="30"/>
        </w:rPr>
        <w:t>%，馆内</w:t>
      </w:r>
      <w:r>
        <w:rPr>
          <w:rFonts w:hint="eastAsia" w:ascii="仿宋" w:eastAsia="仿宋" w:cs="仿宋"/>
          <w:sz w:val="32"/>
          <w:szCs w:val="32"/>
        </w:rPr>
        <w:t>档案数字化二期工作丞需启动。</w:t>
      </w:r>
    </w:p>
    <w:p>
      <w:pPr>
        <w:spacing w:line="560" w:lineRule="exact"/>
        <w:ind w:firstLine="480" w:firstLineChars="150"/>
        <w:rPr>
          <w:rFonts w:ascii="仿宋" w:eastAsia="仿宋" w:cs="仿宋"/>
          <w:sz w:val="32"/>
          <w:szCs w:val="32"/>
        </w:rPr>
      </w:pPr>
      <w:r>
        <w:rPr>
          <w:rFonts w:hint="eastAsia" w:ascii="仿宋" w:eastAsia="仿宋" w:cs="仿宋"/>
          <w:sz w:val="32"/>
          <w:szCs w:val="32"/>
        </w:rPr>
        <w:t>3、区管单位对档案工作的重视程度参差不齐，档案征集、归档移交工作进展缓慢，对档案的利用服务带来一些影响。</w:t>
      </w:r>
    </w:p>
    <w:p>
      <w:pPr>
        <w:spacing w:line="560" w:lineRule="exact"/>
        <w:ind w:firstLine="480" w:firstLineChars="150"/>
        <w:rPr>
          <w:rFonts w:ascii="仿宋" w:eastAsia="仿宋" w:cs="仿宋"/>
          <w:sz w:val="32"/>
          <w:szCs w:val="32"/>
        </w:rPr>
      </w:pPr>
      <w:r>
        <w:rPr>
          <w:rFonts w:hint="eastAsia" w:ascii="仿宋" w:eastAsia="仿宋" w:cs="仿宋"/>
          <w:sz w:val="32"/>
          <w:szCs w:val="32"/>
        </w:rPr>
        <w:t>4、馆内珍藏的民国档案共计299卷，因年代久远，曾经保管条件受限，导致现有的档案中破损、霉变、虫蛀严重，急需要档案专业修复人员开展抢救工作。</w:t>
      </w:r>
    </w:p>
    <w:p>
      <w:pPr>
        <w:snapToGrid w:val="0"/>
        <w:spacing w:line="360" w:lineRule="auto"/>
        <w:ind w:firstLine="643" w:firstLineChars="200"/>
        <w:rPr>
          <w:rFonts w:eastAsia="仿宋_GB2312"/>
          <w:b/>
          <w:bCs/>
          <w:kern w:val="0"/>
          <w:sz w:val="32"/>
          <w:szCs w:val="32"/>
        </w:rPr>
      </w:pPr>
      <w:r>
        <w:rPr>
          <w:rFonts w:hint="eastAsia" w:eastAsia="仿宋_GB2312"/>
          <w:b/>
          <w:bCs/>
          <w:kern w:val="0"/>
          <w:sz w:val="32"/>
          <w:szCs w:val="32"/>
        </w:rPr>
        <w:t>六、改进措施和有关建议</w:t>
      </w:r>
    </w:p>
    <w:p>
      <w:pPr>
        <w:snapToGrid w:val="0"/>
        <w:spacing w:line="360" w:lineRule="auto"/>
        <w:ind w:firstLine="640" w:firstLineChars="200"/>
        <w:rPr>
          <w:rFonts w:eastAsia="仿宋_GB2312"/>
          <w:kern w:val="0"/>
          <w:sz w:val="32"/>
          <w:szCs w:val="32"/>
        </w:rPr>
      </w:pPr>
      <w:r>
        <w:rPr>
          <w:rFonts w:hint="eastAsia" w:eastAsia="仿宋_GB2312"/>
          <w:kern w:val="0"/>
          <w:sz w:val="32"/>
          <w:szCs w:val="32"/>
        </w:rPr>
        <w:t>2021年改进措施：1、进一步加强单位的资金使用管理规范意识，严格按照预要求合理优化支出，优先保障固定性的、相对刚性的费用支出项目，尽量压缩变动性的、有控制空间的费用项目，进一步提高资金利用的科学性、严谨性和可控性，提高合理性和准确性；2、科学合理地设置绩效指标，提高预算绩效指标的针对性和可测性，充分发挥预算绩效目标管理的导向作用；3、将预算编制与部门工作有机结合，进一步强化预算执行，提升财政资金使用效益；4、做好基础信息的收集和分析工作，建立相关数据库，为绩效指标值的设置提高有益参考。</w:t>
      </w:r>
    </w:p>
    <w:p>
      <w:pPr>
        <w:spacing w:line="540" w:lineRule="exact"/>
        <w:ind w:firstLine="640" w:firstLineChars="200"/>
        <w:rPr>
          <w:rFonts w:ascii="黑体" w:hAnsi="黑体" w:eastAsia="黑体" w:cs="黑体"/>
          <w:bCs/>
          <w:sz w:val="32"/>
          <w:szCs w:val="32"/>
        </w:rPr>
      </w:pPr>
      <w:r>
        <w:rPr>
          <w:rFonts w:hint="eastAsia" w:eastAsia="仿宋_GB2312"/>
          <w:kern w:val="0"/>
          <w:sz w:val="32"/>
          <w:szCs w:val="32"/>
        </w:rPr>
        <w:t xml:space="preserve">                           </w:t>
      </w:r>
      <w:r>
        <w:rPr>
          <w:rFonts w:hint="eastAsia" w:ascii="黑体" w:hAnsi="黑体" w:eastAsia="黑体" w:cs="黑体"/>
          <w:bCs/>
          <w:sz w:val="32"/>
          <w:szCs w:val="32"/>
        </w:rPr>
        <w:t>永州市冷水滩区档案馆</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 xml:space="preserve">                               2022年8月22日</w:t>
      </w:r>
    </w:p>
    <w:p>
      <w:pPr>
        <w:widowControl/>
        <w:rPr>
          <w:rFonts w:ascii="黑体" w:hAnsi="宋体" w:eastAsia="黑体" w:cs="宋体"/>
          <w:bCs/>
          <w:kern w:val="0"/>
          <w:sz w:val="32"/>
          <w:szCs w:val="32"/>
        </w:rPr>
      </w:pPr>
      <w:r>
        <w:rPr>
          <w:rFonts w:hint="eastAsia" w:ascii="黑体" w:hAnsi="宋体" w:eastAsia="黑体" w:cs="宋体"/>
          <w:bCs/>
          <w:kern w:val="0"/>
          <w:sz w:val="32"/>
          <w:szCs w:val="32"/>
        </w:rPr>
        <w:t>附件4</w:t>
      </w:r>
    </w:p>
    <w:p>
      <w:pPr>
        <w:spacing w:line="560" w:lineRule="exact"/>
        <w:jc w:val="center"/>
        <w:rPr>
          <w:rFonts w:ascii="宋体" w:hAnsi="宋体" w:cs="宋体"/>
          <w:kern w:val="0"/>
          <w:sz w:val="44"/>
          <w:szCs w:val="44"/>
        </w:rPr>
      </w:pPr>
      <w:r>
        <w:rPr>
          <w:rFonts w:hint="eastAsia" w:ascii="宋体" w:hAnsi="宋体" w:cs="宋体"/>
          <w:kern w:val="0"/>
          <w:sz w:val="44"/>
          <w:szCs w:val="44"/>
        </w:rPr>
        <w:t>永州市冷水滩区档案馆2021年度</w:t>
      </w:r>
    </w:p>
    <w:p>
      <w:pPr>
        <w:spacing w:line="560" w:lineRule="exact"/>
        <w:jc w:val="center"/>
        <w:rPr>
          <w:rFonts w:eastAsia="方正小标宋_GBK"/>
          <w:kern w:val="0"/>
          <w:sz w:val="44"/>
          <w:szCs w:val="44"/>
        </w:rPr>
      </w:pPr>
      <w:r>
        <w:rPr>
          <w:rFonts w:hint="eastAsia" w:eastAsia="方正小标宋_GBK"/>
          <w:kern w:val="0"/>
          <w:sz w:val="44"/>
          <w:szCs w:val="44"/>
        </w:rPr>
        <w:t>部门整体支出绩效评价表</w:t>
      </w:r>
    </w:p>
    <w:tbl>
      <w:tblPr>
        <w:tblStyle w:val="6"/>
        <w:tblW w:w="10676" w:type="dxa"/>
        <w:jc w:val="center"/>
        <w:tblLayout w:type="fixed"/>
        <w:tblCellMar>
          <w:top w:w="0" w:type="dxa"/>
          <w:left w:w="108" w:type="dxa"/>
          <w:bottom w:w="0" w:type="dxa"/>
          <w:right w:w="108" w:type="dxa"/>
        </w:tblCellMar>
      </w:tblPr>
      <w:tblGrid>
        <w:gridCol w:w="521"/>
        <w:gridCol w:w="419"/>
        <w:gridCol w:w="682"/>
        <w:gridCol w:w="419"/>
        <w:gridCol w:w="1203"/>
        <w:gridCol w:w="481"/>
        <w:gridCol w:w="2999"/>
        <w:gridCol w:w="3427"/>
        <w:gridCol w:w="525"/>
      </w:tblGrid>
      <w:tr>
        <w:tblPrEx>
          <w:tblCellMar>
            <w:top w:w="0" w:type="dxa"/>
            <w:left w:w="108" w:type="dxa"/>
            <w:bottom w:w="0" w:type="dxa"/>
            <w:right w:w="108" w:type="dxa"/>
          </w:tblCellMar>
        </w:tblPrEx>
        <w:trPr>
          <w:trHeight w:val="952" w:hRule="atLeast"/>
          <w:tblHeader/>
          <w:jc w:val="center"/>
        </w:trPr>
        <w:tc>
          <w:tcPr>
            <w:tcW w:w="52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一级指标</w:t>
            </w:r>
          </w:p>
        </w:tc>
        <w:tc>
          <w:tcPr>
            <w:tcW w:w="41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分值</w:t>
            </w:r>
          </w:p>
        </w:tc>
        <w:tc>
          <w:tcPr>
            <w:tcW w:w="68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二级指标</w:t>
            </w:r>
          </w:p>
        </w:tc>
        <w:tc>
          <w:tcPr>
            <w:tcW w:w="41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分值</w:t>
            </w:r>
          </w:p>
        </w:tc>
        <w:tc>
          <w:tcPr>
            <w:tcW w:w="120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三级</w:t>
            </w:r>
          </w:p>
          <w:p>
            <w:pPr>
              <w:widowControl/>
              <w:jc w:val="center"/>
              <w:rPr>
                <w:rFonts w:eastAsia="仿宋_GB2312"/>
                <w:kern w:val="0"/>
                <w:sz w:val="20"/>
                <w:szCs w:val="20"/>
              </w:rPr>
            </w:pPr>
            <w:r>
              <w:rPr>
                <w:rFonts w:hint="eastAsia" w:eastAsia="仿宋_GB2312"/>
                <w:kern w:val="0"/>
                <w:sz w:val="20"/>
                <w:szCs w:val="20"/>
              </w:rPr>
              <w:t>指标</w:t>
            </w:r>
          </w:p>
        </w:tc>
        <w:tc>
          <w:tcPr>
            <w:tcW w:w="481"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分值</w:t>
            </w:r>
          </w:p>
        </w:tc>
        <w:tc>
          <w:tcPr>
            <w:tcW w:w="299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评价标准</w:t>
            </w:r>
          </w:p>
        </w:tc>
        <w:tc>
          <w:tcPr>
            <w:tcW w:w="342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指标说明</w:t>
            </w:r>
          </w:p>
        </w:tc>
        <w:tc>
          <w:tcPr>
            <w:tcW w:w="525"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得分</w:t>
            </w:r>
          </w:p>
        </w:tc>
      </w:tr>
      <w:tr>
        <w:tblPrEx>
          <w:tblCellMar>
            <w:top w:w="0" w:type="dxa"/>
            <w:left w:w="108" w:type="dxa"/>
            <w:bottom w:w="0" w:type="dxa"/>
            <w:right w:w="108" w:type="dxa"/>
          </w:tblCellMar>
        </w:tblPrEx>
        <w:trPr>
          <w:trHeight w:val="1423" w:hRule="atLeast"/>
          <w:jc w:val="center"/>
        </w:trPr>
        <w:tc>
          <w:tcPr>
            <w:tcW w:w="521"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tc>
        <w:tc>
          <w:tcPr>
            <w:tcW w:w="41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82"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tc>
        <w:tc>
          <w:tcPr>
            <w:tcW w:w="41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3427"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，在职人员数：部门（单位）实际在职人数，以市财政局确定的部门决算编制口径为准。</w:t>
            </w:r>
          </w:p>
          <w:p>
            <w:pPr>
              <w:widowControl/>
              <w:jc w:val="left"/>
              <w:rPr>
                <w:rFonts w:eastAsia="仿宋_GB2312"/>
                <w:kern w:val="0"/>
                <w:sz w:val="20"/>
                <w:szCs w:val="20"/>
              </w:rPr>
            </w:pPr>
            <w:r>
              <w:rPr>
                <w:rFonts w:hint="eastAsia" w:eastAsia="仿宋_GB2312"/>
                <w:kern w:val="0"/>
                <w:sz w:val="20"/>
                <w:szCs w:val="20"/>
              </w:rPr>
              <w:t>编制数：机构编制部门核定批复的部门（单位）的人员编制数。</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716" w:hRule="atLeast"/>
          <w:jc w:val="center"/>
        </w:trPr>
        <w:tc>
          <w:tcPr>
            <w:tcW w:w="521"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82"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99"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342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5　</w:t>
            </w:r>
          </w:p>
        </w:tc>
      </w:tr>
      <w:tr>
        <w:tblPrEx>
          <w:tblCellMar>
            <w:top w:w="0" w:type="dxa"/>
            <w:left w:w="108" w:type="dxa"/>
            <w:bottom w:w="0" w:type="dxa"/>
            <w:right w:w="108" w:type="dxa"/>
          </w:tblCellMar>
        </w:tblPrEx>
        <w:trPr>
          <w:trHeight w:val="716" w:hRule="atLeast"/>
          <w:jc w:val="center"/>
        </w:trPr>
        <w:tc>
          <w:tcPr>
            <w:tcW w:w="521"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tc>
        <w:tc>
          <w:tcPr>
            <w:tcW w:w="41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60</w:t>
            </w:r>
          </w:p>
        </w:tc>
        <w:tc>
          <w:tcPr>
            <w:tcW w:w="682"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tc>
        <w:tc>
          <w:tcPr>
            <w:tcW w:w="41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20</w:t>
            </w: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2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5　</w:t>
            </w:r>
          </w:p>
        </w:tc>
      </w:tr>
      <w:tr>
        <w:tblPrEx>
          <w:tblCellMar>
            <w:top w:w="0" w:type="dxa"/>
            <w:left w:w="108" w:type="dxa"/>
            <w:bottom w:w="0" w:type="dxa"/>
            <w:right w:w="108" w:type="dxa"/>
          </w:tblCellMar>
        </w:tblPrEx>
        <w:trPr>
          <w:trHeight w:val="971" w:hRule="atLeast"/>
          <w:jc w:val="center"/>
        </w:trPr>
        <w:tc>
          <w:tcPr>
            <w:tcW w:w="52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342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010" w:hRule="atLeast"/>
          <w:jc w:val="center"/>
        </w:trPr>
        <w:tc>
          <w:tcPr>
            <w:tcW w:w="52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3427"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952" w:hRule="atLeast"/>
          <w:jc w:val="center"/>
        </w:trPr>
        <w:tc>
          <w:tcPr>
            <w:tcW w:w="52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27"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189" w:hRule="atLeast"/>
          <w:jc w:val="center"/>
        </w:trPr>
        <w:tc>
          <w:tcPr>
            <w:tcW w:w="52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82"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tc>
        <w:tc>
          <w:tcPr>
            <w:tcW w:w="41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40</w:t>
            </w: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9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3427"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公用经费支出是指部门基本支出中的一般商品和服务支出。</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8</w:t>
            </w:r>
          </w:p>
        </w:tc>
      </w:tr>
      <w:tr>
        <w:tblPrEx>
          <w:tblCellMar>
            <w:top w:w="0" w:type="dxa"/>
            <w:left w:w="108" w:type="dxa"/>
            <w:bottom w:w="0" w:type="dxa"/>
            <w:right w:w="108" w:type="dxa"/>
          </w:tblCellMar>
        </w:tblPrEx>
        <w:trPr>
          <w:trHeight w:val="819" w:hRule="atLeast"/>
          <w:jc w:val="center"/>
        </w:trPr>
        <w:tc>
          <w:tcPr>
            <w:tcW w:w="52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99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342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7</w:t>
            </w:r>
          </w:p>
        </w:tc>
      </w:tr>
      <w:tr>
        <w:tblPrEx>
          <w:tblCellMar>
            <w:top w:w="0" w:type="dxa"/>
            <w:left w:w="108" w:type="dxa"/>
            <w:bottom w:w="0" w:type="dxa"/>
            <w:right w:w="108" w:type="dxa"/>
          </w:tblCellMar>
        </w:tblPrEx>
        <w:trPr>
          <w:trHeight w:val="598" w:hRule="atLeast"/>
          <w:jc w:val="center"/>
        </w:trPr>
        <w:tc>
          <w:tcPr>
            <w:tcW w:w="521"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9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2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r>
        <w:tblPrEx>
          <w:tblCellMar>
            <w:top w:w="0" w:type="dxa"/>
            <w:left w:w="108" w:type="dxa"/>
            <w:bottom w:w="0" w:type="dxa"/>
            <w:right w:w="108" w:type="dxa"/>
          </w:tblCellMar>
        </w:tblPrEx>
        <w:trPr>
          <w:trHeight w:val="244" w:hRule="atLeast"/>
          <w:jc w:val="center"/>
        </w:trPr>
        <w:tc>
          <w:tcPr>
            <w:tcW w:w="521"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tc>
        <w:tc>
          <w:tcPr>
            <w:tcW w:w="419"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82" w:type="dxa"/>
            <w:vMerge w:val="restart"/>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99"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①有内部财务管理制度、会计核算制度等管理制度，</w:t>
            </w:r>
            <w:r>
              <w:rPr>
                <w:rFonts w:eastAsia="仿宋_GB2312"/>
                <w:kern w:val="0"/>
                <w:sz w:val="20"/>
                <w:szCs w:val="20"/>
              </w:rPr>
              <w:t>2</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hint="eastAsia" w:eastAsia="仿宋_GB2312"/>
                <w:kern w:val="0"/>
                <w:sz w:val="20"/>
                <w:szCs w:val="20"/>
              </w:rPr>
              <w:t>②有本部门厉行节约制度</w:t>
            </w:r>
            <w:r>
              <w:rPr>
                <w:rFonts w:eastAsia="仿宋_GB2312"/>
                <w:kern w:val="0"/>
                <w:sz w:val="20"/>
                <w:szCs w:val="20"/>
              </w:rPr>
              <w:t>,2</w:t>
            </w:r>
            <w:r>
              <w:rPr>
                <w:rFonts w:hint="eastAsia" w:eastAsia="仿宋_GB2312"/>
                <w:kern w:val="0"/>
                <w:sz w:val="20"/>
                <w:szCs w:val="20"/>
              </w:rPr>
              <w:t>分；</w:t>
            </w:r>
          </w:p>
          <w:p>
            <w:pPr>
              <w:widowControl/>
              <w:jc w:val="left"/>
              <w:rPr>
                <w:rFonts w:eastAsia="仿宋_GB2312"/>
                <w:kern w:val="0"/>
                <w:sz w:val="20"/>
                <w:szCs w:val="20"/>
              </w:rPr>
            </w:pPr>
            <w:r>
              <w:rPr>
                <w:rFonts w:hint="eastAsia" w:eastAsia="仿宋_GB2312"/>
                <w:kern w:val="0"/>
                <w:sz w:val="20"/>
                <w:szCs w:val="20"/>
              </w:rPr>
              <w:t>③相关管理制度合法、合规、完整，</w:t>
            </w:r>
            <w:r>
              <w:rPr>
                <w:rFonts w:eastAsia="仿宋_GB2312"/>
                <w:kern w:val="0"/>
                <w:sz w:val="20"/>
                <w:szCs w:val="20"/>
              </w:rPr>
              <w:t>2</w:t>
            </w:r>
            <w:r>
              <w:rPr>
                <w:rFonts w:hint="eastAsia" w:eastAsia="仿宋_GB2312"/>
                <w:kern w:val="0"/>
                <w:sz w:val="20"/>
                <w:szCs w:val="20"/>
              </w:rPr>
              <w:t>分；④相关管理制度得到有效执行，</w:t>
            </w:r>
            <w:r>
              <w:rPr>
                <w:rFonts w:eastAsia="仿宋_GB2312"/>
                <w:kern w:val="0"/>
                <w:sz w:val="20"/>
                <w:szCs w:val="20"/>
              </w:rPr>
              <w:t>2</w:t>
            </w:r>
            <w:r>
              <w:rPr>
                <w:rFonts w:hint="eastAsia" w:eastAsia="仿宋_GB2312"/>
                <w:kern w:val="0"/>
                <w:sz w:val="20"/>
                <w:szCs w:val="20"/>
              </w:rPr>
              <w:t>分。</w:t>
            </w:r>
          </w:p>
        </w:tc>
        <w:tc>
          <w:tcPr>
            <w:tcW w:w="342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7</w:t>
            </w:r>
          </w:p>
        </w:tc>
      </w:tr>
      <w:tr>
        <w:tblPrEx>
          <w:tblCellMar>
            <w:top w:w="0" w:type="dxa"/>
            <w:left w:w="108" w:type="dxa"/>
            <w:bottom w:w="0" w:type="dxa"/>
            <w:right w:w="108" w:type="dxa"/>
          </w:tblCellMar>
        </w:tblPrEx>
        <w:trPr>
          <w:trHeight w:val="2367" w:hRule="atLeast"/>
          <w:jc w:val="center"/>
        </w:trPr>
        <w:tc>
          <w:tcPr>
            <w:tcW w:w="52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82"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99"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jc w:val="left"/>
              <w:rPr>
                <w:rFonts w:eastAsia="仿宋_GB2312"/>
                <w:kern w:val="0"/>
                <w:sz w:val="20"/>
                <w:szCs w:val="20"/>
              </w:rPr>
            </w:pP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342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r>
        <w:tblPrEx>
          <w:tblCellMar>
            <w:top w:w="0" w:type="dxa"/>
            <w:left w:w="108" w:type="dxa"/>
            <w:bottom w:w="0" w:type="dxa"/>
            <w:right w:w="108" w:type="dxa"/>
          </w:tblCellMar>
        </w:tblPrEx>
        <w:trPr>
          <w:trHeight w:val="1659" w:hRule="atLeast"/>
          <w:jc w:val="center"/>
        </w:trPr>
        <w:tc>
          <w:tcPr>
            <w:tcW w:w="52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82"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①按规定内容公开预决算信息，</w:t>
            </w:r>
            <w:r>
              <w:rPr>
                <w:rFonts w:eastAsia="仿宋_GB2312"/>
                <w:kern w:val="0"/>
                <w:sz w:val="20"/>
                <w:szCs w:val="20"/>
              </w:rPr>
              <w:t>1</w:t>
            </w:r>
            <w:r>
              <w:rPr>
                <w:rFonts w:hint="eastAsia" w:eastAsia="仿宋_GB2312"/>
                <w:kern w:val="0"/>
                <w:sz w:val="20"/>
                <w:szCs w:val="20"/>
              </w:rPr>
              <w:t>分；②按规定时限公开预决算信息，</w:t>
            </w:r>
            <w:r>
              <w:rPr>
                <w:rFonts w:eastAsia="仿宋_GB2312"/>
                <w:kern w:val="0"/>
                <w:sz w:val="20"/>
                <w:szCs w:val="20"/>
              </w:rPr>
              <w:t>1</w:t>
            </w:r>
            <w:r>
              <w:rPr>
                <w:rFonts w:hint="eastAsia" w:eastAsia="仿宋_GB2312"/>
                <w:kern w:val="0"/>
                <w:sz w:val="20"/>
                <w:szCs w:val="20"/>
              </w:rPr>
              <w:t>分；③基础数据信息和会计信息资料真实，</w:t>
            </w:r>
            <w:r>
              <w:rPr>
                <w:rFonts w:eastAsia="仿宋_GB2312"/>
                <w:kern w:val="0"/>
                <w:sz w:val="20"/>
                <w:szCs w:val="20"/>
              </w:rPr>
              <w:t>1</w:t>
            </w:r>
            <w:r>
              <w:rPr>
                <w:rFonts w:hint="eastAsia" w:eastAsia="仿宋_GB2312"/>
                <w:kern w:val="0"/>
                <w:sz w:val="20"/>
                <w:szCs w:val="20"/>
              </w:rPr>
              <w:t>分；④基础数据信息和会计信息资料完整，</w:t>
            </w:r>
            <w:r>
              <w:rPr>
                <w:rFonts w:eastAsia="仿宋_GB2312"/>
                <w:kern w:val="0"/>
                <w:sz w:val="20"/>
                <w:szCs w:val="20"/>
              </w:rPr>
              <w:t>1</w:t>
            </w:r>
            <w:r>
              <w:rPr>
                <w:rFonts w:hint="eastAsia" w:eastAsia="仿宋_GB2312"/>
                <w:kern w:val="0"/>
                <w:sz w:val="20"/>
                <w:szCs w:val="20"/>
              </w:rPr>
              <w:t>分；⑤基础数据信息和汇集信息资料准确，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342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188" w:hRule="atLeast"/>
          <w:jc w:val="center"/>
        </w:trPr>
        <w:tc>
          <w:tcPr>
            <w:tcW w:w="521"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tc>
        <w:tc>
          <w:tcPr>
            <w:tcW w:w="41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30</w:t>
            </w:r>
          </w:p>
        </w:tc>
        <w:tc>
          <w:tcPr>
            <w:tcW w:w="682"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tc>
        <w:tc>
          <w:tcPr>
            <w:tcW w:w="419"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1203"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99"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根据绩效办</w:t>
            </w:r>
            <w:r>
              <w:rPr>
                <w:rFonts w:eastAsia="仿宋_GB2312"/>
                <w:kern w:val="0"/>
                <w:sz w:val="20"/>
                <w:szCs w:val="20"/>
              </w:rPr>
              <w:t>2017</w:t>
            </w:r>
            <w:r>
              <w:rPr>
                <w:rFonts w:hint="eastAsia"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/350</w:t>
            </w:r>
            <w:r>
              <w:rPr>
                <w:rFonts w:hint="eastAsia" w:eastAsia="仿宋_GB2312"/>
                <w:kern w:val="0"/>
                <w:sz w:val="20"/>
                <w:szCs w:val="20"/>
              </w:rPr>
              <w:t>）</w:t>
            </w:r>
            <w:r>
              <w:rPr>
                <w:rFonts w:eastAsia="仿宋_GB2312"/>
                <w:kern w:val="0"/>
                <w:sz w:val="20"/>
                <w:szCs w:val="20"/>
              </w:rPr>
              <w:t>*8</w:t>
            </w:r>
          </w:p>
        </w:tc>
        <w:tc>
          <w:tcPr>
            <w:tcW w:w="342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7　</w:t>
            </w:r>
          </w:p>
        </w:tc>
      </w:tr>
      <w:tr>
        <w:tblPrEx>
          <w:tblCellMar>
            <w:top w:w="0" w:type="dxa"/>
            <w:left w:w="108" w:type="dxa"/>
            <w:bottom w:w="0" w:type="dxa"/>
            <w:right w:w="108" w:type="dxa"/>
          </w:tblCellMar>
        </w:tblPrEx>
        <w:trPr>
          <w:trHeight w:val="345" w:hRule="atLeast"/>
          <w:jc w:val="center"/>
        </w:trPr>
        <w:tc>
          <w:tcPr>
            <w:tcW w:w="52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82"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tc>
        <w:tc>
          <w:tcPr>
            <w:tcW w:w="41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20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1"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426"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5"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trHeight w:val="372" w:hRule="atLeast"/>
          <w:jc w:val="center"/>
        </w:trPr>
        <w:tc>
          <w:tcPr>
            <w:tcW w:w="52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1"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6426"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525" w:type="dxa"/>
            <w:tcBorders>
              <w:top w:val="nil"/>
              <w:left w:val="nil"/>
              <w:bottom w:val="nil"/>
              <w:right w:val="single" w:color="auto" w:sz="4" w:space="0"/>
            </w:tcBorders>
            <w:vAlign w:val="center"/>
          </w:tcPr>
          <w:p>
            <w:pPr>
              <w:widowControl/>
              <w:jc w:val="left"/>
              <w:rPr>
                <w:kern w:val="0"/>
                <w:sz w:val="24"/>
              </w:rPr>
            </w:pPr>
            <w:r>
              <w:rPr>
                <w:rFonts w:hint="eastAsia"/>
                <w:kern w:val="0"/>
                <w:sz w:val="24"/>
              </w:rPr>
              <w:t>　9</w:t>
            </w:r>
          </w:p>
        </w:tc>
      </w:tr>
      <w:tr>
        <w:tblPrEx>
          <w:tblCellMar>
            <w:top w:w="0" w:type="dxa"/>
            <w:left w:w="108" w:type="dxa"/>
            <w:bottom w:w="0" w:type="dxa"/>
            <w:right w:w="108" w:type="dxa"/>
          </w:tblCellMar>
        </w:tblPrEx>
        <w:trPr>
          <w:trHeight w:val="1188" w:hRule="atLeast"/>
          <w:jc w:val="center"/>
        </w:trPr>
        <w:tc>
          <w:tcPr>
            <w:tcW w:w="52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12</w:t>
            </w: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1"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99"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3427"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525"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952" w:hRule="atLeast"/>
          <w:jc w:val="center"/>
        </w:trPr>
        <w:tc>
          <w:tcPr>
            <w:tcW w:w="521"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99"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p>
          <w:p>
            <w:pPr>
              <w:widowControl/>
              <w:jc w:val="left"/>
              <w:rPr>
                <w:rFonts w:eastAsia="仿宋_GB2312"/>
                <w:kern w:val="0"/>
                <w:sz w:val="20"/>
                <w:szCs w:val="20"/>
              </w:rPr>
            </w:pP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342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5　</w:t>
            </w:r>
          </w:p>
        </w:tc>
      </w:tr>
      <w:tr>
        <w:tblPrEx>
          <w:tblCellMar>
            <w:top w:w="0" w:type="dxa"/>
            <w:left w:w="108" w:type="dxa"/>
            <w:bottom w:w="0" w:type="dxa"/>
            <w:right w:w="108" w:type="dxa"/>
          </w:tblCellMar>
        </w:tblPrEx>
        <w:trPr>
          <w:trHeight w:val="331" w:hRule="atLeast"/>
          <w:jc w:val="center"/>
        </w:trPr>
        <w:tc>
          <w:tcPr>
            <w:tcW w:w="10151"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4"/>
                <w:szCs w:val="24"/>
              </w:rPr>
              <w:t>合计得分</w:t>
            </w:r>
          </w:p>
        </w:tc>
        <w:tc>
          <w:tcPr>
            <w:tcW w:w="5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95</w:t>
            </w:r>
          </w:p>
        </w:tc>
      </w:tr>
    </w:tbl>
    <w:p>
      <w:pPr>
        <w:spacing w:line="600" w:lineRule="exact"/>
        <w:rPr>
          <w:rFonts w:ascii="仿宋" w:hAnsi="仿宋" w:eastAsia="仿宋" w:cs="Times New Roman"/>
        </w:rPr>
      </w:pPr>
    </w:p>
    <w:sectPr>
      <w:headerReference r:id="rId3" w:type="default"/>
      <w:footerReference r:id="rId4" w:type="default"/>
      <w:pgSz w:w="11850" w:h="16783"/>
      <w:pgMar w:top="1327" w:right="1650" w:bottom="1100" w:left="1800" w:header="0" w:footer="0"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EFA1A"/>
    <w:multiLevelType w:val="singleLevel"/>
    <w:tmpl w:val="A4AEFA1A"/>
    <w:lvl w:ilvl="0" w:tentative="0">
      <w:start w:val="2"/>
      <w:numFmt w:val="chineseCounting"/>
      <w:suff w:val="nothing"/>
      <w:lvlText w:val="（%1）"/>
      <w:lvlJc w:val="left"/>
      <w:rPr>
        <w:rFonts w:hint="eastAsia"/>
      </w:rPr>
    </w:lvl>
  </w:abstractNum>
  <w:abstractNum w:abstractNumId="1">
    <w:nsid w:val="021973D4"/>
    <w:multiLevelType w:val="singleLevel"/>
    <w:tmpl w:val="021973D4"/>
    <w:lvl w:ilvl="0" w:tentative="0">
      <w:start w:val="5"/>
      <w:numFmt w:val="chineseCounting"/>
      <w:suff w:val="nothing"/>
      <w:lvlText w:val="%1、"/>
      <w:lvlJc w:val="left"/>
      <w:rPr>
        <w:rFonts w:hint="eastAsia"/>
      </w:rPr>
    </w:lvl>
  </w:abstractNum>
  <w:abstractNum w:abstractNumId="2">
    <w:nsid w:val="55842070"/>
    <w:multiLevelType w:val="singleLevel"/>
    <w:tmpl w:val="55842070"/>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VerticalSpacing w:val="159"/>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4ZTIzODQ2ZmM1MmVlNDc2YTU3Zjc3MzgxNGIyYzYifQ=="/>
  </w:docVars>
  <w:rsids>
    <w:rsidRoot w:val="785137E4"/>
    <w:rsid w:val="00037E67"/>
    <w:rsid w:val="000454DA"/>
    <w:rsid w:val="0029209A"/>
    <w:rsid w:val="002B0263"/>
    <w:rsid w:val="002C488B"/>
    <w:rsid w:val="00365D92"/>
    <w:rsid w:val="004163BC"/>
    <w:rsid w:val="00443E67"/>
    <w:rsid w:val="004933EC"/>
    <w:rsid w:val="00495A04"/>
    <w:rsid w:val="004B3E04"/>
    <w:rsid w:val="004D00CF"/>
    <w:rsid w:val="00566747"/>
    <w:rsid w:val="00576428"/>
    <w:rsid w:val="005F7E7F"/>
    <w:rsid w:val="00612026"/>
    <w:rsid w:val="006A7D8E"/>
    <w:rsid w:val="00741142"/>
    <w:rsid w:val="00765022"/>
    <w:rsid w:val="007B5BF5"/>
    <w:rsid w:val="007E466A"/>
    <w:rsid w:val="008F5953"/>
    <w:rsid w:val="00965185"/>
    <w:rsid w:val="009D4482"/>
    <w:rsid w:val="00A106DA"/>
    <w:rsid w:val="00A734E7"/>
    <w:rsid w:val="00A736E6"/>
    <w:rsid w:val="00B5739C"/>
    <w:rsid w:val="00BC7B98"/>
    <w:rsid w:val="00BD0165"/>
    <w:rsid w:val="00BD2F3F"/>
    <w:rsid w:val="00CE7F0D"/>
    <w:rsid w:val="00D0364F"/>
    <w:rsid w:val="00D72963"/>
    <w:rsid w:val="00DD6505"/>
    <w:rsid w:val="00E410D0"/>
    <w:rsid w:val="00EC36E0"/>
    <w:rsid w:val="00ED4C7F"/>
    <w:rsid w:val="00EF3EF6"/>
    <w:rsid w:val="00F874CC"/>
    <w:rsid w:val="00FB440E"/>
    <w:rsid w:val="01540DA8"/>
    <w:rsid w:val="015A3131"/>
    <w:rsid w:val="01F00097"/>
    <w:rsid w:val="02FB23C3"/>
    <w:rsid w:val="032E5565"/>
    <w:rsid w:val="034D33C8"/>
    <w:rsid w:val="039A2954"/>
    <w:rsid w:val="03AE7CEF"/>
    <w:rsid w:val="040C5D7B"/>
    <w:rsid w:val="051D30EA"/>
    <w:rsid w:val="07991921"/>
    <w:rsid w:val="07CE4C09"/>
    <w:rsid w:val="07CF5715"/>
    <w:rsid w:val="09BC29F3"/>
    <w:rsid w:val="09C31645"/>
    <w:rsid w:val="0A193011"/>
    <w:rsid w:val="0A244495"/>
    <w:rsid w:val="0C1D6C41"/>
    <w:rsid w:val="0C51098C"/>
    <w:rsid w:val="0D087ADC"/>
    <w:rsid w:val="0D3419B4"/>
    <w:rsid w:val="0DA24064"/>
    <w:rsid w:val="0DDB5759"/>
    <w:rsid w:val="0DEE7047"/>
    <w:rsid w:val="0E505044"/>
    <w:rsid w:val="0FE35445"/>
    <w:rsid w:val="104A59B1"/>
    <w:rsid w:val="108A2FEB"/>
    <w:rsid w:val="114C59C8"/>
    <w:rsid w:val="12426120"/>
    <w:rsid w:val="13B754C4"/>
    <w:rsid w:val="14A8424C"/>
    <w:rsid w:val="158D6BD1"/>
    <w:rsid w:val="15D17A57"/>
    <w:rsid w:val="16975046"/>
    <w:rsid w:val="170C49E3"/>
    <w:rsid w:val="17E31494"/>
    <w:rsid w:val="17F71488"/>
    <w:rsid w:val="19472E9D"/>
    <w:rsid w:val="198F6483"/>
    <w:rsid w:val="1A304F0B"/>
    <w:rsid w:val="1B3F26D7"/>
    <w:rsid w:val="1C3A2CE9"/>
    <w:rsid w:val="1C3C23EC"/>
    <w:rsid w:val="1C7C6CF9"/>
    <w:rsid w:val="1D26154D"/>
    <w:rsid w:val="1D5132B3"/>
    <w:rsid w:val="1D6B0BB6"/>
    <w:rsid w:val="1E0C6A27"/>
    <w:rsid w:val="1F087DCC"/>
    <w:rsid w:val="1FDF6FFB"/>
    <w:rsid w:val="20B3075D"/>
    <w:rsid w:val="2155192D"/>
    <w:rsid w:val="22D740B8"/>
    <w:rsid w:val="22E90356"/>
    <w:rsid w:val="237139EF"/>
    <w:rsid w:val="23943EF5"/>
    <w:rsid w:val="240B63D5"/>
    <w:rsid w:val="241E60EA"/>
    <w:rsid w:val="24793C83"/>
    <w:rsid w:val="24846367"/>
    <w:rsid w:val="24A203D0"/>
    <w:rsid w:val="258018C0"/>
    <w:rsid w:val="2659509A"/>
    <w:rsid w:val="26855DED"/>
    <w:rsid w:val="26B11A3A"/>
    <w:rsid w:val="26BC35E6"/>
    <w:rsid w:val="26FE4A5E"/>
    <w:rsid w:val="272D2202"/>
    <w:rsid w:val="280F6BF0"/>
    <w:rsid w:val="29231FF2"/>
    <w:rsid w:val="29EC32BE"/>
    <w:rsid w:val="2B290E1D"/>
    <w:rsid w:val="2BD44DBF"/>
    <w:rsid w:val="2C944963"/>
    <w:rsid w:val="2CBB7616"/>
    <w:rsid w:val="2D6A6A2A"/>
    <w:rsid w:val="2D8F4E75"/>
    <w:rsid w:val="2E3511A9"/>
    <w:rsid w:val="2E67596C"/>
    <w:rsid w:val="2F1601FA"/>
    <w:rsid w:val="2F4B29B9"/>
    <w:rsid w:val="2F94112D"/>
    <w:rsid w:val="300031FE"/>
    <w:rsid w:val="302D030C"/>
    <w:rsid w:val="31467ACC"/>
    <w:rsid w:val="31D17FF8"/>
    <w:rsid w:val="31E14F9D"/>
    <w:rsid w:val="32193617"/>
    <w:rsid w:val="33A65985"/>
    <w:rsid w:val="3417744D"/>
    <w:rsid w:val="357B7AED"/>
    <w:rsid w:val="358D7AC9"/>
    <w:rsid w:val="35D72F64"/>
    <w:rsid w:val="36787D35"/>
    <w:rsid w:val="36F764EF"/>
    <w:rsid w:val="374E666C"/>
    <w:rsid w:val="37526F85"/>
    <w:rsid w:val="378259C8"/>
    <w:rsid w:val="37EB5A18"/>
    <w:rsid w:val="38190CD5"/>
    <w:rsid w:val="385B3896"/>
    <w:rsid w:val="39312CA9"/>
    <w:rsid w:val="3A993323"/>
    <w:rsid w:val="3AAB44BD"/>
    <w:rsid w:val="3B900107"/>
    <w:rsid w:val="3BE06DF3"/>
    <w:rsid w:val="3DC46684"/>
    <w:rsid w:val="3DEA73E6"/>
    <w:rsid w:val="3E493596"/>
    <w:rsid w:val="3F0E6116"/>
    <w:rsid w:val="3F314B2B"/>
    <w:rsid w:val="3F5C55B9"/>
    <w:rsid w:val="3F880CCF"/>
    <w:rsid w:val="3FF91EED"/>
    <w:rsid w:val="402A3780"/>
    <w:rsid w:val="404F0CAC"/>
    <w:rsid w:val="406B4965"/>
    <w:rsid w:val="412D6CEB"/>
    <w:rsid w:val="418B0C90"/>
    <w:rsid w:val="41AC61FC"/>
    <w:rsid w:val="41C67B7A"/>
    <w:rsid w:val="425716E5"/>
    <w:rsid w:val="435B27DD"/>
    <w:rsid w:val="43A1030A"/>
    <w:rsid w:val="441F217E"/>
    <w:rsid w:val="447C705D"/>
    <w:rsid w:val="44966123"/>
    <w:rsid w:val="44CE6F68"/>
    <w:rsid w:val="45666821"/>
    <w:rsid w:val="459B564D"/>
    <w:rsid w:val="460168EC"/>
    <w:rsid w:val="478351E1"/>
    <w:rsid w:val="48035DFE"/>
    <w:rsid w:val="4A820533"/>
    <w:rsid w:val="4B2B73DF"/>
    <w:rsid w:val="4B7F71D1"/>
    <w:rsid w:val="4B871BD8"/>
    <w:rsid w:val="4B9879B3"/>
    <w:rsid w:val="4B9941D0"/>
    <w:rsid w:val="4BCD286E"/>
    <w:rsid w:val="4BEE5FF6"/>
    <w:rsid w:val="4CF657D3"/>
    <w:rsid w:val="4E096FC5"/>
    <w:rsid w:val="4E1F59D2"/>
    <w:rsid w:val="4F564F38"/>
    <w:rsid w:val="50A826C6"/>
    <w:rsid w:val="50EF391A"/>
    <w:rsid w:val="50F22717"/>
    <w:rsid w:val="51393A66"/>
    <w:rsid w:val="51524FCA"/>
    <w:rsid w:val="51C870B0"/>
    <w:rsid w:val="523A25B9"/>
    <w:rsid w:val="534A56E2"/>
    <w:rsid w:val="537E5A22"/>
    <w:rsid w:val="53A73ADE"/>
    <w:rsid w:val="53F605A7"/>
    <w:rsid w:val="54040CEA"/>
    <w:rsid w:val="548E40AB"/>
    <w:rsid w:val="549601D4"/>
    <w:rsid w:val="54D7618A"/>
    <w:rsid w:val="54DD7C84"/>
    <w:rsid w:val="54FF0268"/>
    <w:rsid w:val="55A06089"/>
    <w:rsid w:val="566468C9"/>
    <w:rsid w:val="58231176"/>
    <w:rsid w:val="589D2CCD"/>
    <w:rsid w:val="58B46A59"/>
    <w:rsid w:val="59343D70"/>
    <w:rsid w:val="595F096B"/>
    <w:rsid w:val="59793404"/>
    <w:rsid w:val="59D722C0"/>
    <w:rsid w:val="5AE64F25"/>
    <w:rsid w:val="5B0528C6"/>
    <w:rsid w:val="5BA97499"/>
    <w:rsid w:val="5C531035"/>
    <w:rsid w:val="5CC2177A"/>
    <w:rsid w:val="5CE52CDA"/>
    <w:rsid w:val="5DCC0630"/>
    <w:rsid w:val="5E6E0407"/>
    <w:rsid w:val="5E700D43"/>
    <w:rsid w:val="61167DCB"/>
    <w:rsid w:val="612F0C4A"/>
    <w:rsid w:val="620C7F2C"/>
    <w:rsid w:val="62B979B9"/>
    <w:rsid w:val="62F3266E"/>
    <w:rsid w:val="634907A3"/>
    <w:rsid w:val="63FD4981"/>
    <w:rsid w:val="64BC353F"/>
    <w:rsid w:val="6524032D"/>
    <w:rsid w:val="66196EC7"/>
    <w:rsid w:val="67F05181"/>
    <w:rsid w:val="67F114AF"/>
    <w:rsid w:val="68477978"/>
    <w:rsid w:val="68532135"/>
    <w:rsid w:val="68C32CA2"/>
    <w:rsid w:val="692F2A6C"/>
    <w:rsid w:val="69C65D42"/>
    <w:rsid w:val="6AB22489"/>
    <w:rsid w:val="6ADC5613"/>
    <w:rsid w:val="6B072228"/>
    <w:rsid w:val="6B187AD2"/>
    <w:rsid w:val="6C5E26CA"/>
    <w:rsid w:val="6D03067C"/>
    <w:rsid w:val="6D1F6202"/>
    <w:rsid w:val="6D37115D"/>
    <w:rsid w:val="6D535020"/>
    <w:rsid w:val="6DA10E55"/>
    <w:rsid w:val="6DC31AA8"/>
    <w:rsid w:val="6DF36BBE"/>
    <w:rsid w:val="6F816AC5"/>
    <w:rsid w:val="6FEC6C62"/>
    <w:rsid w:val="70A55C94"/>
    <w:rsid w:val="718E3A5C"/>
    <w:rsid w:val="71AE7FEB"/>
    <w:rsid w:val="71F0545F"/>
    <w:rsid w:val="73C23E03"/>
    <w:rsid w:val="757B3D8D"/>
    <w:rsid w:val="75871E6E"/>
    <w:rsid w:val="75940776"/>
    <w:rsid w:val="75AB21CA"/>
    <w:rsid w:val="75C076F3"/>
    <w:rsid w:val="7661781D"/>
    <w:rsid w:val="776C2435"/>
    <w:rsid w:val="7777743F"/>
    <w:rsid w:val="77A51C83"/>
    <w:rsid w:val="783918AB"/>
    <w:rsid w:val="785137E4"/>
    <w:rsid w:val="79274980"/>
    <w:rsid w:val="79A921A9"/>
    <w:rsid w:val="7B2E4CBA"/>
    <w:rsid w:val="7BB02D9A"/>
    <w:rsid w:val="7BC861A8"/>
    <w:rsid w:val="7D813CAB"/>
    <w:rsid w:val="7DA0495D"/>
    <w:rsid w:val="7F362DFE"/>
    <w:rsid w:val="7F56772D"/>
    <w:rsid w:val="7F7208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locked/>
    <w:uiPriority w:val="99"/>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99"/>
    <w:rPr>
      <w:color w:val="0000FF"/>
      <w:u w:val="single"/>
    </w:rPr>
  </w:style>
  <w:style w:type="character" w:customStyle="1" w:styleId="10">
    <w:name w:val="页脚 Char"/>
    <w:basedOn w:val="8"/>
    <w:link w:val="3"/>
    <w:semiHidden/>
    <w:qFormat/>
    <w:locked/>
    <w:uiPriority w:val="99"/>
    <w:rPr>
      <w:rFonts w:ascii="Calibri" w:hAnsi="Calibri" w:eastAsia="宋体" w:cs="Calibri"/>
      <w:sz w:val="18"/>
      <w:szCs w:val="18"/>
    </w:rPr>
  </w:style>
  <w:style w:type="character" w:customStyle="1" w:styleId="11">
    <w:name w:val="页眉 Char"/>
    <w:basedOn w:val="8"/>
    <w:link w:val="4"/>
    <w:semiHidden/>
    <w:qFormat/>
    <w:locked/>
    <w:uiPriority w:val="99"/>
    <w:rPr>
      <w:rFonts w:ascii="Calibri" w:hAnsi="Calibri" w:eastAsia="宋体" w:cs="Calibri"/>
      <w:sz w:val="18"/>
      <w:szCs w:val="18"/>
    </w:rPr>
  </w:style>
  <w:style w:type="character" w:customStyle="1" w:styleId="12">
    <w:name w:val="bsharetext"/>
    <w:basedOn w:val="8"/>
    <w:qFormat/>
    <w:uiPriority w:val="0"/>
  </w:style>
  <w:style w:type="paragraph" w:styleId="13">
    <w:name w:val="List Paragraph"/>
    <w:basedOn w:val="1"/>
    <w:unhideWhenUsed/>
    <w:uiPriority w:val="99"/>
    <w:pPr>
      <w:ind w:firstLine="420" w:firstLineChars="200"/>
    </w:pPr>
  </w:style>
  <w:style w:type="character" w:customStyle="1" w:styleId="14">
    <w:name w:val="日期 Char"/>
    <w:basedOn w:val="8"/>
    <w:link w:val="2"/>
    <w:semiHidden/>
    <w:uiPriority w:val="99"/>
    <w:rPr>
      <w:rFonts w:ascii="Calibri" w:hAnsi="Calibri" w:cs="Calibri"/>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9326</Words>
  <Characters>9737</Characters>
  <Lines>78</Lines>
  <Paragraphs>22</Paragraphs>
  <TotalTime>397</TotalTime>
  <ScaleCrop>false</ScaleCrop>
  <LinksUpToDate>false</LinksUpToDate>
  <CharactersWithSpaces>10194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2018-08-08T02:31:00Z</dcterms:created>
  <dc:creator>Administrator</dc:creator>
  <cp:lastModifiedBy>东来</cp:lastModifiedBy>
  <cp:lastPrinted>2021-09-02T00:39:00Z</cp:lastPrinted>
  <dcterms:modified xsi:type="dcterms:W3CDTF">2023-11-07T08:25:59Z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A6DD134A5DCE4AF4B9B7F8A07EFF204F</vt:lpwstr>
  </property>
</Properties>
</file>