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kern w:val="0"/>
          <w:sz w:val="44"/>
          <w:szCs w:val="44"/>
        </w:rPr>
      </w:pPr>
    </w:p>
    <w:p>
      <w:pPr>
        <w:pStyle w:val="2"/>
        <w:ind w:firstLine="0" w:firstLineChars="0"/>
        <w:jc w:val="center"/>
        <w:rPr>
          <w:rFonts w:hint="eastAsia" w:ascii="方正大标宋简体" w:eastAsia="方正大标宋简体" w:cs="方正大标宋简体"/>
          <w:b/>
          <w:w w:val="80"/>
          <w:sz w:val="56"/>
          <w:szCs w:val="56"/>
          <w:lang w:eastAsia="zh-CN"/>
        </w:rPr>
      </w:pPr>
      <w:r>
        <w:rPr>
          <w:rFonts w:hint="eastAsia" w:ascii="方正大标宋简体" w:eastAsia="方正大标宋简体" w:cs="方正大标宋简体"/>
          <w:b/>
          <w:w w:val="80"/>
          <w:sz w:val="56"/>
          <w:szCs w:val="56"/>
          <w:lang w:eastAsia="zh-CN"/>
        </w:rPr>
        <w:t>冷水滩区伊塘镇庙山村集中建房点道路工程</w:t>
      </w:r>
    </w:p>
    <w:p>
      <w:pPr>
        <w:pStyle w:val="2"/>
        <w:rPr>
          <w:rFonts w:ascii="方正大标宋简体" w:eastAsia="方正大标宋简体" w:cs="方正大标宋简体"/>
          <w:b/>
          <w:w w:val="80"/>
          <w:sz w:val="56"/>
          <w:szCs w:val="56"/>
        </w:rPr>
      </w:pPr>
    </w:p>
    <w:p>
      <w:pPr>
        <w:spacing w:line="1800" w:lineRule="exact"/>
        <w:jc w:val="center"/>
        <w:rPr>
          <w:rFonts w:ascii="方正大标宋简体" w:eastAsia="方正大标宋简体" w:cs="方正大标宋简体"/>
          <w:b/>
          <w:bCs/>
          <w:sz w:val="112"/>
          <w:szCs w:val="112"/>
        </w:rPr>
      </w:pPr>
      <w:r>
        <w:rPr>
          <w:rFonts w:hint="eastAsia" w:ascii="方正大标宋简体" w:eastAsia="方正大标宋简体" w:cs="方正大标宋简体"/>
          <w:b/>
          <w:bCs/>
          <w:sz w:val="112"/>
          <w:szCs w:val="112"/>
        </w:rPr>
        <w:t>发</w:t>
      </w:r>
    </w:p>
    <w:p>
      <w:pPr>
        <w:spacing w:line="1800" w:lineRule="exact"/>
        <w:jc w:val="center"/>
        <w:rPr>
          <w:rFonts w:ascii="方正大标宋简体" w:eastAsia="方正大标宋简体" w:cs="方正大标宋简体"/>
          <w:b/>
          <w:bCs/>
          <w:sz w:val="112"/>
          <w:szCs w:val="112"/>
        </w:rPr>
      </w:pPr>
      <w:r>
        <w:rPr>
          <w:rFonts w:hint="eastAsia" w:ascii="方正大标宋简体" w:eastAsia="方正大标宋简体" w:cs="方正大标宋简体"/>
          <w:b/>
          <w:bCs/>
          <w:sz w:val="112"/>
          <w:szCs w:val="112"/>
        </w:rPr>
        <w:t>包</w:t>
      </w:r>
    </w:p>
    <w:p>
      <w:pPr>
        <w:spacing w:line="1800" w:lineRule="exact"/>
        <w:jc w:val="center"/>
        <w:rPr>
          <w:rFonts w:ascii="方正大标宋简体" w:eastAsia="方正大标宋简体" w:cs="方正大标宋简体"/>
          <w:b/>
          <w:bCs/>
          <w:sz w:val="112"/>
          <w:szCs w:val="112"/>
        </w:rPr>
      </w:pPr>
      <w:r>
        <w:rPr>
          <w:rFonts w:hint="eastAsia" w:ascii="方正大标宋简体" w:eastAsia="方正大标宋简体" w:cs="方正大标宋简体"/>
          <w:b/>
          <w:bCs/>
          <w:sz w:val="112"/>
          <w:szCs w:val="112"/>
        </w:rPr>
        <w:t>文</w:t>
      </w:r>
    </w:p>
    <w:p>
      <w:pPr>
        <w:spacing w:line="1800" w:lineRule="exact"/>
        <w:jc w:val="center"/>
        <w:rPr>
          <w:rFonts w:ascii="方正大标宋简体" w:eastAsia="方正大标宋简体" w:cs="方正大标宋简体"/>
          <w:b/>
          <w:bCs/>
          <w:sz w:val="112"/>
          <w:szCs w:val="112"/>
        </w:rPr>
      </w:pPr>
      <w:r>
        <w:rPr>
          <w:rFonts w:hint="eastAsia" w:ascii="方正大标宋简体" w:eastAsia="方正大标宋简体" w:cs="方正大标宋简体"/>
          <w:b/>
          <w:bCs/>
          <w:sz w:val="112"/>
          <w:szCs w:val="112"/>
        </w:rPr>
        <w:t>件</w:t>
      </w:r>
    </w:p>
    <w:p>
      <w:pPr>
        <w:spacing w:line="680" w:lineRule="exact"/>
        <w:jc w:val="center"/>
        <w:rPr>
          <w:rFonts w:ascii="宋体" w:cs="宋体"/>
          <w:b/>
          <w:bCs/>
          <w:sz w:val="30"/>
          <w:szCs w:val="30"/>
        </w:rPr>
      </w:pPr>
    </w:p>
    <w:p>
      <w:pPr>
        <w:spacing w:line="360" w:lineRule="auto"/>
        <w:ind w:firstLine="2240" w:firstLineChars="700"/>
        <w:jc w:val="left"/>
        <w:rPr>
          <w:rFonts w:ascii="方正大标宋简体" w:eastAsia="方正大标宋简体" w:cs="方正大标宋简体"/>
          <w:bCs/>
          <w:kern w:val="0"/>
          <w:sz w:val="32"/>
          <w:szCs w:val="32"/>
          <w:lang w:val="en-US" w:eastAsia="zh-CN"/>
        </w:rPr>
      </w:pPr>
      <w:r>
        <w:rPr>
          <w:rFonts w:hint="eastAsia" w:ascii="方正大标宋简体" w:eastAsia="方正大标宋简体" w:cs="方正大标宋简体"/>
          <w:bCs/>
          <w:kern w:val="0"/>
          <w:sz w:val="32"/>
          <w:szCs w:val="32"/>
        </w:rPr>
        <w:t>发包编号：</w:t>
      </w:r>
      <w:r>
        <w:rPr>
          <w:rFonts w:hint="eastAsia" w:ascii="方正大标宋简体" w:eastAsia="方正大标宋简体" w:cs="方正大标宋简体"/>
          <w:bCs/>
          <w:kern w:val="0"/>
          <w:sz w:val="32"/>
          <w:szCs w:val="32"/>
          <w:lang w:eastAsia="zh-CN"/>
        </w:rPr>
        <w:t>HNHSZB-2020-003</w:t>
      </w:r>
    </w:p>
    <w:p>
      <w:pPr>
        <w:spacing w:line="360" w:lineRule="auto"/>
        <w:ind w:firstLine="2240" w:firstLineChars="700"/>
        <w:rPr>
          <w:rFonts w:ascii="方正大标宋简体" w:eastAsia="方正大标宋简体" w:cs="方正大标宋简体"/>
          <w:bCs/>
          <w:kern w:val="0"/>
          <w:sz w:val="32"/>
          <w:szCs w:val="32"/>
        </w:rPr>
      </w:pPr>
      <w:r>
        <w:rPr>
          <w:rFonts w:hint="eastAsia" w:ascii="方正大标宋简体" w:eastAsia="方正大标宋简体" w:cs="方正大标宋简体"/>
          <w:bCs/>
          <w:kern w:val="0"/>
          <w:sz w:val="32"/>
          <w:szCs w:val="32"/>
        </w:rPr>
        <w:t>发包单位：永州市冷水滩区交通运输局</w:t>
      </w:r>
    </w:p>
    <w:p>
      <w:pPr>
        <w:spacing w:line="360" w:lineRule="auto"/>
        <w:ind w:firstLine="2240" w:firstLineChars="700"/>
        <w:rPr>
          <w:rFonts w:ascii="方正大标宋简体" w:eastAsia="方正大标宋简体" w:cs="方正大标宋简体"/>
          <w:bCs/>
          <w:kern w:val="0"/>
          <w:sz w:val="32"/>
          <w:szCs w:val="32"/>
        </w:rPr>
      </w:pPr>
      <w:r>
        <w:rPr>
          <w:rFonts w:hint="eastAsia" w:ascii="方正大标宋简体" w:eastAsia="方正大标宋简体" w:cs="方正大标宋简体"/>
          <w:bCs/>
          <w:kern w:val="0"/>
          <w:sz w:val="32"/>
          <w:szCs w:val="32"/>
        </w:rPr>
        <w:t>代理机构：湖南省辉圣工程服务有限责任公司</w:t>
      </w:r>
    </w:p>
    <w:p>
      <w:pPr>
        <w:spacing w:line="360" w:lineRule="auto"/>
        <w:ind w:left="840" w:hanging="840"/>
        <w:jc w:val="center"/>
        <w:rPr>
          <w:rFonts w:ascii="方正大标宋简体" w:eastAsia="方正大标宋简体" w:cs="方正大标宋简体"/>
          <w:bCs/>
          <w:kern w:val="0"/>
          <w:sz w:val="32"/>
          <w:szCs w:val="32"/>
        </w:rPr>
      </w:pPr>
      <w:r>
        <w:rPr>
          <w:rFonts w:hint="eastAsia" w:ascii="方正大标宋简体" w:eastAsia="方正大标宋简体" w:cs="方正大标宋简体"/>
          <w:bCs/>
          <w:kern w:val="0"/>
          <w:sz w:val="32"/>
          <w:szCs w:val="32"/>
        </w:rPr>
        <w:t>二0二0年十月</w:t>
      </w:r>
    </w:p>
    <w:p>
      <w:pPr>
        <w:jc w:val="center"/>
        <w:rPr>
          <w:rFonts w:ascii="宋体" w:cs="宋体"/>
          <w:sz w:val="44"/>
        </w:rPr>
        <w:sectPr>
          <w:headerReference r:id="rId4" w:type="first"/>
          <w:headerReference r:id="rId3" w:type="default"/>
          <w:footerReference r:id="rId5" w:type="default"/>
          <w:footerReference r:id="rId6" w:type="even"/>
          <w:pgSz w:w="11906" w:h="16838"/>
          <w:pgMar w:top="1429" w:right="1446" w:bottom="1440" w:left="1440" w:header="851" w:footer="567" w:gutter="0"/>
          <w:pgNumType w:start="1" w:chapStyle="1"/>
          <w:titlePg/>
          <w:docGrid w:linePitch="312" w:charSpace="0"/>
        </w:sectPr>
      </w:pPr>
    </w:p>
    <w:p>
      <w:pPr>
        <w:jc w:val="center"/>
        <w:rPr>
          <w:rFonts w:ascii="方正大标宋简体" w:eastAsia="方正大标宋简体" w:cs="方正大标宋简体"/>
          <w:sz w:val="44"/>
        </w:rPr>
      </w:pPr>
      <w:r>
        <w:rPr>
          <w:rFonts w:hint="eastAsia" w:ascii="方正大标宋简体" w:eastAsia="方正大标宋简体" w:cs="方正大标宋简体"/>
          <w:sz w:val="44"/>
        </w:rPr>
        <w:t>目      录</w:t>
      </w:r>
    </w:p>
    <w:p>
      <w:pPr>
        <w:jc w:val="center"/>
        <w:rPr>
          <w:rFonts w:ascii="宋体" w:cs="宋体"/>
          <w:sz w:val="44"/>
        </w:rPr>
      </w:pPr>
    </w:p>
    <w:p>
      <w:pPr>
        <w:tabs>
          <w:tab w:val="left" w:pos="7920"/>
        </w:tabs>
        <w:spacing w:line="720" w:lineRule="exact"/>
        <w:ind w:firstLine="560" w:firstLineChars="200"/>
        <w:jc w:val="left"/>
        <w:rPr>
          <w:rFonts w:ascii="宋体" w:cs="宋体"/>
          <w:sz w:val="28"/>
        </w:rPr>
      </w:pPr>
      <w:r>
        <w:rPr>
          <w:rFonts w:hint="eastAsia" w:ascii="宋体" w:cs="宋体"/>
          <w:sz w:val="28"/>
        </w:rPr>
        <w:t>第一部分   交易公告……………………………………………………1</w:t>
      </w:r>
    </w:p>
    <w:p>
      <w:pPr>
        <w:tabs>
          <w:tab w:val="left" w:pos="7920"/>
        </w:tabs>
        <w:spacing w:line="720" w:lineRule="exact"/>
        <w:ind w:firstLine="560" w:firstLineChars="200"/>
        <w:jc w:val="left"/>
        <w:rPr>
          <w:rFonts w:ascii="宋体" w:cs="宋体"/>
          <w:sz w:val="28"/>
        </w:rPr>
      </w:pPr>
      <w:r>
        <w:rPr>
          <w:rFonts w:hint="eastAsia" w:ascii="宋体" w:cs="宋体"/>
          <w:sz w:val="28"/>
        </w:rPr>
        <w:t>第二部分   承包人须知前附表…………………………………………4</w:t>
      </w:r>
    </w:p>
    <w:p>
      <w:pPr>
        <w:tabs>
          <w:tab w:val="left" w:pos="7920"/>
        </w:tabs>
        <w:spacing w:line="720" w:lineRule="exact"/>
        <w:ind w:firstLine="560" w:firstLineChars="200"/>
        <w:jc w:val="left"/>
        <w:rPr>
          <w:rFonts w:ascii="宋体" w:cs="宋体"/>
          <w:sz w:val="28"/>
        </w:rPr>
      </w:pPr>
      <w:r>
        <w:rPr>
          <w:rFonts w:hint="eastAsia" w:ascii="宋体" w:cs="宋体"/>
          <w:sz w:val="28"/>
        </w:rPr>
        <w:t>第三部分   承包人须知…………………………………………………9</w:t>
      </w:r>
    </w:p>
    <w:p>
      <w:pPr>
        <w:tabs>
          <w:tab w:val="left" w:pos="7920"/>
        </w:tabs>
        <w:spacing w:line="720" w:lineRule="exact"/>
        <w:ind w:firstLine="560" w:firstLineChars="200"/>
        <w:jc w:val="left"/>
        <w:rPr>
          <w:rFonts w:ascii="宋体" w:cs="宋体"/>
          <w:sz w:val="28"/>
        </w:rPr>
      </w:pPr>
      <w:r>
        <w:rPr>
          <w:rFonts w:hint="eastAsia" w:ascii="宋体" w:cs="宋体"/>
          <w:sz w:val="28"/>
        </w:rPr>
        <w:t xml:space="preserve">     一    总则…………………………………………………………9</w:t>
      </w:r>
    </w:p>
    <w:p>
      <w:pPr>
        <w:tabs>
          <w:tab w:val="left" w:pos="7920"/>
        </w:tabs>
        <w:spacing w:line="720" w:lineRule="exact"/>
        <w:ind w:firstLine="560" w:firstLineChars="200"/>
        <w:jc w:val="left"/>
        <w:rPr>
          <w:rFonts w:ascii="宋体" w:cs="宋体"/>
          <w:sz w:val="28"/>
        </w:rPr>
      </w:pPr>
      <w:r>
        <w:rPr>
          <w:rFonts w:hint="eastAsia" w:ascii="宋体" w:cs="宋体"/>
          <w:sz w:val="28"/>
        </w:rPr>
        <w:t xml:space="preserve">     二    发包文件……………………………………………………9</w:t>
      </w:r>
    </w:p>
    <w:p>
      <w:pPr>
        <w:tabs>
          <w:tab w:val="left" w:pos="7920"/>
        </w:tabs>
        <w:spacing w:line="720" w:lineRule="exact"/>
        <w:ind w:firstLine="560" w:firstLineChars="200"/>
        <w:jc w:val="left"/>
        <w:rPr>
          <w:rFonts w:ascii="宋体" w:cs="宋体"/>
          <w:sz w:val="28"/>
        </w:rPr>
      </w:pPr>
      <w:r>
        <w:rPr>
          <w:rFonts w:hint="eastAsia" w:ascii="宋体" w:cs="宋体"/>
          <w:sz w:val="28"/>
        </w:rPr>
        <w:t xml:space="preserve">     三    发包要求……………………………………………… …10</w:t>
      </w:r>
    </w:p>
    <w:p>
      <w:pPr>
        <w:tabs>
          <w:tab w:val="left" w:pos="7920"/>
        </w:tabs>
        <w:spacing w:line="720" w:lineRule="exact"/>
        <w:ind w:firstLine="560" w:firstLineChars="200"/>
        <w:jc w:val="left"/>
        <w:rPr>
          <w:rFonts w:ascii="宋体" w:cs="宋体"/>
          <w:sz w:val="28"/>
        </w:rPr>
      </w:pPr>
      <w:r>
        <w:rPr>
          <w:rFonts w:hint="eastAsia" w:ascii="宋体" w:cs="宋体"/>
          <w:sz w:val="28"/>
        </w:rPr>
        <w:t xml:space="preserve">     四    开标及评审 ………………………………………………10</w:t>
      </w:r>
    </w:p>
    <w:p>
      <w:pPr>
        <w:tabs>
          <w:tab w:val="left" w:pos="7920"/>
        </w:tabs>
        <w:spacing w:line="720" w:lineRule="exact"/>
        <w:ind w:firstLine="560" w:firstLineChars="200"/>
        <w:jc w:val="left"/>
        <w:rPr>
          <w:rFonts w:ascii="宋体" w:cs="宋体"/>
          <w:sz w:val="28"/>
        </w:rPr>
      </w:pPr>
      <w:r>
        <w:rPr>
          <w:rFonts w:hint="eastAsia" w:ascii="宋体" w:cs="宋体"/>
          <w:sz w:val="28"/>
        </w:rPr>
        <w:t xml:space="preserve">     五    授予合同 …………………………………………………12</w:t>
      </w:r>
    </w:p>
    <w:p>
      <w:pPr>
        <w:numPr>
          <w:ilvl w:val="0"/>
          <w:numId w:val="1"/>
        </w:numPr>
        <w:tabs>
          <w:tab w:val="left" w:pos="7920"/>
        </w:tabs>
        <w:spacing w:line="720" w:lineRule="exact"/>
        <w:ind w:left="0" w:firstLine="560" w:firstLineChars="200"/>
        <w:jc w:val="left"/>
        <w:rPr>
          <w:rFonts w:ascii="宋体" w:cs="宋体"/>
          <w:sz w:val="28"/>
        </w:rPr>
      </w:pPr>
      <w:r>
        <w:rPr>
          <w:rFonts w:hint="eastAsia" w:ascii="宋体" w:cs="宋体"/>
          <w:sz w:val="28"/>
        </w:rPr>
        <w:t xml:space="preserve">  承包文件的编写与制作格式 ……………………………14</w:t>
      </w:r>
    </w:p>
    <w:p>
      <w:pPr>
        <w:tabs>
          <w:tab w:val="left" w:pos="7920"/>
        </w:tabs>
        <w:spacing w:line="720" w:lineRule="exact"/>
        <w:jc w:val="left"/>
        <w:rPr>
          <w:rFonts w:ascii="宋体" w:cs="宋体"/>
          <w:sz w:val="28"/>
        </w:rPr>
      </w:pPr>
      <w:r>
        <w:rPr>
          <w:rFonts w:hint="eastAsia" w:ascii="宋体" w:cs="宋体"/>
          <w:sz w:val="28"/>
        </w:rPr>
        <w:t xml:space="preserve">         一    总则 ………………………………………………………14</w:t>
      </w:r>
    </w:p>
    <w:p>
      <w:pPr>
        <w:tabs>
          <w:tab w:val="left" w:pos="7920"/>
        </w:tabs>
        <w:spacing w:line="720" w:lineRule="exact"/>
        <w:jc w:val="left"/>
        <w:rPr>
          <w:rFonts w:ascii="宋体" w:cs="宋体"/>
          <w:sz w:val="28"/>
        </w:rPr>
      </w:pPr>
      <w:r>
        <w:rPr>
          <w:rFonts w:hint="eastAsia" w:ascii="宋体" w:cs="宋体"/>
          <w:sz w:val="28"/>
        </w:rPr>
        <w:t xml:space="preserve">         二    承包文件的编写与制作 …………………………………14</w:t>
      </w:r>
    </w:p>
    <w:p>
      <w:pPr>
        <w:tabs>
          <w:tab w:val="left" w:pos="7920"/>
        </w:tabs>
        <w:spacing w:line="720" w:lineRule="exact"/>
        <w:jc w:val="left"/>
        <w:rPr>
          <w:rFonts w:ascii="宋体" w:cs="宋体"/>
          <w:sz w:val="28"/>
        </w:rPr>
      </w:pPr>
      <w:r>
        <w:rPr>
          <w:rFonts w:hint="eastAsia" w:ascii="宋体" w:cs="宋体"/>
          <w:sz w:val="28"/>
        </w:rPr>
        <w:t xml:space="preserve">        附件一   承包文件 ………………………………………………16</w:t>
      </w:r>
    </w:p>
    <w:p>
      <w:pPr>
        <w:tabs>
          <w:tab w:val="left" w:pos="7920"/>
        </w:tabs>
        <w:spacing w:line="720" w:lineRule="exact"/>
        <w:ind w:firstLine="560"/>
        <w:jc w:val="left"/>
        <w:rPr>
          <w:rFonts w:ascii="宋体" w:cs="宋体"/>
          <w:sz w:val="28"/>
        </w:rPr>
      </w:pPr>
      <w:r>
        <w:rPr>
          <w:rFonts w:hint="eastAsia" w:ascii="宋体" w:cs="宋体"/>
          <w:sz w:val="28"/>
        </w:rPr>
        <w:t>第五部分   评审办法 …………………………………………………27</w:t>
      </w:r>
    </w:p>
    <w:p>
      <w:pPr>
        <w:tabs>
          <w:tab w:val="left" w:pos="7920"/>
        </w:tabs>
        <w:spacing w:line="720" w:lineRule="exact"/>
        <w:ind w:firstLine="560"/>
        <w:jc w:val="left"/>
        <w:rPr>
          <w:rFonts w:ascii="宋体" w:cs="宋体"/>
          <w:sz w:val="28"/>
        </w:rPr>
      </w:pPr>
      <w:r>
        <w:rPr>
          <w:rFonts w:hint="eastAsia" w:ascii="宋体" w:cs="宋体"/>
          <w:sz w:val="28"/>
        </w:rPr>
        <w:t>第六部分   建设工程施工合同 ………………………………………30</w:t>
      </w:r>
    </w:p>
    <w:p>
      <w:pPr>
        <w:tabs>
          <w:tab w:val="left" w:pos="7920"/>
        </w:tabs>
        <w:spacing w:line="720" w:lineRule="exact"/>
        <w:ind w:firstLine="560"/>
        <w:jc w:val="left"/>
        <w:rPr>
          <w:rFonts w:ascii="宋体" w:cs="宋体"/>
          <w:sz w:val="28"/>
        </w:rPr>
      </w:pPr>
      <w:r>
        <w:rPr>
          <w:rFonts w:hint="eastAsia" w:ascii="宋体" w:cs="宋体"/>
          <w:sz w:val="28"/>
        </w:rPr>
        <w:t>第七部分   施工图纸(另册) …………………………………………42</w:t>
      </w:r>
    </w:p>
    <w:p>
      <w:pPr>
        <w:tabs>
          <w:tab w:val="left" w:pos="7920"/>
        </w:tabs>
        <w:spacing w:line="720" w:lineRule="exact"/>
        <w:ind w:firstLine="560"/>
        <w:jc w:val="left"/>
        <w:rPr>
          <w:rFonts w:ascii="宋体" w:cs="宋体"/>
          <w:sz w:val="28"/>
        </w:rPr>
      </w:pPr>
      <w:r>
        <w:rPr>
          <w:rFonts w:hint="eastAsia" w:ascii="宋体" w:cs="宋体"/>
          <w:sz w:val="28"/>
        </w:rPr>
        <w:t>第八部分   工程量清单 ………………………………………………42</w:t>
      </w:r>
    </w:p>
    <w:p>
      <w:pPr>
        <w:rPr>
          <w:rFonts w:ascii="宋体" w:cs="宋体"/>
          <w:sz w:val="32"/>
        </w:rPr>
      </w:pPr>
    </w:p>
    <w:p>
      <w:pPr>
        <w:spacing w:line="620" w:lineRule="exact"/>
        <w:rPr>
          <w:rFonts w:ascii="宋体" w:cs="宋体"/>
          <w:sz w:val="32"/>
        </w:rPr>
      </w:pPr>
    </w:p>
    <w:p>
      <w:pPr>
        <w:spacing w:line="460" w:lineRule="exact"/>
        <w:rPr>
          <w:rFonts w:ascii="宋体" w:cs="宋体"/>
          <w:b/>
          <w:bCs/>
          <w:sz w:val="32"/>
          <w:szCs w:val="32"/>
        </w:rPr>
        <w:sectPr>
          <w:footerReference r:id="rId7" w:type="default"/>
          <w:pgSz w:w="11906" w:h="16838"/>
          <w:pgMar w:top="1429" w:right="1446" w:bottom="1440" w:left="1440" w:header="851" w:footer="567" w:gutter="0"/>
          <w:pgNumType w:start="1" w:chapStyle="1"/>
          <w:docGrid w:linePitch="312" w:charSpace="0"/>
        </w:sectPr>
      </w:pPr>
    </w:p>
    <w:p>
      <w:pPr>
        <w:spacing w:line="480" w:lineRule="exact"/>
        <w:jc w:val="center"/>
        <w:rPr>
          <w:rFonts w:hint="eastAsia" w:ascii="宋体" w:cs="宋体"/>
          <w:b/>
          <w:bCs/>
          <w:sz w:val="44"/>
          <w:szCs w:val="44"/>
          <w:lang w:eastAsia="zh-CN"/>
        </w:rPr>
      </w:pPr>
      <w:r>
        <w:rPr>
          <w:rFonts w:hint="eastAsia" w:ascii="宋体" w:cs="宋体"/>
          <w:b/>
          <w:bCs/>
          <w:sz w:val="44"/>
          <w:szCs w:val="44"/>
          <w:lang w:eastAsia="zh-CN"/>
        </w:rPr>
        <w:t>冷水滩区伊塘镇庙山村集中建房点道路工程</w:t>
      </w:r>
    </w:p>
    <w:p>
      <w:pPr>
        <w:spacing w:line="480" w:lineRule="exact"/>
        <w:jc w:val="center"/>
        <w:rPr>
          <w:rFonts w:ascii="宋体" w:cs="宋体"/>
          <w:b/>
          <w:bCs/>
          <w:sz w:val="44"/>
          <w:szCs w:val="44"/>
        </w:rPr>
      </w:pPr>
      <w:r>
        <w:rPr>
          <w:rFonts w:hint="eastAsia" w:ascii="宋体" w:cs="宋体"/>
          <w:b/>
          <w:bCs/>
          <w:sz w:val="44"/>
          <w:szCs w:val="44"/>
        </w:rPr>
        <w:t>交易公告</w:t>
      </w:r>
    </w:p>
    <w:p>
      <w:pPr>
        <w:spacing w:line="480" w:lineRule="exact"/>
        <w:ind w:firstLine="480" w:firstLineChars="200"/>
        <w:rPr>
          <w:rFonts w:ascii="宋体" w:cs="宋体"/>
          <w:sz w:val="24"/>
        </w:rPr>
      </w:pPr>
    </w:p>
    <w:p>
      <w:pPr>
        <w:spacing w:line="480" w:lineRule="exact"/>
        <w:ind w:firstLine="480" w:firstLineChars="200"/>
        <w:rPr>
          <w:rFonts w:ascii="宋体" w:cs="宋体"/>
          <w:sz w:val="24"/>
        </w:rPr>
      </w:pPr>
      <w:r>
        <w:rPr>
          <w:rFonts w:hint="eastAsia" w:ascii="宋体" w:cs="宋体"/>
          <w:sz w:val="24"/>
        </w:rPr>
        <w:t>“</w:t>
      </w:r>
      <w:r>
        <w:rPr>
          <w:rFonts w:hint="eastAsia" w:ascii="宋体" w:cs="宋体"/>
          <w:sz w:val="24"/>
          <w:lang w:eastAsia="zh-CN"/>
        </w:rPr>
        <w:t>冷水滩区伊塘镇庙山村集中建房点道路工程</w:t>
      </w:r>
      <w:r>
        <w:rPr>
          <w:rFonts w:hint="eastAsia" w:ascii="宋体" w:cs="宋体"/>
          <w:sz w:val="24"/>
        </w:rPr>
        <w:t>”已由永州市冷水滩区发改委以冷发改许准字</w:t>
      </w:r>
      <w:r>
        <w:rPr>
          <w:rFonts w:hint="eastAsia" w:ascii="宋体" w:cs="宋体"/>
          <w:color w:val="0000FF"/>
          <w:sz w:val="24"/>
        </w:rPr>
        <w:t>【</w:t>
      </w:r>
      <w:r>
        <w:rPr>
          <w:rFonts w:hint="eastAsia" w:ascii="宋体" w:cs="宋体"/>
          <w:color w:val="0000FF"/>
          <w:sz w:val="24"/>
          <w:lang w:val="en-US" w:eastAsia="zh-CN"/>
        </w:rPr>
        <w:t>2020</w:t>
      </w:r>
      <w:r>
        <w:rPr>
          <w:rFonts w:hint="eastAsia" w:ascii="宋体" w:cs="宋体"/>
          <w:color w:val="0000FF"/>
          <w:sz w:val="24"/>
        </w:rPr>
        <w:t>】</w:t>
      </w:r>
      <w:r>
        <w:rPr>
          <w:rFonts w:hint="eastAsia" w:ascii="宋体" w:cs="宋体"/>
          <w:color w:val="0000FF"/>
          <w:sz w:val="24"/>
          <w:lang w:val="en-US" w:eastAsia="zh-CN"/>
        </w:rPr>
        <w:t>39</w:t>
      </w:r>
      <w:r>
        <w:rPr>
          <w:rFonts w:hint="eastAsia" w:ascii="宋体" w:cs="宋体"/>
          <w:color w:val="0000FF"/>
          <w:sz w:val="24"/>
        </w:rPr>
        <w:t>号</w:t>
      </w:r>
      <w:r>
        <w:rPr>
          <w:rFonts w:hint="eastAsia" w:ascii="宋体" w:cs="宋体"/>
          <w:sz w:val="24"/>
        </w:rPr>
        <w:t>批准建设，本项目发包人为永州市冷水滩区交通运输局，建设资金来源为财政资金。根据《永州市国家规模标准以下使用国有资金投资工程建设项目交易管理办法（试行）》（永政办发[2017]7号）、以及《永州市冷水滩区国家规模标准以下使用国有资金投资工程建设项目交易管理办法（试行）冷政办发[2017]3号等文件规定，湖南省辉圣工程服务有限责任公司受发包人的委托，对本项目施工进行公开交易发包。有关发包事项现公告如下：</w:t>
      </w:r>
    </w:p>
    <w:p>
      <w:pPr>
        <w:numPr>
          <w:ilvl w:val="0"/>
          <w:numId w:val="2"/>
        </w:numPr>
        <w:spacing w:line="480" w:lineRule="exact"/>
        <w:ind w:left="0" w:firstLine="482" w:firstLineChars="200"/>
        <w:rPr>
          <w:rFonts w:ascii="宋体" w:cs="宋体"/>
          <w:sz w:val="24"/>
        </w:rPr>
      </w:pPr>
      <w:r>
        <w:rPr>
          <w:rFonts w:hint="eastAsia" w:ascii="宋体" w:cs="宋体"/>
          <w:b/>
          <w:sz w:val="24"/>
        </w:rPr>
        <w:t>发包编号：</w:t>
      </w:r>
      <w:r>
        <w:rPr>
          <w:rFonts w:hint="eastAsia" w:ascii="宋体" w:cs="宋体"/>
          <w:b w:val="0"/>
          <w:bCs/>
          <w:sz w:val="24"/>
          <w:lang w:eastAsia="zh-CN"/>
        </w:rPr>
        <w:t>HNHSZB-20</w:t>
      </w:r>
      <w:r>
        <w:rPr>
          <w:rFonts w:hint="eastAsia" w:ascii="宋体" w:cs="宋体"/>
          <w:b w:val="0"/>
          <w:bCs/>
          <w:sz w:val="24"/>
          <w:lang w:val="en-US" w:eastAsia="zh-CN"/>
        </w:rPr>
        <w:t>20</w:t>
      </w:r>
      <w:r>
        <w:rPr>
          <w:rFonts w:hint="eastAsia" w:ascii="宋体" w:cs="宋体"/>
          <w:b w:val="0"/>
          <w:bCs/>
          <w:sz w:val="24"/>
          <w:lang w:eastAsia="zh-CN"/>
        </w:rPr>
        <w:t>-00</w:t>
      </w:r>
      <w:r>
        <w:rPr>
          <w:rFonts w:hint="eastAsia" w:ascii="宋体" w:cs="宋体"/>
          <w:b w:val="0"/>
          <w:bCs/>
          <w:sz w:val="24"/>
          <w:lang w:val="en-US" w:eastAsia="zh-CN"/>
        </w:rPr>
        <w:t>3</w:t>
      </w:r>
    </w:p>
    <w:p>
      <w:pPr>
        <w:numPr>
          <w:ilvl w:val="0"/>
          <w:numId w:val="2"/>
        </w:numPr>
        <w:spacing w:line="480" w:lineRule="exact"/>
        <w:ind w:left="0" w:firstLine="482" w:firstLineChars="200"/>
        <w:rPr>
          <w:rFonts w:ascii="宋体" w:cs="宋体"/>
          <w:sz w:val="24"/>
        </w:rPr>
      </w:pPr>
      <w:r>
        <w:rPr>
          <w:rFonts w:hint="eastAsia" w:ascii="宋体" w:cs="宋体"/>
          <w:b/>
          <w:sz w:val="24"/>
        </w:rPr>
        <w:t>2、工程概况：</w:t>
      </w:r>
      <w:r>
        <w:rPr>
          <w:rFonts w:hint="eastAsia" w:ascii="宋体" w:cs="宋体"/>
          <w:sz w:val="24"/>
        </w:rPr>
        <w:tab/>
      </w:r>
    </w:p>
    <w:p>
      <w:pPr>
        <w:spacing w:line="480" w:lineRule="exact"/>
        <w:ind w:firstLine="480" w:firstLineChars="200"/>
        <w:rPr>
          <w:rFonts w:ascii="宋体" w:cs="宋体"/>
          <w:sz w:val="24"/>
        </w:rPr>
      </w:pPr>
      <w:r>
        <w:rPr>
          <w:rFonts w:hint="eastAsia" w:ascii="宋体" w:cs="宋体"/>
          <w:sz w:val="24"/>
        </w:rPr>
        <w:t>2.1发包人名称：永州市冷水滩区交通运输局</w:t>
      </w:r>
    </w:p>
    <w:p>
      <w:pPr>
        <w:spacing w:line="480" w:lineRule="exact"/>
        <w:ind w:firstLine="480" w:firstLineChars="200"/>
        <w:rPr>
          <w:rFonts w:ascii="宋体" w:cs="宋体"/>
          <w:sz w:val="24"/>
        </w:rPr>
      </w:pPr>
      <w:r>
        <w:rPr>
          <w:rFonts w:hint="eastAsia" w:ascii="宋体" w:cs="宋体"/>
          <w:sz w:val="24"/>
        </w:rPr>
        <w:t>2.2发包人地址:永州市冷水滩区湘江东路</w:t>
      </w:r>
      <w:r>
        <w:rPr>
          <w:rFonts w:hint="eastAsia" w:ascii="宋体" w:cs="宋体"/>
          <w:sz w:val="24"/>
          <w:lang w:val="en-US" w:eastAsia="zh-CN"/>
        </w:rPr>
        <w:t>639</w:t>
      </w:r>
      <w:r>
        <w:rPr>
          <w:rFonts w:hint="eastAsia" w:ascii="宋体" w:cs="宋体"/>
          <w:sz w:val="24"/>
        </w:rPr>
        <w:t>号</w:t>
      </w:r>
    </w:p>
    <w:p>
      <w:pPr>
        <w:spacing w:line="480" w:lineRule="exact"/>
        <w:ind w:firstLine="480" w:firstLineChars="200"/>
        <w:rPr>
          <w:rFonts w:ascii="宋体" w:cs="宋体"/>
          <w:sz w:val="24"/>
        </w:rPr>
      </w:pPr>
      <w:r>
        <w:rPr>
          <w:rFonts w:hint="eastAsia" w:ascii="宋体" w:cs="宋体"/>
          <w:sz w:val="24"/>
        </w:rPr>
        <w:t>2.3 项目名称：</w:t>
      </w:r>
      <w:r>
        <w:rPr>
          <w:rFonts w:hint="eastAsia" w:ascii="宋体" w:cs="宋体"/>
          <w:sz w:val="24"/>
          <w:lang w:eastAsia="zh-CN"/>
        </w:rPr>
        <w:t>冷水滩区伊塘镇庙山村集中建房点道路工程</w:t>
      </w:r>
      <w:r>
        <w:rPr>
          <w:rFonts w:hint="eastAsia" w:ascii="宋体" w:cs="宋体"/>
          <w:sz w:val="24"/>
        </w:rPr>
        <w:tab/>
      </w:r>
    </w:p>
    <w:p>
      <w:pPr>
        <w:spacing w:line="480" w:lineRule="exact"/>
        <w:ind w:firstLine="480" w:firstLineChars="200"/>
        <w:rPr>
          <w:rFonts w:ascii="宋体" w:cs="宋体"/>
          <w:sz w:val="24"/>
        </w:rPr>
      </w:pPr>
      <w:r>
        <w:rPr>
          <w:rFonts w:hint="eastAsia" w:ascii="宋体" w:cs="宋体"/>
          <w:sz w:val="24"/>
        </w:rPr>
        <w:t>2.4建设规模：</w:t>
      </w:r>
      <w:r>
        <w:rPr>
          <w:rFonts w:hint="eastAsia" w:ascii="宋体" w:cs="宋体"/>
          <w:sz w:val="24"/>
          <w:lang w:eastAsia="zh-CN"/>
        </w:rPr>
        <w:t>冷水滩区伊塘镇庙山村集中建房点道路工程</w:t>
      </w:r>
      <w:r>
        <w:rPr>
          <w:rFonts w:hint="eastAsia" w:ascii="宋体" w:cs="宋体"/>
          <w:sz w:val="24"/>
        </w:rPr>
        <w:t>总造价为</w:t>
      </w:r>
      <w:r>
        <w:rPr>
          <w:rFonts w:hint="eastAsia" w:ascii="宋体" w:cs="宋体"/>
          <w:sz w:val="24"/>
          <w:lang w:val="en-US" w:eastAsia="zh-CN"/>
        </w:rPr>
        <w:t>1202046.13</w:t>
      </w:r>
      <w:r>
        <w:rPr>
          <w:rFonts w:hint="eastAsia" w:ascii="宋体" w:cs="宋体"/>
          <w:sz w:val="24"/>
        </w:rPr>
        <w:t>元，（具体内容以发包文件、施工图及工程量清单为准）。</w:t>
      </w:r>
    </w:p>
    <w:p>
      <w:pPr>
        <w:spacing w:line="480" w:lineRule="exact"/>
        <w:ind w:firstLine="480" w:firstLineChars="200"/>
        <w:rPr>
          <w:rFonts w:ascii="宋体" w:cs="宋体"/>
          <w:sz w:val="24"/>
        </w:rPr>
      </w:pPr>
      <w:r>
        <w:rPr>
          <w:rFonts w:hint="eastAsia" w:ascii="宋体" w:cs="宋体"/>
          <w:sz w:val="24"/>
        </w:rPr>
        <w:t>2.5建设地点：永州市冷水滩区</w:t>
      </w:r>
    </w:p>
    <w:p>
      <w:pPr>
        <w:spacing w:line="480" w:lineRule="exact"/>
        <w:ind w:firstLine="480" w:firstLineChars="200"/>
        <w:rPr>
          <w:rFonts w:ascii="宋体" w:cs="宋体"/>
          <w:sz w:val="24"/>
        </w:rPr>
      </w:pPr>
      <w:r>
        <w:rPr>
          <w:rFonts w:hint="eastAsia" w:ascii="宋体" w:cs="宋体"/>
          <w:sz w:val="24"/>
        </w:rPr>
        <w:t>2.6项目资金来源：财政资金</w:t>
      </w:r>
    </w:p>
    <w:p>
      <w:pPr>
        <w:spacing w:line="480" w:lineRule="exact"/>
        <w:ind w:firstLine="480" w:firstLineChars="200"/>
        <w:rPr>
          <w:rFonts w:ascii="宋体" w:cs="宋体"/>
          <w:sz w:val="24"/>
        </w:rPr>
      </w:pPr>
      <w:r>
        <w:rPr>
          <w:rFonts w:hint="eastAsia" w:ascii="宋体" w:cs="宋体"/>
          <w:sz w:val="24"/>
        </w:rPr>
        <w:t>2.7发包价格：1202046</w:t>
      </w:r>
      <w:r>
        <w:rPr>
          <w:rFonts w:hint="eastAsia" w:ascii="宋体" w:cs="宋体"/>
          <w:sz w:val="24"/>
          <w:lang w:val="en-US" w:eastAsia="zh-CN"/>
        </w:rPr>
        <w:t>.</w:t>
      </w:r>
      <w:r>
        <w:rPr>
          <w:rFonts w:hint="eastAsia" w:ascii="宋体" w:cs="宋体"/>
          <w:sz w:val="24"/>
        </w:rPr>
        <w:t>13元。</w:t>
      </w:r>
    </w:p>
    <w:p>
      <w:pPr>
        <w:spacing w:line="480" w:lineRule="exact"/>
        <w:ind w:firstLine="480" w:firstLineChars="200"/>
        <w:rPr>
          <w:rFonts w:ascii="宋体" w:eastAsia="宋体" w:cs="宋体"/>
          <w:sz w:val="24"/>
          <w:lang w:val="en-US" w:eastAsia="zh-CN"/>
        </w:rPr>
      </w:pPr>
      <w:r>
        <w:rPr>
          <w:rFonts w:hint="eastAsia" w:ascii="宋体" w:cs="宋体"/>
          <w:sz w:val="24"/>
        </w:rPr>
        <w:t>2.8项目完成期限</w:t>
      </w:r>
      <w:r>
        <w:rPr>
          <w:rFonts w:hint="eastAsia" w:ascii="宋体" w:cs="宋体"/>
          <w:color w:val="auto"/>
          <w:sz w:val="24"/>
        </w:rPr>
        <w:t>：</w:t>
      </w:r>
      <w:r>
        <w:rPr>
          <w:rFonts w:hint="eastAsia" w:ascii="宋体" w:cs="宋体"/>
          <w:color w:val="auto"/>
          <w:sz w:val="24"/>
          <w:lang w:val="en-US" w:eastAsia="zh-CN"/>
        </w:rPr>
        <w:t>30天</w:t>
      </w:r>
    </w:p>
    <w:p>
      <w:pPr>
        <w:spacing w:line="480" w:lineRule="exact"/>
        <w:ind w:firstLine="480" w:firstLineChars="200"/>
        <w:rPr>
          <w:rFonts w:ascii="宋体" w:cs="宋体"/>
          <w:sz w:val="24"/>
        </w:rPr>
      </w:pPr>
      <w:r>
        <w:rPr>
          <w:rFonts w:hint="eastAsia" w:ascii="宋体" w:cs="宋体"/>
          <w:sz w:val="24"/>
        </w:rPr>
        <w:t>2.9质量要求：达到国家合格工程验收标准。</w:t>
      </w:r>
    </w:p>
    <w:p>
      <w:pPr>
        <w:spacing w:line="480" w:lineRule="exact"/>
        <w:ind w:firstLine="480" w:firstLineChars="200"/>
        <w:rPr>
          <w:rFonts w:ascii="宋体" w:cs="宋体"/>
          <w:sz w:val="24"/>
        </w:rPr>
      </w:pPr>
      <w:r>
        <w:rPr>
          <w:rFonts w:hint="eastAsia" w:ascii="宋体" w:cs="宋体"/>
          <w:sz w:val="24"/>
        </w:rPr>
        <w:t>2.10保修要求：按国家有关规定保修。</w:t>
      </w:r>
    </w:p>
    <w:p>
      <w:pPr>
        <w:spacing w:line="480" w:lineRule="exact"/>
        <w:ind w:firstLine="472" w:firstLineChars="196"/>
        <w:rPr>
          <w:rFonts w:ascii="宋体" w:cs="宋体"/>
          <w:b/>
          <w:sz w:val="24"/>
        </w:rPr>
      </w:pPr>
      <w:r>
        <w:rPr>
          <w:rFonts w:hint="eastAsia" w:ascii="宋体" w:cs="宋体"/>
          <w:b/>
          <w:sz w:val="24"/>
        </w:rPr>
        <w:t>3、承包人企业资质等级要求：</w:t>
      </w:r>
    </w:p>
    <w:p>
      <w:pPr>
        <w:spacing w:line="480" w:lineRule="exact"/>
        <w:ind w:firstLine="720" w:firstLineChars="300"/>
        <w:rPr>
          <w:rFonts w:ascii="宋体" w:cs="宋体"/>
          <w:sz w:val="24"/>
        </w:rPr>
      </w:pPr>
      <w:r>
        <w:rPr>
          <w:rFonts w:hint="eastAsia" w:ascii="宋体" w:cs="宋体"/>
          <w:sz w:val="24"/>
        </w:rPr>
        <w:t>3.1 具有独立法人资格并依法取得企业营业执照，营业执照处于有效期；湖南省外企业须按照湘建建【2015】190号文件要求办理省外入湘企业基本情况登记（以“湖南省住房和城乡建设网”查询为准）或具有入湘施工登记证（处于有效期内）；</w:t>
      </w:r>
    </w:p>
    <w:p>
      <w:pPr>
        <w:spacing w:line="480" w:lineRule="exact"/>
        <w:ind w:firstLine="480" w:firstLineChars="200"/>
        <w:rPr>
          <w:rFonts w:ascii="宋体" w:cs="宋体"/>
          <w:sz w:val="24"/>
        </w:rPr>
      </w:pPr>
      <w:r>
        <w:rPr>
          <w:rFonts w:hint="eastAsia" w:ascii="宋体" w:cs="宋体"/>
          <w:sz w:val="24"/>
        </w:rPr>
        <w:t>3.2）具备建设行政主管部门颁发的公路工程施工总承包叁级及以上资质,安全生产许可证处于有效期；并在人员、设备、资金等方面具备相应的施工能力,人员、设备、资金等方面具备相应的施工能力；</w:t>
      </w:r>
    </w:p>
    <w:p>
      <w:pPr>
        <w:spacing w:line="480" w:lineRule="exact"/>
        <w:ind w:firstLine="480" w:firstLineChars="200"/>
        <w:rPr>
          <w:rFonts w:ascii="宋体" w:cs="宋体"/>
          <w:sz w:val="24"/>
        </w:rPr>
      </w:pPr>
      <w:r>
        <w:rPr>
          <w:rFonts w:hint="eastAsia" w:ascii="宋体" w:cs="宋体"/>
          <w:sz w:val="24"/>
        </w:rPr>
        <w:t>3.3拟任本项目负责人须具有公路工程二级及以上注册建造师执业资格及有效的B类安全生产考核合格证书且无在建工程。</w:t>
      </w:r>
    </w:p>
    <w:p>
      <w:pPr>
        <w:spacing w:line="480" w:lineRule="exact"/>
        <w:ind w:firstLine="480" w:firstLineChars="200"/>
        <w:rPr>
          <w:rFonts w:ascii="宋体" w:cs="宋体"/>
          <w:sz w:val="24"/>
        </w:rPr>
      </w:pPr>
      <w:r>
        <w:rPr>
          <w:rFonts w:hint="eastAsia" w:ascii="宋体" w:cs="宋体"/>
          <w:sz w:val="24"/>
        </w:rPr>
        <w:t>3.4施工项目部关键岗位人员数量不得低于湘建建[2015]57号文规定的最低配备标准，即至少包括（项目负责人 1人、施工员 1人、安全员 1人）；施工项目部关键岗位人员不得同时在二个及二个以上的建设工程项目中任职（①施工项目部关键岗位人员在湖南省建筑工程监管信息平台上查询无押证；②施工项目部关键岗位人员必须是本企业在职职工【A承包人属企业的，需提供关键岗位人员20</w:t>
      </w:r>
      <w:r>
        <w:rPr>
          <w:rFonts w:hint="eastAsia" w:ascii="宋体" w:cs="宋体"/>
          <w:sz w:val="24"/>
          <w:lang w:val="en-US" w:eastAsia="zh-CN"/>
        </w:rPr>
        <w:t>20</w:t>
      </w:r>
      <w:r>
        <w:rPr>
          <w:rFonts w:hint="eastAsia" w:ascii="宋体" w:cs="宋体"/>
          <w:sz w:val="24"/>
        </w:rPr>
        <w:t>年</w:t>
      </w:r>
      <w:r>
        <w:rPr>
          <w:rFonts w:hint="eastAsia" w:ascii="宋体" w:cs="宋体"/>
          <w:sz w:val="24"/>
          <w:lang w:val="en-US" w:eastAsia="zh-CN"/>
        </w:rPr>
        <w:t>6</w:t>
      </w:r>
      <w:r>
        <w:rPr>
          <w:rFonts w:hint="eastAsia" w:ascii="宋体" w:cs="宋体"/>
          <w:sz w:val="24"/>
        </w:rPr>
        <w:t>月1日至开标截止时间前连续3个月的养老保险证明资料，同时需提供查询网址、查询账号及查询密码），有下列情况之一的承包人将按废标处理：①没按发包文件规定的时间缴纳养老保险的；②提供的养老保险查询网址和密码无法查询的；③查询结果显示不是承包人的。B、承包人属事业单位的，必须提供20</w:t>
      </w:r>
      <w:r>
        <w:rPr>
          <w:rFonts w:hint="eastAsia" w:ascii="宋体" w:cs="宋体"/>
          <w:sz w:val="24"/>
          <w:lang w:val="en-US" w:eastAsia="zh-CN"/>
        </w:rPr>
        <w:t>20</w:t>
      </w:r>
      <w:r>
        <w:rPr>
          <w:rFonts w:hint="eastAsia" w:ascii="宋体" w:cs="宋体"/>
          <w:sz w:val="24"/>
        </w:rPr>
        <w:t xml:space="preserve">年6月1日至开标截止时间前连续3个月的由承包人为其购买的劳动保障部门的养老保险发票和事业单位法人证书原件】。 </w:t>
      </w:r>
    </w:p>
    <w:p>
      <w:pPr>
        <w:spacing w:line="480" w:lineRule="exact"/>
        <w:rPr>
          <w:rFonts w:ascii="宋体" w:cs="宋体"/>
          <w:sz w:val="24"/>
        </w:rPr>
      </w:pPr>
      <w:r>
        <w:rPr>
          <w:rFonts w:hint="eastAsia" w:ascii="宋体" w:cs="宋体"/>
          <w:sz w:val="24"/>
        </w:rPr>
        <w:t>3.5省外企业关键岗位人员如持有外省住房和城乡建设主管部门颁发的技术职称证书，其证书应能通过互联网查询真伪，或提供由省级住房和城乡建设主管部门出具的证书真实性证明。省外企业由企业所在地地（市）级及以上建设行政主管部门提供施工项目部关键岗位人员无在建工程证明；</w:t>
      </w:r>
    </w:p>
    <w:p>
      <w:pPr>
        <w:pStyle w:val="9"/>
        <w:spacing w:before="0" w:after="0" w:line="360" w:lineRule="atLeast"/>
        <w:ind w:firstLine="420"/>
        <w:rPr>
          <w:rFonts w:cs="宋体"/>
          <w:kern w:val="2"/>
          <w:szCs w:val="24"/>
        </w:rPr>
      </w:pPr>
      <w:r>
        <w:rPr>
          <w:rFonts w:hint="eastAsia" w:cs="宋体"/>
          <w:kern w:val="2"/>
          <w:szCs w:val="24"/>
        </w:rPr>
        <w:t>3.6 招标人不接受存在《公路工程标准施工招标文件》（2018年版）“投标人须知”第1.4.3项情形之一的潜在投标人或被公路工程信用评价结果最近一年（2018年）被交通运输主管部门评为D级、连续两年（2017年和2018年）评为C级及以下、连续三年（2016～2018年）评为B级及以下潜在投标人报名。</w:t>
      </w:r>
    </w:p>
    <w:p>
      <w:pPr>
        <w:pStyle w:val="9"/>
        <w:spacing w:before="0" w:after="0" w:line="360" w:lineRule="atLeast"/>
        <w:ind w:firstLine="420"/>
      </w:pPr>
      <w:r>
        <w:rPr>
          <w:rFonts w:hint="eastAsia" w:cs="宋体"/>
          <w:kern w:val="2"/>
          <w:szCs w:val="24"/>
        </w:rPr>
        <w:t>3.7按《湖南省公共资源交易失信行为联合惩戒办法》（湘发改法规[2017]966号）相关规定，实行诚信记录公告制，经各级行政监督部门依法认定或惩戒的失信被执行人，和在“信用中国”网站（http://www.creditchina.gov.cn/）中被列入失信被执行人名单的投标人，不得参加投标。</w:t>
      </w:r>
    </w:p>
    <w:p>
      <w:pPr>
        <w:spacing w:line="480" w:lineRule="auto"/>
        <w:ind w:firstLine="480" w:firstLineChars="200"/>
        <w:rPr>
          <w:rFonts w:ascii="宋体" w:cs="宋体"/>
          <w:sz w:val="24"/>
        </w:rPr>
      </w:pPr>
      <w:r>
        <w:rPr>
          <w:rFonts w:hint="eastAsia" w:ascii="宋体" w:cs="宋体"/>
          <w:sz w:val="24"/>
        </w:rPr>
        <w:t>3.8本项目不接受任何形式的联合体交易。</w:t>
      </w:r>
    </w:p>
    <w:p>
      <w:pPr>
        <w:spacing w:line="480" w:lineRule="exact"/>
        <w:ind w:firstLine="482" w:firstLineChars="200"/>
        <w:rPr>
          <w:rFonts w:ascii="宋体" w:cs="宋体"/>
          <w:spacing w:val="-9"/>
          <w:sz w:val="24"/>
        </w:rPr>
      </w:pPr>
      <w:r>
        <w:rPr>
          <w:rFonts w:hint="eastAsia" w:ascii="宋体" w:cs="宋体"/>
          <w:b/>
          <w:sz w:val="24"/>
        </w:rPr>
        <w:t>4、发包文件获取方式：</w:t>
      </w:r>
      <w:r>
        <w:rPr>
          <w:rFonts w:hint="eastAsia" w:ascii="宋体" w:cs="宋体"/>
          <w:sz w:val="24"/>
        </w:rPr>
        <w:br w:type="textWrapping"/>
      </w:r>
      <w:r>
        <w:rPr>
          <w:rFonts w:hint="eastAsia" w:ascii="宋体" w:cs="宋体"/>
          <w:sz w:val="24"/>
        </w:rPr>
        <w:t xml:space="preserve">    4.1请各承包人于交易截止之日前通过湖南省永州市冷水滩区政府网</w:t>
      </w:r>
      <w:r>
        <w:rPr>
          <w:rFonts w:hint="eastAsia" w:ascii="宋体" w:cs="宋体"/>
          <w:b/>
          <w:sz w:val="24"/>
        </w:rPr>
        <w:t>(http://www.lst.gov.cn/)</w:t>
      </w:r>
      <w:r>
        <w:rPr>
          <w:rFonts w:hint="eastAsia" w:ascii="宋体" w:cs="宋体"/>
          <w:bCs/>
          <w:sz w:val="24"/>
        </w:rPr>
        <w:t>上</w:t>
      </w:r>
      <w:r>
        <w:rPr>
          <w:rFonts w:hint="eastAsia" w:ascii="宋体" w:cs="宋体"/>
          <w:spacing w:val="-9"/>
          <w:sz w:val="24"/>
        </w:rPr>
        <w:t xml:space="preserve">下载发包文件。   </w:t>
      </w:r>
    </w:p>
    <w:p>
      <w:pPr>
        <w:spacing w:line="480" w:lineRule="exact"/>
        <w:rPr>
          <w:rFonts w:ascii="宋体" w:cs="宋体"/>
          <w:b/>
          <w:sz w:val="24"/>
        </w:rPr>
      </w:pPr>
      <w:r>
        <w:rPr>
          <w:rFonts w:hint="eastAsia" w:ascii="宋体" w:cs="宋体"/>
          <w:sz w:val="24"/>
        </w:rPr>
        <w:t xml:space="preserve">    4.2发包文件每套售价400元，递交承包文件时</w:t>
      </w:r>
      <w:r>
        <w:rPr>
          <w:rFonts w:ascii="宋体" w:cs="宋体"/>
          <w:sz w:val="24"/>
        </w:rPr>
        <w:t>一并</w:t>
      </w:r>
      <w:r>
        <w:rPr>
          <w:rFonts w:hint="eastAsia" w:ascii="宋体" w:cs="宋体"/>
          <w:sz w:val="24"/>
        </w:rPr>
        <w:t>缴纳，否则拒绝接受其承包文件。</w:t>
      </w:r>
    </w:p>
    <w:p>
      <w:pPr>
        <w:spacing w:line="480" w:lineRule="exact"/>
        <w:ind w:firstLine="482" w:firstLineChars="200"/>
        <w:rPr>
          <w:rFonts w:ascii="宋体" w:cs="宋体"/>
          <w:b/>
          <w:sz w:val="24"/>
        </w:rPr>
      </w:pPr>
      <w:r>
        <w:rPr>
          <w:rFonts w:hint="eastAsia" w:ascii="宋体" w:cs="宋体"/>
          <w:b/>
          <w:sz w:val="24"/>
        </w:rPr>
        <w:t>5、评审办法</w:t>
      </w:r>
    </w:p>
    <w:p>
      <w:pPr>
        <w:spacing w:line="480" w:lineRule="exact"/>
        <w:rPr>
          <w:rFonts w:ascii="宋体" w:cs="宋体"/>
          <w:b/>
          <w:bCs/>
          <w:sz w:val="24"/>
          <w:u w:val="single"/>
        </w:rPr>
      </w:pPr>
      <w:r>
        <w:rPr>
          <w:rFonts w:hint="eastAsia" w:ascii="宋体" w:cs="宋体"/>
          <w:sz w:val="24"/>
        </w:rPr>
        <w:t xml:space="preserve">    5.1评审办法采用</w:t>
      </w:r>
      <w:r>
        <w:rPr>
          <w:rFonts w:hint="eastAsia" w:ascii="宋体" w:cs="宋体"/>
          <w:b/>
          <w:bCs/>
          <w:sz w:val="24"/>
          <w:u w:val="single"/>
        </w:rPr>
        <w:t>“合理定价评审抽取法”</w:t>
      </w:r>
    </w:p>
    <w:p>
      <w:pPr>
        <w:spacing w:line="480" w:lineRule="exact"/>
        <w:ind w:firstLine="482" w:firstLineChars="200"/>
        <w:rPr>
          <w:rFonts w:ascii="宋体" w:cs="宋体"/>
          <w:sz w:val="24"/>
        </w:rPr>
      </w:pPr>
      <w:r>
        <w:rPr>
          <w:rFonts w:hint="eastAsia" w:ascii="宋体" w:cs="宋体"/>
          <w:b/>
          <w:bCs/>
          <w:sz w:val="24"/>
        </w:rPr>
        <w:t>6、</w:t>
      </w:r>
      <w:r>
        <w:rPr>
          <w:rFonts w:hint="eastAsia" w:ascii="宋体" w:cs="宋体"/>
          <w:b/>
          <w:sz w:val="24"/>
        </w:rPr>
        <w:t>合格性评审</w:t>
      </w:r>
    </w:p>
    <w:p>
      <w:pPr>
        <w:spacing w:line="480" w:lineRule="exact"/>
        <w:ind w:firstLine="480" w:firstLineChars="200"/>
        <w:rPr>
          <w:rFonts w:ascii="宋体" w:cs="宋体"/>
          <w:sz w:val="24"/>
        </w:rPr>
      </w:pPr>
      <w:r>
        <w:rPr>
          <w:rFonts w:hint="eastAsia" w:ascii="宋体" w:cs="宋体"/>
          <w:sz w:val="24"/>
        </w:rPr>
        <w:t>6.1本项目若参加交易的承包人过多，超过15家（含15家）以上时，先从所有报名承包人中随机抽取9家入围，评审委员会对入围承包人进行合格性评审。</w:t>
      </w:r>
    </w:p>
    <w:p>
      <w:pPr>
        <w:spacing w:line="480" w:lineRule="exact"/>
        <w:ind w:firstLine="482" w:firstLineChars="200"/>
        <w:rPr>
          <w:rFonts w:ascii="宋体" w:cs="宋体"/>
          <w:sz w:val="24"/>
        </w:rPr>
      </w:pPr>
      <w:r>
        <w:rPr>
          <w:rFonts w:hint="eastAsia" w:ascii="宋体" w:cs="宋体"/>
          <w:b/>
          <w:bCs/>
          <w:sz w:val="24"/>
        </w:rPr>
        <w:t>7、</w:t>
      </w:r>
      <w:r>
        <w:rPr>
          <w:rFonts w:hint="eastAsia" w:ascii="宋体" w:cs="宋体"/>
          <w:b/>
          <w:sz w:val="24"/>
        </w:rPr>
        <w:t>交易时间和地点：</w:t>
      </w:r>
    </w:p>
    <w:p>
      <w:pPr>
        <w:spacing w:line="480" w:lineRule="exact"/>
        <w:rPr>
          <w:rFonts w:hint="eastAsia" w:ascii="宋体" w:eastAsia="宋体" w:cs="宋体"/>
          <w:color w:val="auto"/>
          <w:sz w:val="24"/>
          <w:lang w:val="en-US" w:eastAsia="zh-CN"/>
        </w:rPr>
      </w:pPr>
      <w:r>
        <w:rPr>
          <w:rFonts w:hint="eastAsia" w:ascii="宋体" w:cs="宋体"/>
          <w:color w:val="FF0000"/>
          <w:sz w:val="24"/>
        </w:rPr>
        <w:t xml:space="preserve">    </w:t>
      </w:r>
      <w:r>
        <w:rPr>
          <w:rFonts w:hint="eastAsia" w:ascii="宋体" w:cs="宋体"/>
          <w:color w:val="auto"/>
          <w:sz w:val="24"/>
        </w:rPr>
        <w:t>7.1交易截止时间：</w:t>
      </w:r>
      <w:r>
        <w:rPr>
          <w:rFonts w:hint="eastAsia" w:ascii="宋体" w:cs="宋体"/>
          <w:color w:val="auto"/>
          <w:sz w:val="24"/>
          <w:lang w:val="en-US" w:eastAsia="zh-CN"/>
        </w:rPr>
        <w:t>2020年11月12 日 09 点 30分</w:t>
      </w:r>
    </w:p>
    <w:p>
      <w:pPr>
        <w:spacing w:line="480" w:lineRule="exact"/>
        <w:ind w:firstLine="480" w:firstLineChars="200"/>
        <w:rPr>
          <w:rFonts w:hint="default" w:ascii="宋体" w:cs="宋体"/>
          <w:b/>
          <w:bCs/>
          <w:color w:val="FF0000"/>
          <w:sz w:val="24"/>
          <w:lang w:val="en-US"/>
        </w:rPr>
      </w:pPr>
      <w:r>
        <w:rPr>
          <w:rFonts w:hint="eastAsia" w:ascii="宋体" w:cs="宋体"/>
          <w:color w:val="auto"/>
          <w:sz w:val="24"/>
        </w:rPr>
        <w:t>7.2交易地址：</w:t>
      </w:r>
      <w:r>
        <w:rPr>
          <w:rFonts w:hint="eastAsia" w:ascii="宋体" w:cs="宋体"/>
          <w:color w:val="auto"/>
          <w:sz w:val="24"/>
          <w:lang w:eastAsia="zh-CN"/>
        </w:rPr>
        <w:t>永州市冷水滩区天福酒店</w:t>
      </w:r>
      <w:r>
        <w:rPr>
          <w:rFonts w:hint="eastAsia" w:ascii="宋体" w:cs="宋体"/>
          <w:color w:val="auto"/>
          <w:sz w:val="24"/>
          <w:lang w:val="en-US" w:eastAsia="zh-CN"/>
        </w:rPr>
        <w:t>二楼福鸿厅</w:t>
      </w:r>
    </w:p>
    <w:p>
      <w:pPr>
        <w:numPr>
          <w:ilvl w:val="0"/>
          <w:numId w:val="3"/>
        </w:numPr>
        <w:spacing w:line="360" w:lineRule="auto"/>
        <w:ind w:left="0" w:firstLine="482" w:firstLineChars="200"/>
        <w:rPr>
          <w:rFonts w:ascii="宋体" w:cs="宋体"/>
          <w:b/>
          <w:sz w:val="24"/>
        </w:rPr>
      </w:pPr>
      <w:r>
        <w:rPr>
          <w:rFonts w:hint="eastAsia" w:ascii="宋体" w:cs="宋体"/>
          <w:b/>
          <w:sz w:val="24"/>
        </w:rPr>
        <w:t>本公告在湖南省永州市冷水滩区政府网(http://www.lst.gov.cn/)上发布。</w:t>
      </w:r>
    </w:p>
    <w:p>
      <w:pPr>
        <w:pStyle w:val="2"/>
        <w:numPr>
          <w:ilvl w:val="0"/>
          <w:numId w:val="3"/>
        </w:numPr>
        <w:spacing w:line="360" w:lineRule="auto"/>
        <w:ind w:left="0" w:firstLine="482" w:firstLineChars="0"/>
        <w:rPr>
          <w:rFonts w:ascii="宋体" w:cs="宋体"/>
          <w:b/>
          <w:sz w:val="24"/>
        </w:rPr>
      </w:pPr>
      <w:r>
        <w:rPr>
          <w:rFonts w:hint="eastAsia" w:ascii="宋体" w:cs="宋体"/>
          <w:b/>
          <w:sz w:val="24"/>
        </w:rPr>
        <w:t>本项目监管部门为永州市冷水滩区招标投标管理办公室 0746-8219</w:t>
      </w:r>
      <w:r>
        <w:rPr>
          <w:rFonts w:ascii="宋体" w:cs="宋体"/>
          <w:b/>
          <w:sz w:val="24"/>
        </w:rPr>
        <w:t>269</w:t>
      </w:r>
      <w:r>
        <w:rPr>
          <w:rFonts w:hint="eastAsia" w:ascii="宋体" w:cs="宋体"/>
          <w:b/>
          <w:sz w:val="24"/>
        </w:rPr>
        <w:t>。</w:t>
      </w:r>
    </w:p>
    <w:p>
      <w:pPr>
        <w:spacing w:line="360" w:lineRule="auto"/>
        <w:ind w:firstLine="482" w:firstLineChars="200"/>
        <w:rPr>
          <w:rFonts w:ascii="宋体" w:cs="宋体"/>
          <w:b/>
          <w:sz w:val="24"/>
        </w:rPr>
      </w:pPr>
      <w:r>
        <w:rPr>
          <w:rFonts w:hint="eastAsia" w:ascii="宋体" w:cs="宋体"/>
          <w:b/>
          <w:sz w:val="24"/>
        </w:rPr>
        <w:t>10、联系方式和联系人：</w:t>
      </w:r>
    </w:p>
    <w:p>
      <w:pPr>
        <w:spacing w:line="480" w:lineRule="exact"/>
        <w:ind w:firstLine="560"/>
        <w:rPr>
          <w:rFonts w:ascii="宋体" w:cs="宋体"/>
          <w:sz w:val="24"/>
        </w:rPr>
      </w:pPr>
      <w:r>
        <w:rPr>
          <w:rFonts w:hint="eastAsia" w:ascii="宋体" w:cs="宋体"/>
          <w:sz w:val="24"/>
        </w:rPr>
        <w:t>发包单位：永州市冷水滩区交通运输局</w:t>
      </w:r>
    </w:p>
    <w:p>
      <w:pPr>
        <w:spacing w:line="480" w:lineRule="exact"/>
        <w:ind w:firstLine="560"/>
        <w:rPr>
          <w:rFonts w:ascii="宋体" w:cs="宋体"/>
          <w:sz w:val="24"/>
        </w:rPr>
      </w:pPr>
      <w:r>
        <w:rPr>
          <w:rFonts w:hint="eastAsia" w:ascii="宋体" w:cs="宋体"/>
          <w:sz w:val="24"/>
        </w:rPr>
        <w:t>联 系 人：</w:t>
      </w:r>
      <w:r>
        <w:rPr>
          <w:rFonts w:hint="eastAsia" w:ascii="宋体" w:cs="宋体"/>
          <w:sz w:val="24"/>
          <w:lang w:eastAsia="zh-CN"/>
        </w:rPr>
        <w:t>颜</w:t>
      </w:r>
      <w:r>
        <w:rPr>
          <w:rFonts w:hint="eastAsia" w:ascii="宋体" w:cs="宋体"/>
          <w:sz w:val="24"/>
        </w:rPr>
        <w:t>先生            联系电话：</w:t>
      </w:r>
      <w:r>
        <w:rPr>
          <w:rFonts w:hint="eastAsia" w:ascii="宋体" w:cs="宋体"/>
          <w:sz w:val="24"/>
          <w:lang w:val="en-US" w:eastAsia="zh-CN"/>
        </w:rPr>
        <w:t>18807461260</w:t>
      </w:r>
      <w:r>
        <w:rPr>
          <w:rFonts w:hint="eastAsia" w:ascii="宋体" w:cs="宋体"/>
          <w:sz w:val="24"/>
        </w:rPr>
        <w:tab/>
      </w:r>
      <w:r>
        <w:rPr>
          <w:rFonts w:hint="eastAsia" w:ascii="宋体" w:cs="宋体"/>
          <w:sz w:val="24"/>
        </w:rPr>
        <w:tab/>
      </w:r>
      <w:r>
        <w:rPr>
          <w:rFonts w:hint="eastAsia" w:ascii="宋体" w:cs="宋体"/>
          <w:sz w:val="24"/>
        </w:rPr>
        <w:tab/>
      </w:r>
    </w:p>
    <w:p>
      <w:pPr>
        <w:spacing w:line="480" w:lineRule="exact"/>
        <w:ind w:firstLine="560"/>
        <w:rPr>
          <w:rFonts w:ascii="宋体" w:cs="宋体"/>
          <w:sz w:val="24"/>
        </w:rPr>
      </w:pPr>
      <w:r>
        <w:rPr>
          <w:rFonts w:hint="eastAsia" w:ascii="宋体" w:cs="宋体"/>
          <w:sz w:val="24"/>
        </w:rPr>
        <w:t>代理机构：湖南省辉圣工程服务有限责任公司</w:t>
      </w:r>
    </w:p>
    <w:p>
      <w:pPr>
        <w:spacing w:line="480" w:lineRule="exact"/>
        <w:ind w:firstLine="560"/>
        <w:rPr>
          <w:rFonts w:ascii="宋体" w:cs="宋体"/>
          <w:sz w:val="24"/>
        </w:rPr>
      </w:pPr>
      <w:r>
        <w:rPr>
          <w:rFonts w:hint="eastAsia" w:ascii="宋体" w:cs="宋体"/>
          <w:sz w:val="24"/>
        </w:rPr>
        <w:t>联 系 人：张女士      联系电话：15575306906</w:t>
      </w:r>
    </w:p>
    <w:p/>
    <w:p/>
    <w:p>
      <w:pPr>
        <w:spacing w:line="480" w:lineRule="exact"/>
        <w:rPr>
          <w:rFonts w:ascii="宋体" w:cs="宋体"/>
          <w:sz w:val="24"/>
        </w:rPr>
      </w:pPr>
    </w:p>
    <w:p>
      <w:pPr>
        <w:spacing w:line="480" w:lineRule="exact"/>
        <w:jc w:val="center"/>
        <w:rPr>
          <w:rFonts w:ascii="宋体" w:cs="宋体"/>
          <w:bCs/>
          <w:sz w:val="28"/>
          <w:szCs w:val="28"/>
        </w:rPr>
        <w:sectPr>
          <w:footerReference r:id="rId8" w:type="default"/>
          <w:pgSz w:w="11906" w:h="16838"/>
          <w:pgMar w:top="1259" w:right="1276" w:bottom="1270" w:left="1270" w:header="851" w:footer="567" w:gutter="0"/>
          <w:pgNumType w:start="1" w:chapStyle="1"/>
          <w:docGrid w:linePitch="312" w:charSpace="0"/>
        </w:sectPr>
      </w:pPr>
    </w:p>
    <w:p>
      <w:pPr>
        <w:spacing w:line="460" w:lineRule="exact"/>
        <w:jc w:val="center"/>
        <w:rPr>
          <w:rFonts w:ascii="宋体" w:cs="宋体"/>
          <w:b/>
          <w:bCs/>
          <w:sz w:val="36"/>
          <w:szCs w:val="36"/>
        </w:rPr>
      </w:pPr>
      <w:r>
        <w:rPr>
          <w:rFonts w:hint="eastAsia" w:ascii="宋体" w:cs="宋体"/>
          <w:b/>
          <w:bCs/>
          <w:sz w:val="36"/>
          <w:szCs w:val="36"/>
        </w:rPr>
        <w:t>第二部分  承包人须知</w:t>
      </w:r>
    </w:p>
    <w:p>
      <w:pPr>
        <w:jc w:val="center"/>
        <w:rPr>
          <w:rFonts w:ascii="宋体" w:cs="宋体"/>
          <w:b/>
          <w:bCs/>
          <w:sz w:val="32"/>
        </w:rPr>
      </w:pPr>
      <w:r>
        <w:rPr>
          <w:rFonts w:hint="eastAsia" w:ascii="宋体" w:cs="宋体"/>
          <w:b/>
          <w:bCs/>
          <w:sz w:val="32"/>
        </w:rPr>
        <w:t>承包人须知前附表</w:t>
      </w:r>
    </w:p>
    <w:p>
      <w:pPr>
        <w:pStyle w:val="2"/>
      </w:pPr>
    </w:p>
    <w:tbl>
      <w:tblPr>
        <w:tblStyle w:val="10"/>
        <w:tblW w:w="1003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666"/>
        <w:gridCol w:w="765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6" w:type="dxa"/>
            <w:noWrap/>
          </w:tcPr>
          <w:p>
            <w:pPr>
              <w:spacing w:line="400" w:lineRule="exact"/>
              <w:jc w:val="center"/>
              <w:rPr>
                <w:rFonts w:ascii="宋体" w:cs="宋体"/>
                <w:spacing w:val="-16"/>
                <w:sz w:val="24"/>
              </w:rPr>
            </w:pPr>
            <w:r>
              <w:rPr>
                <w:rFonts w:hint="eastAsia" w:ascii="宋体" w:cs="宋体"/>
                <w:spacing w:val="-16"/>
                <w:sz w:val="24"/>
              </w:rPr>
              <w:t>序号</w:t>
            </w:r>
          </w:p>
        </w:tc>
        <w:tc>
          <w:tcPr>
            <w:tcW w:w="1666" w:type="dxa"/>
            <w:noWrap/>
          </w:tcPr>
          <w:p>
            <w:pPr>
              <w:spacing w:line="400" w:lineRule="exact"/>
              <w:jc w:val="center"/>
              <w:rPr>
                <w:rFonts w:ascii="宋体" w:cs="宋体"/>
                <w:spacing w:val="-16"/>
                <w:sz w:val="24"/>
              </w:rPr>
            </w:pPr>
            <w:r>
              <w:rPr>
                <w:rFonts w:hint="eastAsia" w:ascii="宋体" w:cs="宋体"/>
                <w:spacing w:val="-16"/>
                <w:sz w:val="24"/>
              </w:rPr>
              <w:t>内    容</w:t>
            </w:r>
          </w:p>
        </w:tc>
        <w:tc>
          <w:tcPr>
            <w:tcW w:w="7658" w:type="dxa"/>
            <w:noWrap/>
          </w:tcPr>
          <w:p>
            <w:pPr>
              <w:spacing w:line="400" w:lineRule="exact"/>
              <w:jc w:val="center"/>
              <w:rPr>
                <w:rFonts w:ascii="宋体" w:cs="宋体"/>
                <w:sz w:val="24"/>
              </w:rPr>
            </w:pPr>
            <w:r>
              <w:rPr>
                <w:rFonts w:hint="eastAsia" w:ascii="宋体" w:cs="宋体"/>
                <w:sz w:val="24"/>
              </w:rPr>
              <w:t>说  明  与  要  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53" w:hRule="exac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1</w:t>
            </w:r>
          </w:p>
        </w:tc>
        <w:tc>
          <w:tcPr>
            <w:tcW w:w="1666" w:type="dxa"/>
            <w:noWrap/>
            <w:vAlign w:val="center"/>
          </w:tcPr>
          <w:p>
            <w:pPr>
              <w:spacing w:line="300" w:lineRule="exact"/>
              <w:jc w:val="center"/>
              <w:rPr>
                <w:rFonts w:ascii="宋体" w:cs="宋体"/>
                <w:sz w:val="24"/>
              </w:rPr>
            </w:pPr>
            <w:r>
              <w:rPr>
                <w:rFonts w:hint="eastAsia" w:ascii="宋体" w:cs="宋体"/>
                <w:sz w:val="24"/>
              </w:rPr>
              <w:t>工程概况</w:t>
            </w:r>
          </w:p>
        </w:tc>
        <w:tc>
          <w:tcPr>
            <w:tcW w:w="7658" w:type="dxa"/>
            <w:noWrap/>
            <w:vAlign w:val="center"/>
          </w:tcPr>
          <w:p>
            <w:pPr>
              <w:spacing w:line="360" w:lineRule="auto"/>
              <w:rPr>
                <w:rFonts w:ascii="宋体" w:cs="宋体"/>
                <w:szCs w:val="21"/>
              </w:rPr>
            </w:pPr>
            <w:r>
              <w:rPr>
                <w:rFonts w:hint="eastAsia" w:ascii="宋体" w:cs="宋体"/>
                <w:sz w:val="24"/>
                <w:lang w:eastAsia="zh-CN"/>
              </w:rPr>
              <w:t>冷水滩区伊塘镇庙山村集中建房点道路工程</w:t>
            </w:r>
            <w:r>
              <w:rPr>
                <w:rFonts w:hint="eastAsia" w:ascii="宋体" w:cs="宋体"/>
                <w:sz w:val="24"/>
              </w:rPr>
              <w:t>。建设地点为：永州市冷水滩区总造价为</w:t>
            </w:r>
            <w:r>
              <w:rPr>
                <w:rFonts w:hint="eastAsia" w:ascii="宋体" w:cs="宋体"/>
                <w:sz w:val="24"/>
                <w:lang w:eastAsia="zh-CN"/>
              </w:rPr>
              <w:t>1202046.13</w:t>
            </w:r>
            <w:r>
              <w:rPr>
                <w:rFonts w:hint="eastAsia" w:ascii="宋体" w:cs="宋体"/>
                <w:sz w:val="24"/>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2</w:t>
            </w:r>
          </w:p>
        </w:tc>
        <w:tc>
          <w:tcPr>
            <w:tcW w:w="1666" w:type="dxa"/>
            <w:noWrap/>
            <w:vAlign w:val="center"/>
          </w:tcPr>
          <w:p>
            <w:pPr>
              <w:spacing w:line="300" w:lineRule="exact"/>
              <w:jc w:val="center"/>
              <w:rPr>
                <w:rFonts w:ascii="宋体" w:cs="宋体"/>
                <w:sz w:val="24"/>
              </w:rPr>
            </w:pPr>
            <w:r>
              <w:rPr>
                <w:rFonts w:hint="eastAsia" w:ascii="宋体" w:cs="宋体"/>
                <w:sz w:val="24"/>
              </w:rPr>
              <w:t>资金来源</w:t>
            </w:r>
          </w:p>
        </w:tc>
        <w:tc>
          <w:tcPr>
            <w:tcW w:w="7658" w:type="dxa"/>
            <w:noWrap/>
            <w:vAlign w:val="center"/>
          </w:tcPr>
          <w:p>
            <w:pPr>
              <w:rPr>
                <w:rFonts w:ascii="宋体" w:cs="宋体"/>
                <w:sz w:val="24"/>
              </w:rPr>
            </w:pPr>
            <w:r>
              <w:rPr>
                <w:rFonts w:hint="eastAsia" w:ascii="宋体" w:cs="宋体"/>
                <w:sz w:val="24"/>
              </w:rPr>
              <w:t>财政资金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3</w:t>
            </w:r>
          </w:p>
        </w:tc>
        <w:tc>
          <w:tcPr>
            <w:tcW w:w="1666" w:type="dxa"/>
            <w:noWrap/>
            <w:vAlign w:val="center"/>
          </w:tcPr>
          <w:p>
            <w:pPr>
              <w:jc w:val="center"/>
              <w:rPr>
                <w:rFonts w:ascii="宋体" w:cs="宋体"/>
                <w:sz w:val="24"/>
              </w:rPr>
            </w:pPr>
            <w:r>
              <w:rPr>
                <w:rFonts w:hint="eastAsia" w:ascii="宋体" w:cs="宋体"/>
                <w:sz w:val="24"/>
              </w:rPr>
              <w:t>资质与合格</w:t>
            </w:r>
          </w:p>
          <w:p>
            <w:pPr>
              <w:jc w:val="center"/>
              <w:rPr>
                <w:rFonts w:ascii="宋体" w:cs="宋体"/>
                <w:sz w:val="24"/>
              </w:rPr>
            </w:pPr>
            <w:r>
              <w:rPr>
                <w:rFonts w:hint="eastAsia" w:ascii="宋体" w:cs="宋体"/>
                <w:sz w:val="24"/>
              </w:rPr>
              <w:t>条件的要求</w:t>
            </w:r>
          </w:p>
        </w:tc>
        <w:tc>
          <w:tcPr>
            <w:tcW w:w="7658" w:type="dxa"/>
            <w:noWrap/>
          </w:tcPr>
          <w:p>
            <w:pPr>
              <w:spacing w:line="480" w:lineRule="exact"/>
              <w:ind w:firstLine="480" w:firstLineChars="200"/>
              <w:rPr>
                <w:rFonts w:ascii="宋体" w:cs="宋体"/>
                <w:sz w:val="24"/>
              </w:rPr>
            </w:pPr>
            <w:r>
              <w:rPr>
                <w:rFonts w:hint="eastAsia" w:ascii="宋体" w:cs="宋体"/>
                <w:sz w:val="24"/>
              </w:rPr>
              <w:t xml:space="preserve"> 3.1 具有独立法人资格并依法取得企业营业执照，营业执照处于有效期；湖南省外企业须按照湘建建【2015】190号文件要求办理省外入湘企业基本情况登记（以“湖南省住房和城乡建设网”查询为准）或具有入湘施工登记证（处于有效期内）；</w:t>
            </w:r>
          </w:p>
          <w:p>
            <w:pPr>
              <w:spacing w:line="480" w:lineRule="exact"/>
              <w:ind w:firstLine="480" w:firstLineChars="200"/>
              <w:rPr>
                <w:rFonts w:ascii="宋体" w:cs="宋体"/>
                <w:sz w:val="24"/>
              </w:rPr>
            </w:pPr>
            <w:r>
              <w:rPr>
                <w:rFonts w:hint="eastAsia" w:ascii="宋体" w:cs="宋体"/>
                <w:sz w:val="24"/>
              </w:rPr>
              <w:t>3.2）具备建设行政主管部门颁发的</w:t>
            </w:r>
            <w:r>
              <w:rPr>
                <w:rFonts w:hint="eastAsia" w:ascii="宋体" w:cs="宋体"/>
                <w:b/>
                <w:bCs/>
                <w:sz w:val="24"/>
                <w:shd w:val="clear" w:color="auto" w:fill="FFFFFF"/>
              </w:rPr>
              <w:t>公路工程施工总承包叁级及以上资质</w:t>
            </w:r>
            <w:r>
              <w:rPr>
                <w:rFonts w:hint="eastAsia" w:ascii="宋体" w:cs="宋体"/>
                <w:sz w:val="24"/>
              </w:rPr>
              <w:t>,安全生产许可证处于有效期；并在人员、设备、资金等方面具备相应的施工能力,人员、设备、资金等方面具备相应的施工能力；</w:t>
            </w:r>
          </w:p>
          <w:p>
            <w:pPr>
              <w:spacing w:line="480" w:lineRule="exact"/>
              <w:ind w:firstLine="480" w:firstLineChars="200"/>
              <w:rPr>
                <w:rFonts w:ascii="宋体" w:cs="宋体"/>
                <w:sz w:val="24"/>
              </w:rPr>
            </w:pPr>
            <w:r>
              <w:rPr>
                <w:rFonts w:hint="eastAsia" w:ascii="宋体" w:cs="宋体"/>
                <w:sz w:val="24"/>
              </w:rPr>
              <w:t>3.3拟任本项目负责人须具有相关专业二级及以上注册建造师执业资格及有效的B类安全生产考核合格证书且无在建工程。</w:t>
            </w:r>
          </w:p>
          <w:p>
            <w:pPr>
              <w:spacing w:line="480" w:lineRule="exact"/>
              <w:ind w:firstLine="480" w:firstLineChars="200"/>
              <w:rPr>
                <w:rFonts w:ascii="宋体" w:cs="宋体"/>
                <w:sz w:val="24"/>
              </w:rPr>
            </w:pPr>
            <w:r>
              <w:rPr>
                <w:rFonts w:hint="eastAsia" w:ascii="宋体" w:cs="宋体"/>
                <w:sz w:val="24"/>
              </w:rPr>
              <w:t>3.4施工项目部关键岗位人员数量不得低于湘建建[2015]57号文规定的最低配备标准，即至少包括（项目负责人 1人、施工员 1人、安全员 1人）；施工项目部关键岗位人员不得同时在二个及二个以上的建设工程项目中任职（①施工项目部关键岗位人员在湖南省建筑工程监管信息平台上查询无押证；②施工项目部关键岗位人员必须是本企业在职职工【A承包人属企业的，需提供关键岗位人员20</w:t>
            </w:r>
            <w:r>
              <w:rPr>
                <w:rFonts w:hint="eastAsia" w:ascii="宋体" w:cs="宋体"/>
                <w:sz w:val="24"/>
                <w:lang w:val="en-US" w:eastAsia="zh-CN"/>
              </w:rPr>
              <w:t>20</w:t>
            </w:r>
            <w:r>
              <w:rPr>
                <w:rFonts w:hint="eastAsia" w:ascii="宋体" w:cs="宋体"/>
                <w:sz w:val="24"/>
              </w:rPr>
              <w:t>年6月1日至开标截止时间前连续3个月的养老保险证明资料，同时需提供查询网址、查询账号及查询密码），有下列情况之一的承包人将按废标处理：①没按发包文件规定的时间缴纳养老保险的；②提供的养老保险查询网址和密码无法查询的；③查询结果显示不是承包人的。B、承包人属事业单位的，必须提供20</w:t>
            </w:r>
            <w:r>
              <w:rPr>
                <w:rFonts w:hint="eastAsia" w:ascii="宋体" w:cs="宋体"/>
                <w:sz w:val="24"/>
                <w:lang w:val="en-US" w:eastAsia="zh-CN"/>
              </w:rPr>
              <w:t>20</w:t>
            </w:r>
            <w:r>
              <w:rPr>
                <w:rFonts w:hint="eastAsia" w:ascii="宋体" w:cs="宋体"/>
                <w:sz w:val="24"/>
              </w:rPr>
              <w:t xml:space="preserve">年6月1日至开标截止时间前连续3个月的由承包人为其购买的劳动保障部门的养老保险发票和事业单位法人证书原件】。 </w:t>
            </w:r>
          </w:p>
          <w:p>
            <w:pPr>
              <w:spacing w:line="480" w:lineRule="exact"/>
              <w:rPr>
                <w:rFonts w:ascii="宋体" w:cs="宋体"/>
                <w:sz w:val="24"/>
              </w:rPr>
            </w:pPr>
            <w:r>
              <w:rPr>
                <w:rFonts w:hint="eastAsia" w:ascii="宋体" w:cs="宋体"/>
                <w:sz w:val="24"/>
              </w:rPr>
              <w:t xml:space="preserve">    3.5省外企业关键岗位人员如持有外省住房和城乡建设主管部门颁发的技术职称证书，其证书应能通过互联网查询真伪，或提供由省级住房和城乡建设主管部门出具的证书真实性证明。省外企业由企业所在地地（市）级及以上建设行政主管部门提供施工项目部关键岗位人员无在建工程证明；</w:t>
            </w:r>
          </w:p>
          <w:p>
            <w:pPr>
              <w:spacing w:line="480" w:lineRule="exact"/>
              <w:rPr>
                <w:rFonts w:ascii="宋体" w:cs="宋体"/>
              </w:rPr>
            </w:pPr>
            <w:r>
              <w:rPr>
                <w:rFonts w:hint="eastAsia" w:ascii="宋体" w:cs="宋体"/>
                <w:sz w:val="24"/>
              </w:rPr>
              <w:t>3.6本项目不接受任何形式的联合体交易。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706" w:type="dxa"/>
            <w:noWrap/>
            <w:vAlign w:val="center"/>
          </w:tcPr>
          <w:p>
            <w:pPr>
              <w:spacing w:line="400" w:lineRule="exact"/>
              <w:jc w:val="center"/>
              <w:rPr>
                <w:rFonts w:ascii="宋体" w:cs="宋体"/>
                <w:spacing w:val="-16"/>
                <w:sz w:val="24"/>
              </w:rPr>
            </w:pPr>
            <w:r>
              <w:rPr>
                <w:rFonts w:hint="eastAsia" w:ascii="宋体" w:cs="宋体"/>
                <w:spacing w:val="-16"/>
                <w:sz w:val="24"/>
              </w:rPr>
              <w:t>序号</w:t>
            </w:r>
          </w:p>
        </w:tc>
        <w:tc>
          <w:tcPr>
            <w:tcW w:w="1666" w:type="dxa"/>
            <w:noWrap/>
            <w:vAlign w:val="center"/>
          </w:tcPr>
          <w:p>
            <w:pPr>
              <w:spacing w:line="400" w:lineRule="exact"/>
              <w:jc w:val="center"/>
              <w:rPr>
                <w:rFonts w:ascii="宋体" w:cs="宋体"/>
                <w:sz w:val="24"/>
              </w:rPr>
            </w:pPr>
            <w:r>
              <w:rPr>
                <w:rFonts w:hint="eastAsia" w:ascii="宋体" w:cs="宋体"/>
                <w:spacing w:val="-16"/>
                <w:sz w:val="24"/>
              </w:rPr>
              <w:t>内    容</w:t>
            </w:r>
          </w:p>
        </w:tc>
        <w:tc>
          <w:tcPr>
            <w:tcW w:w="7658" w:type="dxa"/>
            <w:noWrap/>
            <w:vAlign w:val="center"/>
          </w:tcPr>
          <w:p>
            <w:pPr>
              <w:spacing w:line="400" w:lineRule="exact"/>
              <w:jc w:val="center"/>
              <w:rPr>
                <w:rFonts w:ascii="宋体" w:cs="宋体"/>
                <w:sz w:val="24"/>
              </w:rPr>
            </w:pPr>
            <w:r>
              <w:rPr>
                <w:rFonts w:hint="eastAsia" w:ascii="宋体" w:cs="宋体"/>
                <w:sz w:val="24"/>
              </w:rPr>
              <w:t>说  明  与  要  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4</w:t>
            </w:r>
          </w:p>
        </w:tc>
        <w:tc>
          <w:tcPr>
            <w:tcW w:w="1666" w:type="dxa"/>
            <w:noWrap/>
            <w:vAlign w:val="center"/>
          </w:tcPr>
          <w:p>
            <w:pPr>
              <w:jc w:val="center"/>
              <w:rPr>
                <w:rFonts w:ascii="宋体" w:cs="宋体"/>
                <w:sz w:val="24"/>
              </w:rPr>
            </w:pPr>
            <w:r>
              <w:rPr>
                <w:rFonts w:hint="eastAsia" w:ascii="宋体" w:cs="宋体"/>
                <w:sz w:val="24"/>
              </w:rPr>
              <w:t>发包范围</w:t>
            </w:r>
          </w:p>
        </w:tc>
        <w:tc>
          <w:tcPr>
            <w:tcW w:w="7658" w:type="dxa"/>
            <w:noWrap/>
            <w:vAlign w:val="center"/>
          </w:tcPr>
          <w:p>
            <w:pPr>
              <w:rPr>
                <w:rFonts w:ascii="宋体" w:cs="宋体"/>
                <w:sz w:val="24"/>
              </w:rPr>
            </w:pPr>
            <w:r>
              <w:rPr>
                <w:rFonts w:hint="eastAsia" w:ascii="宋体" w:cs="宋体"/>
                <w:sz w:val="24"/>
                <w:lang w:eastAsia="zh-CN"/>
              </w:rPr>
              <w:t>冷水滩区伊塘镇庙山村集中建房点道路工程</w:t>
            </w:r>
            <w:r>
              <w:rPr>
                <w:rFonts w:hint="eastAsia" w:ascii="宋体" w:cs="宋体"/>
                <w:sz w:val="24"/>
              </w:rPr>
              <w:t>（发包文件、施工图及工程量清单为准）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5</w:t>
            </w:r>
          </w:p>
        </w:tc>
        <w:tc>
          <w:tcPr>
            <w:tcW w:w="1666" w:type="dxa"/>
            <w:noWrap/>
            <w:vAlign w:val="center"/>
          </w:tcPr>
          <w:p>
            <w:pPr>
              <w:jc w:val="center"/>
              <w:rPr>
                <w:rFonts w:ascii="宋体" w:cs="宋体"/>
                <w:sz w:val="24"/>
              </w:rPr>
            </w:pPr>
            <w:r>
              <w:rPr>
                <w:rFonts w:hint="eastAsia" w:ascii="宋体" w:cs="宋体"/>
                <w:sz w:val="24"/>
              </w:rPr>
              <w:t>付款方式</w:t>
            </w:r>
          </w:p>
        </w:tc>
        <w:tc>
          <w:tcPr>
            <w:tcW w:w="7658" w:type="dxa"/>
            <w:noWrap/>
            <w:vAlign w:val="center"/>
          </w:tcPr>
          <w:p>
            <w:pPr>
              <w:pStyle w:val="9"/>
              <w:wordWrap w:val="0"/>
              <w:spacing w:line="420" w:lineRule="atLeast"/>
              <w:ind w:right="120"/>
              <w:rPr>
                <w:rFonts w:cs="宋体"/>
              </w:rPr>
            </w:pPr>
            <w:r>
              <w:rPr>
                <w:rFonts w:hint="eastAsia" w:cs="宋体"/>
                <w:kern w:val="2"/>
                <w:szCs w:val="24"/>
              </w:rPr>
              <w:t>按合同约定执行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6</w:t>
            </w:r>
          </w:p>
        </w:tc>
        <w:tc>
          <w:tcPr>
            <w:tcW w:w="1666" w:type="dxa"/>
            <w:noWrap/>
            <w:vAlign w:val="center"/>
          </w:tcPr>
          <w:p>
            <w:pPr>
              <w:jc w:val="center"/>
              <w:rPr>
                <w:rFonts w:ascii="宋体" w:cs="宋体"/>
                <w:sz w:val="24"/>
              </w:rPr>
            </w:pPr>
            <w:r>
              <w:rPr>
                <w:rFonts w:hint="eastAsia" w:ascii="宋体" w:cs="宋体"/>
                <w:sz w:val="24"/>
              </w:rPr>
              <w:t>合理定价</w:t>
            </w:r>
          </w:p>
        </w:tc>
        <w:tc>
          <w:tcPr>
            <w:tcW w:w="7658" w:type="dxa"/>
            <w:noWrap/>
            <w:vAlign w:val="center"/>
          </w:tcPr>
          <w:p>
            <w:pPr>
              <w:rPr>
                <w:rFonts w:ascii="宋体" w:cs="宋体"/>
                <w:sz w:val="24"/>
              </w:rPr>
            </w:pPr>
            <w:r>
              <w:rPr>
                <w:rFonts w:hint="eastAsia" w:ascii="宋体" w:cs="宋体"/>
                <w:sz w:val="24"/>
              </w:rPr>
              <w:t>本项目合理定价为¥</w:t>
            </w:r>
            <w:r>
              <w:rPr>
                <w:rFonts w:hint="eastAsia" w:ascii="宋体" w:cs="宋体"/>
                <w:sz w:val="24"/>
                <w:lang w:eastAsia="zh-CN"/>
              </w:rPr>
              <w:t>1202046.13</w:t>
            </w:r>
            <w:r>
              <w:rPr>
                <w:rFonts w:hint="eastAsia" w:ascii="宋体" w:cs="宋体"/>
                <w:sz w:val="24"/>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7</w:t>
            </w:r>
          </w:p>
        </w:tc>
        <w:tc>
          <w:tcPr>
            <w:tcW w:w="1666" w:type="dxa"/>
            <w:noWrap/>
            <w:vAlign w:val="center"/>
          </w:tcPr>
          <w:p>
            <w:pPr>
              <w:jc w:val="center"/>
              <w:rPr>
                <w:rFonts w:ascii="宋体" w:cs="宋体"/>
                <w:sz w:val="24"/>
              </w:rPr>
            </w:pPr>
            <w:r>
              <w:rPr>
                <w:rFonts w:hint="eastAsia" w:ascii="宋体" w:cs="宋体"/>
                <w:sz w:val="24"/>
              </w:rPr>
              <w:t>取费标准</w:t>
            </w:r>
          </w:p>
        </w:tc>
        <w:tc>
          <w:tcPr>
            <w:tcW w:w="7658" w:type="dxa"/>
            <w:noWrap/>
            <w:vAlign w:val="center"/>
          </w:tcPr>
          <w:p>
            <w:pPr>
              <w:rPr>
                <w:rFonts w:ascii="宋体" w:cs="宋体"/>
                <w:sz w:val="24"/>
              </w:rPr>
            </w:pPr>
            <w:r>
              <w:rPr>
                <w:rFonts w:hint="eastAsia" w:ascii="宋体" w:cs="宋体"/>
                <w:sz w:val="24"/>
              </w:rPr>
              <w:t>按冷水滩区财政投资评审中心的要求。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8</w:t>
            </w:r>
          </w:p>
        </w:tc>
        <w:tc>
          <w:tcPr>
            <w:tcW w:w="1666" w:type="dxa"/>
            <w:noWrap/>
            <w:vAlign w:val="center"/>
          </w:tcPr>
          <w:p>
            <w:pPr>
              <w:jc w:val="center"/>
              <w:rPr>
                <w:rFonts w:ascii="宋体" w:cs="宋体"/>
                <w:sz w:val="24"/>
              </w:rPr>
            </w:pPr>
            <w:r>
              <w:rPr>
                <w:rFonts w:hint="eastAsia" w:ascii="宋体" w:cs="宋体"/>
                <w:sz w:val="24"/>
              </w:rPr>
              <w:t>定额执行</w:t>
            </w:r>
          </w:p>
        </w:tc>
        <w:tc>
          <w:tcPr>
            <w:tcW w:w="7658" w:type="dxa"/>
            <w:noWrap/>
            <w:vAlign w:val="center"/>
          </w:tcPr>
          <w:p>
            <w:pPr>
              <w:rPr>
                <w:rFonts w:ascii="宋体" w:cs="宋体"/>
                <w:sz w:val="24"/>
              </w:rPr>
            </w:pPr>
            <w:r>
              <w:rPr>
                <w:rFonts w:hint="eastAsia" w:ascii="宋体" w:cs="宋体"/>
                <w:sz w:val="24"/>
              </w:rPr>
              <w:t>按冷水滩区财政投资评审中心的要求。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9</w:t>
            </w:r>
          </w:p>
        </w:tc>
        <w:tc>
          <w:tcPr>
            <w:tcW w:w="1666" w:type="dxa"/>
            <w:noWrap/>
            <w:vAlign w:val="center"/>
          </w:tcPr>
          <w:p>
            <w:pPr>
              <w:jc w:val="center"/>
              <w:rPr>
                <w:rFonts w:ascii="宋体" w:cs="宋体"/>
                <w:sz w:val="24"/>
              </w:rPr>
            </w:pPr>
            <w:r>
              <w:rPr>
                <w:rFonts w:hint="eastAsia" w:ascii="宋体" w:cs="宋体"/>
                <w:sz w:val="24"/>
              </w:rPr>
              <w:t>材料价格</w:t>
            </w:r>
          </w:p>
        </w:tc>
        <w:tc>
          <w:tcPr>
            <w:tcW w:w="7658" w:type="dxa"/>
            <w:noWrap/>
            <w:vAlign w:val="center"/>
          </w:tcPr>
          <w:p>
            <w:pPr>
              <w:rPr>
                <w:rFonts w:ascii="宋体" w:cs="宋体"/>
                <w:sz w:val="24"/>
              </w:rPr>
            </w:pPr>
            <w:r>
              <w:rPr>
                <w:rFonts w:hint="eastAsia" w:ascii="宋体" w:cs="宋体"/>
                <w:sz w:val="24"/>
              </w:rPr>
              <w:t>参照冷水滩区财政投资评审中心的有关材料价格及冷水滩区的材料市场价格,并考虑施工期间的市场价格浮动和风险因素后由承包人自行确定。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10</w:t>
            </w:r>
          </w:p>
        </w:tc>
        <w:tc>
          <w:tcPr>
            <w:tcW w:w="1666" w:type="dxa"/>
            <w:noWrap/>
            <w:vAlign w:val="center"/>
          </w:tcPr>
          <w:p>
            <w:pPr>
              <w:jc w:val="center"/>
              <w:rPr>
                <w:rFonts w:ascii="宋体" w:cs="宋体"/>
                <w:sz w:val="24"/>
              </w:rPr>
            </w:pPr>
            <w:r>
              <w:rPr>
                <w:rFonts w:hint="eastAsia" w:ascii="宋体" w:cs="宋体"/>
                <w:sz w:val="24"/>
              </w:rPr>
              <w:t>施工合同价</w:t>
            </w:r>
          </w:p>
        </w:tc>
        <w:tc>
          <w:tcPr>
            <w:tcW w:w="7658" w:type="dxa"/>
            <w:noWrap/>
            <w:vAlign w:val="center"/>
          </w:tcPr>
          <w:p>
            <w:pPr>
              <w:rPr>
                <w:rFonts w:ascii="宋体" w:cs="宋体"/>
                <w:sz w:val="24"/>
              </w:rPr>
            </w:pPr>
            <w:r>
              <w:rPr>
                <w:rFonts w:hint="eastAsia" w:ascii="宋体" w:cs="宋体"/>
                <w:sz w:val="24"/>
              </w:rPr>
              <w:t>采用固定单价合同。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11</w:t>
            </w:r>
          </w:p>
        </w:tc>
        <w:tc>
          <w:tcPr>
            <w:tcW w:w="1666" w:type="dxa"/>
            <w:noWrap/>
            <w:vAlign w:val="center"/>
          </w:tcPr>
          <w:p>
            <w:pPr>
              <w:pStyle w:val="9"/>
              <w:widowControl w:val="0"/>
              <w:spacing w:before="0" w:after="0" w:line="300" w:lineRule="exact"/>
              <w:jc w:val="center"/>
              <w:rPr>
                <w:rFonts w:cs="宋体"/>
                <w:kern w:val="2"/>
                <w:szCs w:val="24"/>
              </w:rPr>
            </w:pPr>
            <w:r>
              <w:rPr>
                <w:rFonts w:hint="eastAsia" w:cs="宋体"/>
                <w:spacing w:val="-20"/>
                <w:kern w:val="2"/>
                <w:szCs w:val="24"/>
              </w:rPr>
              <w:t>工程价款的变更</w:t>
            </w:r>
          </w:p>
        </w:tc>
        <w:tc>
          <w:tcPr>
            <w:tcW w:w="7658" w:type="dxa"/>
            <w:noWrap/>
            <w:vAlign w:val="center"/>
          </w:tcPr>
          <w:p>
            <w:pPr>
              <w:spacing w:line="300" w:lineRule="exact"/>
              <w:rPr>
                <w:rFonts w:ascii="宋体" w:cs="宋体"/>
                <w:sz w:val="24"/>
              </w:rPr>
            </w:pPr>
            <w:r>
              <w:rPr>
                <w:rFonts w:hint="eastAsia" w:ascii="宋体" w:cs="宋体"/>
                <w:sz w:val="24"/>
              </w:rPr>
              <w:t>除因发包人提出的设计变更或工程量增减允许工程价款可变更（增减）外,其余均不得调整价款；</w:t>
            </w:r>
          </w:p>
          <w:p>
            <w:pPr>
              <w:spacing w:line="300" w:lineRule="exact"/>
              <w:rPr>
                <w:rFonts w:ascii="宋体" w:cs="宋体"/>
                <w:sz w:val="24"/>
              </w:rPr>
            </w:pPr>
            <w:r>
              <w:rPr>
                <w:rFonts w:hint="eastAsia" w:ascii="宋体" w:cs="宋体"/>
                <w:sz w:val="24"/>
              </w:rPr>
              <w:t>增减的办法同上述7、8、9条规定。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12</w:t>
            </w:r>
          </w:p>
        </w:tc>
        <w:tc>
          <w:tcPr>
            <w:tcW w:w="1666" w:type="dxa"/>
            <w:noWrap/>
            <w:vAlign w:val="center"/>
          </w:tcPr>
          <w:p>
            <w:pPr>
              <w:pStyle w:val="9"/>
              <w:widowControl w:val="0"/>
              <w:spacing w:before="0" w:after="0" w:line="300" w:lineRule="exact"/>
              <w:jc w:val="center"/>
              <w:rPr>
                <w:rFonts w:cs="宋体"/>
                <w:kern w:val="2"/>
                <w:szCs w:val="24"/>
              </w:rPr>
            </w:pPr>
            <w:r>
              <w:rPr>
                <w:rFonts w:hint="eastAsia" w:cs="宋体"/>
                <w:kern w:val="2"/>
                <w:szCs w:val="24"/>
              </w:rPr>
              <w:t>完成期限</w:t>
            </w:r>
          </w:p>
        </w:tc>
        <w:tc>
          <w:tcPr>
            <w:tcW w:w="7658" w:type="dxa"/>
            <w:noWrap/>
            <w:vAlign w:val="center"/>
          </w:tcPr>
          <w:p>
            <w:pPr>
              <w:spacing w:line="300" w:lineRule="exact"/>
              <w:rPr>
                <w:rFonts w:hint="eastAsia" w:ascii="宋体" w:eastAsia="宋体" w:cs="宋体"/>
                <w:sz w:val="24"/>
                <w:lang w:val="en-US" w:eastAsia="zh-CN"/>
              </w:rPr>
            </w:pPr>
            <w:r>
              <w:rPr>
                <w:rFonts w:hint="eastAsia" w:ascii="宋体" w:cs="宋体"/>
                <w:sz w:val="24"/>
                <w:lang w:val="en-US" w:eastAsia="zh-CN"/>
              </w:rPr>
              <w:t>30天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13</w:t>
            </w:r>
          </w:p>
        </w:tc>
        <w:tc>
          <w:tcPr>
            <w:tcW w:w="1666" w:type="dxa"/>
            <w:noWrap/>
            <w:vAlign w:val="center"/>
          </w:tcPr>
          <w:p>
            <w:pPr>
              <w:jc w:val="center"/>
              <w:rPr>
                <w:rFonts w:ascii="宋体" w:cs="宋体"/>
                <w:sz w:val="24"/>
              </w:rPr>
            </w:pPr>
            <w:r>
              <w:rPr>
                <w:rFonts w:hint="eastAsia" w:ascii="宋体" w:cs="宋体"/>
                <w:sz w:val="24"/>
              </w:rPr>
              <w:t>质量标准</w:t>
            </w:r>
          </w:p>
        </w:tc>
        <w:tc>
          <w:tcPr>
            <w:tcW w:w="7658" w:type="dxa"/>
            <w:noWrap/>
            <w:vAlign w:val="center"/>
          </w:tcPr>
          <w:p>
            <w:pPr>
              <w:rPr>
                <w:rFonts w:ascii="宋体" w:cs="宋体"/>
                <w:sz w:val="24"/>
              </w:rPr>
            </w:pPr>
            <w:r>
              <w:rPr>
                <w:rFonts w:hint="eastAsia" w:ascii="宋体" w:cs="宋体"/>
                <w:sz w:val="24"/>
              </w:rPr>
              <w:t>工程质量要求达到国家合格工程验收标准，综合评定指标达到合格工程标准.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8" w:hRule="exac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14</w:t>
            </w:r>
          </w:p>
        </w:tc>
        <w:tc>
          <w:tcPr>
            <w:tcW w:w="1666" w:type="dxa"/>
            <w:noWrap/>
            <w:vAlign w:val="center"/>
          </w:tcPr>
          <w:p>
            <w:pPr>
              <w:jc w:val="center"/>
              <w:rPr>
                <w:rFonts w:ascii="宋体" w:cs="宋体"/>
                <w:sz w:val="24"/>
              </w:rPr>
            </w:pPr>
            <w:r>
              <w:rPr>
                <w:rFonts w:hint="eastAsia" w:ascii="宋体" w:cs="宋体"/>
                <w:sz w:val="24"/>
              </w:rPr>
              <w:t>交易保证金</w:t>
            </w:r>
          </w:p>
        </w:tc>
        <w:tc>
          <w:tcPr>
            <w:tcW w:w="7658" w:type="dxa"/>
            <w:noWrap/>
            <w:vAlign w:val="center"/>
          </w:tcPr>
          <w:p>
            <w:pPr>
              <w:pStyle w:val="2"/>
              <w:spacing w:line="360" w:lineRule="auto"/>
              <w:ind w:firstLine="0" w:firstLineChars="0"/>
              <w:rPr>
                <w:sz w:val="24"/>
                <w:szCs w:val="32"/>
              </w:rPr>
            </w:pPr>
            <w:r>
              <w:rPr>
                <w:rFonts w:hint="eastAsia" w:ascii="宋体" w:cs="宋体"/>
                <w:sz w:val="24"/>
              </w:rPr>
              <w:t>根据湘建监督〔2018〕244号采用承诺形式，具体格式详见投标文件格式。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15</w:t>
            </w:r>
          </w:p>
        </w:tc>
        <w:tc>
          <w:tcPr>
            <w:tcW w:w="1666" w:type="dxa"/>
            <w:noWrap/>
            <w:vAlign w:val="center"/>
          </w:tcPr>
          <w:p>
            <w:pPr>
              <w:jc w:val="center"/>
              <w:rPr>
                <w:rFonts w:ascii="宋体" w:cs="宋体"/>
                <w:sz w:val="24"/>
              </w:rPr>
            </w:pPr>
            <w:r>
              <w:rPr>
                <w:rFonts w:hint="eastAsia" w:ascii="宋体" w:cs="宋体"/>
                <w:sz w:val="24"/>
              </w:rPr>
              <w:t>交易截止时间及交易地址</w:t>
            </w:r>
          </w:p>
        </w:tc>
        <w:tc>
          <w:tcPr>
            <w:tcW w:w="7658" w:type="dxa"/>
            <w:noWrap/>
            <w:vAlign w:val="center"/>
          </w:tcPr>
          <w:p>
            <w:pPr>
              <w:spacing w:line="480" w:lineRule="exact"/>
              <w:rPr>
                <w:rFonts w:hint="eastAsia" w:ascii="宋体" w:eastAsia="宋体" w:cs="宋体"/>
                <w:color w:val="auto"/>
                <w:sz w:val="24"/>
                <w:lang w:val="en-US" w:eastAsia="zh-CN"/>
              </w:rPr>
            </w:pPr>
            <w:r>
              <w:rPr>
                <w:rFonts w:hint="eastAsia" w:ascii="宋体" w:cs="宋体"/>
                <w:color w:val="auto"/>
                <w:sz w:val="24"/>
              </w:rPr>
              <w:t>交易截止时间：</w:t>
            </w:r>
            <w:r>
              <w:rPr>
                <w:rFonts w:hint="eastAsia" w:ascii="宋体" w:cs="宋体"/>
                <w:color w:val="auto"/>
                <w:sz w:val="24"/>
                <w:lang w:val="en-US" w:eastAsia="zh-CN"/>
              </w:rPr>
              <w:t>2020年11月12 日 09 点 30分</w:t>
            </w:r>
          </w:p>
          <w:p>
            <w:pPr>
              <w:spacing w:line="480" w:lineRule="exact"/>
              <w:rPr>
                <w:rFonts w:hint="default" w:ascii="宋体" w:cs="宋体"/>
                <w:b/>
                <w:bCs/>
                <w:color w:val="FF0000"/>
                <w:sz w:val="24"/>
                <w:lang w:val="en-US"/>
              </w:rPr>
            </w:pPr>
            <w:r>
              <w:rPr>
                <w:rFonts w:hint="eastAsia" w:ascii="宋体" w:cs="宋体"/>
                <w:color w:val="auto"/>
                <w:sz w:val="24"/>
              </w:rPr>
              <w:t>交易地址：</w:t>
            </w:r>
            <w:r>
              <w:rPr>
                <w:rFonts w:hint="eastAsia" w:ascii="宋体" w:cs="宋体"/>
                <w:color w:val="auto"/>
                <w:sz w:val="24"/>
                <w:lang w:eastAsia="zh-CN"/>
              </w:rPr>
              <w:t>永州市冷水滩区天福酒店</w:t>
            </w:r>
            <w:r>
              <w:rPr>
                <w:rFonts w:hint="eastAsia" w:ascii="宋体" w:cs="宋体"/>
                <w:color w:val="auto"/>
                <w:sz w:val="24"/>
                <w:lang w:val="en-US" w:eastAsia="zh-CN"/>
              </w:rPr>
              <w:t>二楼福鸿厅</w:t>
            </w:r>
          </w:p>
          <w:p>
            <w:pPr>
              <w:rPr>
                <w:rFonts w:asci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706" w:type="dxa"/>
            <w:noWrap/>
            <w:vAlign w:val="center"/>
          </w:tcPr>
          <w:p>
            <w:pPr>
              <w:spacing w:line="400" w:lineRule="exact"/>
              <w:jc w:val="center"/>
              <w:rPr>
                <w:rFonts w:ascii="宋体" w:cs="宋体"/>
                <w:spacing w:val="-16"/>
                <w:sz w:val="24"/>
              </w:rPr>
            </w:pPr>
            <w:r>
              <w:rPr>
                <w:rFonts w:hint="eastAsia" w:ascii="宋体" w:cs="宋体"/>
                <w:spacing w:val="-16"/>
                <w:sz w:val="24"/>
              </w:rPr>
              <w:t>序号</w:t>
            </w:r>
          </w:p>
        </w:tc>
        <w:tc>
          <w:tcPr>
            <w:tcW w:w="1666" w:type="dxa"/>
            <w:noWrap/>
            <w:vAlign w:val="center"/>
          </w:tcPr>
          <w:p>
            <w:pPr>
              <w:spacing w:line="400" w:lineRule="exact"/>
              <w:jc w:val="center"/>
              <w:rPr>
                <w:rFonts w:ascii="宋体" w:cs="宋体"/>
                <w:sz w:val="24"/>
              </w:rPr>
            </w:pPr>
            <w:r>
              <w:rPr>
                <w:rFonts w:hint="eastAsia" w:ascii="宋体" w:cs="宋体"/>
                <w:spacing w:val="-16"/>
                <w:sz w:val="24"/>
              </w:rPr>
              <w:t>内    容</w:t>
            </w:r>
          </w:p>
        </w:tc>
        <w:tc>
          <w:tcPr>
            <w:tcW w:w="7658" w:type="dxa"/>
            <w:noWrap/>
            <w:vAlign w:val="center"/>
          </w:tcPr>
          <w:p>
            <w:pPr>
              <w:spacing w:line="400" w:lineRule="exact"/>
              <w:jc w:val="center"/>
              <w:rPr>
                <w:rFonts w:ascii="宋体" w:cs="宋体"/>
                <w:sz w:val="24"/>
              </w:rPr>
            </w:pPr>
            <w:r>
              <w:rPr>
                <w:rFonts w:hint="eastAsia" w:ascii="宋体" w:cs="宋体"/>
                <w:sz w:val="24"/>
              </w:rPr>
              <w:t>说  明  与  要  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16</w:t>
            </w:r>
          </w:p>
        </w:tc>
        <w:tc>
          <w:tcPr>
            <w:tcW w:w="1666" w:type="dxa"/>
            <w:noWrap/>
            <w:vAlign w:val="center"/>
          </w:tcPr>
          <w:p>
            <w:pPr>
              <w:jc w:val="center"/>
              <w:rPr>
                <w:rFonts w:ascii="宋体" w:cs="宋体"/>
                <w:sz w:val="24"/>
              </w:rPr>
            </w:pPr>
            <w:r>
              <w:rPr>
                <w:rFonts w:hint="eastAsia" w:ascii="宋体" w:cs="宋体"/>
                <w:sz w:val="24"/>
              </w:rPr>
              <w:t>评审办法</w:t>
            </w:r>
          </w:p>
        </w:tc>
        <w:tc>
          <w:tcPr>
            <w:tcW w:w="7658" w:type="dxa"/>
            <w:noWrap/>
            <w:vAlign w:val="center"/>
          </w:tcPr>
          <w:p>
            <w:pPr>
              <w:rPr>
                <w:rFonts w:ascii="宋体" w:cs="宋体"/>
                <w:sz w:val="24"/>
              </w:rPr>
            </w:pPr>
            <w:r>
              <w:rPr>
                <w:rFonts w:hint="eastAsia" w:ascii="宋体" w:cs="宋体"/>
                <w:sz w:val="24"/>
              </w:rPr>
              <w:t>合理定价评审抽取法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17</w:t>
            </w:r>
          </w:p>
        </w:tc>
        <w:tc>
          <w:tcPr>
            <w:tcW w:w="1666" w:type="dxa"/>
            <w:noWrap/>
            <w:vAlign w:val="center"/>
          </w:tcPr>
          <w:p>
            <w:pPr>
              <w:jc w:val="center"/>
              <w:rPr>
                <w:rFonts w:ascii="宋体" w:cs="宋体"/>
                <w:sz w:val="24"/>
              </w:rPr>
            </w:pPr>
            <w:r>
              <w:rPr>
                <w:rFonts w:hint="eastAsia" w:ascii="宋体" w:cs="宋体"/>
                <w:sz w:val="24"/>
              </w:rPr>
              <w:t>履约保证金</w:t>
            </w:r>
          </w:p>
        </w:tc>
        <w:tc>
          <w:tcPr>
            <w:tcW w:w="7658" w:type="dxa"/>
            <w:noWrap/>
            <w:vAlign w:val="center"/>
          </w:tcPr>
          <w:p>
            <w:pPr>
              <w:rPr>
                <w:rFonts w:ascii="宋体" w:cs="宋体"/>
                <w:sz w:val="24"/>
              </w:rPr>
            </w:pPr>
            <w:r>
              <w:rPr>
                <w:rFonts w:hint="eastAsia" w:ascii="宋体" w:cs="宋体"/>
                <w:sz w:val="24"/>
              </w:rPr>
              <w:t>承包金额的10%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18</w:t>
            </w:r>
          </w:p>
        </w:tc>
        <w:tc>
          <w:tcPr>
            <w:tcW w:w="1666" w:type="dxa"/>
            <w:noWrap/>
            <w:vAlign w:val="center"/>
          </w:tcPr>
          <w:p>
            <w:pPr>
              <w:jc w:val="center"/>
              <w:rPr>
                <w:rFonts w:ascii="宋体" w:cs="宋体"/>
                <w:sz w:val="24"/>
              </w:rPr>
            </w:pPr>
            <w:r>
              <w:rPr>
                <w:rFonts w:hint="eastAsia" w:ascii="宋体" w:cs="宋体"/>
                <w:sz w:val="24"/>
              </w:rPr>
              <w:t>保  修</w:t>
            </w:r>
          </w:p>
        </w:tc>
        <w:tc>
          <w:tcPr>
            <w:tcW w:w="7658" w:type="dxa"/>
            <w:noWrap/>
            <w:vAlign w:val="center"/>
          </w:tcPr>
          <w:p>
            <w:pPr>
              <w:rPr>
                <w:rFonts w:ascii="宋体" w:cs="宋体"/>
                <w:sz w:val="24"/>
              </w:rPr>
            </w:pPr>
            <w:r>
              <w:rPr>
                <w:rFonts w:hint="eastAsia" w:ascii="宋体" w:cs="宋体"/>
                <w:sz w:val="24"/>
              </w:rPr>
              <w:t>按国家有关规定保修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706" w:type="dxa"/>
            <w:noWrap/>
            <w:vAlign w:val="center"/>
          </w:tcPr>
          <w:p>
            <w:pPr>
              <w:spacing w:line="300" w:lineRule="exact"/>
              <w:jc w:val="center"/>
              <w:rPr>
                <w:rFonts w:ascii="宋体" w:cs="宋体"/>
                <w:spacing w:val="-16"/>
                <w:sz w:val="24"/>
              </w:rPr>
            </w:pPr>
            <w:r>
              <w:rPr>
                <w:rFonts w:hint="eastAsia" w:ascii="宋体" w:cs="宋体"/>
                <w:spacing w:val="-16"/>
                <w:sz w:val="24"/>
              </w:rPr>
              <w:t>19</w:t>
            </w:r>
          </w:p>
        </w:tc>
        <w:tc>
          <w:tcPr>
            <w:tcW w:w="1666" w:type="dxa"/>
            <w:noWrap/>
            <w:vAlign w:val="center"/>
          </w:tcPr>
          <w:p>
            <w:pPr>
              <w:pStyle w:val="9"/>
              <w:widowControl w:val="0"/>
              <w:spacing w:before="0" w:after="0" w:line="280" w:lineRule="exact"/>
              <w:jc w:val="center"/>
              <w:rPr>
                <w:rFonts w:cs="宋体"/>
                <w:kern w:val="2"/>
                <w:szCs w:val="24"/>
              </w:rPr>
            </w:pPr>
            <w:r>
              <w:rPr>
                <w:rFonts w:hint="eastAsia" w:cs="宋体"/>
                <w:kern w:val="2"/>
                <w:szCs w:val="24"/>
              </w:rPr>
              <w:t>承包文件</w:t>
            </w:r>
          </w:p>
          <w:p>
            <w:pPr>
              <w:pStyle w:val="9"/>
              <w:widowControl w:val="0"/>
              <w:spacing w:before="0" w:after="0" w:line="280" w:lineRule="exact"/>
              <w:jc w:val="center"/>
              <w:rPr>
                <w:rFonts w:cs="宋体"/>
                <w:kern w:val="2"/>
                <w:szCs w:val="24"/>
              </w:rPr>
            </w:pPr>
            <w:r>
              <w:rPr>
                <w:rFonts w:hint="eastAsia" w:cs="宋体"/>
                <w:kern w:val="2"/>
                <w:szCs w:val="24"/>
              </w:rPr>
              <w:t>装订要求</w:t>
            </w:r>
          </w:p>
        </w:tc>
        <w:tc>
          <w:tcPr>
            <w:tcW w:w="7658" w:type="dxa"/>
            <w:noWrap/>
            <w:vAlign w:val="center"/>
          </w:tcPr>
          <w:p>
            <w:pPr>
              <w:spacing w:line="280" w:lineRule="exact"/>
              <w:rPr>
                <w:rFonts w:hint="eastAsia" w:ascii="宋体" w:eastAsia="宋体" w:cs="宋体"/>
                <w:sz w:val="24"/>
                <w:lang w:eastAsia="zh-CN"/>
              </w:rPr>
            </w:pPr>
            <w:r>
              <w:rPr>
                <w:rFonts w:hint="eastAsia" w:ascii="宋体" w:cs="宋体"/>
                <w:sz w:val="24"/>
              </w:rPr>
              <w:t>统一胶装成册，一式五份，电子版壹份（U盘），其中正本一份，副本四份并加盖公章</w:t>
            </w:r>
            <w:r>
              <w:rPr>
                <w:rFonts w:hint="eastAsia" w:ascii="宋体" w:cs="宋体"/>
                <w:sz w:val="24"/>
                <w:lang w:eastAsia="zh-CN"/>
              </w:rPr>
              <w:t>（副本可用正本复印）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409" w:hRule="exact"/>
          <w:jc w:val="center"/>
        </w:trPr>
        <w:tc>
          <w:tcPr>
            <w:tcW w:w="706" w:type="dxa"/>
            <w:noWrap/>
            <w:vAlign w:val="center"/>
          </w:tcPr>
          <w:p>
            <w:pPr>
              <w:jc w:val="center"/>
              <w:rPr>
                <w:rFonts w:ascii="宋体" w:cs="宋体"/>
                <w:spacing w:val="-16"/>
                <w:sz w:val="24"/>
              </w:rPr>
            </w:pPr>
            <w:r>
              <w:rPr>
                <w:rFonts w:hint="eastAsia" w:ascii="宋体" w:cs="宋体"/>
                <w:sz w:val="24"/>
              </w:rPr>
              <w:t>20</w:t>
            </w:r>
          </w:p>
        </w:tc>
        <w:tc>
          <w:tcPr>
            <w:tcW w:w="1666" w:type="dxa"/>
            <w:noWrap/>
            <w:vAlign w:val="center"/>
          </w:tcPr>
          <w:p>
            <w:pPr>
              <w:jc w:val="center"/>
              <w:rPr>
                <w:rFonts w:ascii="宋体" w:cs="宋体"/>
                <w:sz w:val="24"/>
              </w:rPr>
            </w:pPr>
            <w:r>
              <w:rPr>
                <w:rFonts w:hint="eastAsia" w:ascii="宋体" w:cs="宋体"/>
                <w:sz w:val="24"/>
              </w:rPr>
              <w:t>构成文件的其他材料</w:t>
            </w:r>
          </w:p>
        </w:tc>
        <w:tc>
          <w:tcPr>
            <w:tcW w:w="7658" w:type="dxa"/>
            <w:noWrap/>
          </w:tcPr>
          <w:p>
            <w:pPr>
              <w:rPr>
                <w:rFonts w:ascii="宋体" w:cs="宋体"/>
                <w:sz w:val="24"/>
              </w:rPr>
            </w:pPr>
          </w:p>
          <w:p>
            <w:pPr>
              <w:rPr>
                <w:rFonts w:hint="eastAsia" w:ascii="宋体" w:cs="宋体"/>
                <w:sz w:val="24"/>
              </w:rPr>
            </w:pPr>
            <w:r>
              <w:rPr>
                <w:rFonts w:hint="eastAsia" w:ascii="宋体" w:cs="宋体"/>
                <w:sz w:val="24"/>
              </w:rPr>
              <w:t>开标时要求提交的证书及证明原件如下：</w:t>
            </w:r>
          </w:p>
          <w:p>
            <w:pPr>
              <w:rPr>
                <w:rFonts w:hint="eastAsia" w:ascii="宋体" w:cs="宋体"/>
                <w:sz w:val="24"/>
              </w:rPr>
            </w:pPr>
            <w:r>
              <w:rPr>
                <w:rFonts w:hint="eastAsia" w:ascii="宋体" w:cs="宋体"/>
                <w:sz w:val="24"/>
              </w:rPr>
              <w:t>（1）营业执照副本；</w:t>
            </w:r>
          </w:p>
          <w:p>
            <w:pPr>
              <w:rPr>
                <w:rFonts w:hint="eastAsia" w:ascii="宋体" w:cs="宋体"/>
                <w:sz w:val="24"/>
              </w:rPr>
            </w:pPr>
            <w:r>
              <w:rPr>
                <w:rFonts w:hint="eastAsia" w:ascii="宋体" w:cs="宋体"/>
                <w:sz w:val="24"/>
              </w:rPr>
              <w:t>（2）资质等级证书副本（资质证书提供复印件的应加盖承包单位公章，并可通过扫描二维码查询）；</w:t>
            </w:r>
          </w:p>
          <w:p>
            <w:pPr>
              <w:rPr>
                <w:rFonts w:hint="eastAsia" w:ascii="宋体" w:cs="宋体"/>
                <w:sz w:val="24"/>
              </w:rPr>
            </w:pPr>
            <w:r>
              <w:rPr>
                <w:rFonts w:hint="eastAsia" w:ascii="宋体" w:cs="宋体"/>
                <w:sz w:val="24"/>
              </w:rPr>
              <w:t>（3）企业安全生产许可证副本；</w:t>
            </w:r>
          </w:p>
          <w:p>
            <w:pPr>
              <w:rPr>
                <w:rFonts w:hint="eastAsia" w:ascii="宋体" w:cs="宋体"/>
                <w:sz w:val="24"/>
              </w:rPr>
            </w:pPr>
            <w:r>
              <w:rPr>
                <w:rFonts w:hint="eastAsia" w:ascii="宋体" w:cs="宋体"/>
                <w:sz w:val="24"/>
              </w:rPr>
              <w:t>（4）湖南省住房和城乡建设信息网网上查询件复印件加盖承包人公章或提供入湘施工登记证（仅省外企业提供）；</w:t>
            </w:r>
          </w:p>
          <w:p>
            <w:pPr>
              <w:rPr>
                <w:rFonts w:hint="eastAsia" w:ascii="宋体" w:cs="宋体"/>
                <w:sz w:val="24"/>
              </w:rPr>
            </w:pPr>
            <w:r>
              <w:rPr>
                <w:rFonts w:hint="eastAsia" w:ascii="宋体" w:cs="宋体"/>
                <w:sz w:val="24"/>
              </w:rPr>
              <w:t>（5）建造师注册证书、B类安全生产考核合格证书；</w:t>
            </w:r>
          </w:p>
          <w:p>
            <w:pPr>
              <w:rPr>
                <w:rFonts w:hint="eastAsia" w:ascii="宋体" w:cs="宋体"/>
                <w:sz w:val="24"/>
              </w:rPr>
            </w:pPr>
            <w:r>
              <w:rPr>
                <w:rFonts w:hint="eastAsia" w:ascii="宋体" w:cs="宋体"/>
                <w:sz w:val="24"/>
              </w:rPr>
              <w:t>（6）施工员、安全员岗位资格证书；安全员安全考核合格证书C证；</w:t>
            </w:r>
          </w:p>
          <w:p>
            <w:pPr>
              <w:rPr>
                <w:rFonts w:hint="eastAsia" w:ascii="宋体" w:cs="宋体"/>
                <w:sz w:val="24"/>
              </w:rPr>
            </w:pPr>
            <w:r>
              <w:rPr>
                <w:rFonts w:hint="eastAsia" w:ascii="宋体" w:cs="宋体"/>
                <w:sz w:val="24"/>
              </w:rPr>
              <w:t>（7）施工项目部关键岗位人员须提供养老保险证明</w:t>
            </w:r>
            <w:r>
              <w:rPr>
                <w:rFonts w:hint="eastAsia" w:ascii="宋体" w:cs="宋体"/>
                <w:sz w:val="24"/>
                <w:lang w:eastAsia="zh-CN"/>
              </w:rPr>
              <w:t>及查询网址等</w:t>
            </w:r>
            <w:r>
              <w:rPr>
                <w:rFonts w:hint="eastAsia" w:ascii="宋体" w:cs="宋体"/>
                <w:sz w:val="24"/>
              </w:rPr>
              <w:t>；</w:t>
            </w:r>
          </w:p>
          <w:p>
            <w:pPr>
              <w:rPr>
                <w:rFonts w:hint="eastAsia" w:ascii="宋体" w:cs="宋体"/>
                <w:sz w:val="24"/>
              </w:rPr>
            </w:pPr>
            <w:r>
              <w:rPr>
                <w:rFonts w:hint="eastAsia" w:ascii="宋体" w:cs="宋体"/>
                <w:sz w:val="24"/>
              </w:rPr>
              <w:t>（8）省外企业关键岗位人员如持有外省住房和城乡建设主管部门颁发的资格证书，其证书应能通过互联网查询真伪，或提供由省级住房和城乡建设主管部门出具的证书真实性证明。省外企业由企业所在地地（市）级及以上建设行政主管部门提供施工项目部关键岗位人员无在建工程证明；</w:t>
            </w:r>
          </w:p>
          <w:p>
            <w:pPr>
              <w:rPr>
                <w:rFonts w:hint="eastAsia" w:ascii="宋体" w:cs="宋体"/>
                <w:sz w:val="24"/>
              </w:rPr>
            </w:pPr>
            <w:r>
              <w:rPr>
                <w:rFonts w:hint="eastAsia" w:ascii="宋体" w:cs="宋体"/>
                <w:sz w:val="24"/>
              </w:rPr>
              <w:t>（9）企业基本户开户许可证（其中已按银发[2019]41号文规定提供的基本账户存款信息须加盖投标单位公章）；</w:t>
            </w:r>
          </w:p>
          <w:p>
            <w:pPr>
              <w:rPr>
                <w:rFonts w:hint="eastAsia" w:ascii="宋体" w:cs="宋体"/>
                <w:sz w:val="24"/>
              </w:rPr>
            </w:pPr>
            <w:r>
              <w:rPr>
                <w:rFonts w:hint="eastAsia" w:ascii="宋体" w:cs="宋体"/>
                <w:sz w:val="24"/>
              </w:rPr>
              <w:t>说明：</w:t>
            </w:r>
          </w:p>
          <w:p>
            <w:pPr>
              <w:rPr>
                <w:rFonts w:hint="eastAsia" w:ascii="宋体" w:cs="宋体"/>
                <w:sz w:val="24"/>
              </w:rPr>
            </w:pPr>
            <w:r>
              <w:rPr>
                <w:rFonts w:hint="eastAsia" w:ascii="宋体" w:cs="宋体"/>
                <w:sz w:val="24"/>
              </w:rPr>
              <w:t xml:space="preserve"> （1）如果以上原件正在年检，则必须提供年检单位出具的有效盖章证明原件。</w:t>
            </w:r>
          </w:p>
          <w:p>
            <w:pPr>
              <w:rPr>
                <w:rFonts w:hint="eastAsia" w:ascii="宋体" w:cs="宋体"/>
                <w:sz w:val="24"/>
              </w:rPr>
            </w:pPr>
            <w:r>
              <w:rPr>
                <w:rFonts w:hint="eastAsia" w:ascii="宋体" w:cs="宋体"/>
                <w:sz w:val="24"/>
              </w:rPr>
              <w:t>（2）承包人应将以上原件装入文件袋内单独提交，原件需列详细清单。</w:t>
            </w:r>
          </w:p>
          <w:p>
            <w:pPr>
              <w:rPr>
                <w:rFonts w:hint="eastAsia" w:ascii="宋体" w:cs="宋体"/>
                <w:sz w:val="24"/>
              </w:rPr>
            </w:pPr>
            <w:r>
              <w:rPr>
                <w:rFonts w:hint="eastAsia" w:ascii="宋体" w:cs="宋体"/>
                <w:sz w:val="24"/>
              </w:rPr>
              <w:t>（3）施工项目部关键岗位人员证书原件按承包人实际配备的施工项目部岗位人员核查，但承包人必须满足本项目建设规模和发包文件所要求的最低岗位人员配备标准。</w:t>
            </w:r>
          </w:p>
          <w:p>
            <w:pPr>
              <w:rPr>
                <w:rFonts w:ascii="宋体" w:cs="宋体"/>
                <w:sz w:val="24"/>
              </w:rPr>
            </w:pPr>
            <w:r>
              <w:rPr>
                <w:rFonts w:hint="eastAsia" w:ascii="宋体" w:cs="宋体"/>
                <w:sz w:val="24"/>
              </w:rPr>
              <w:t>（4）按湘建建[2018]140号文规定，安全生产管理人员（建筑施工企业主要负责人、项目负责人和专职安全生产管理人员）安全生产考核合格证书提供电子证照的，应从湖南省住房和城乡建设厅网站打印并加盖单位公章，并可通过扫描二维码或在湖南省住房和城乡建设厅查询真伪，如查询不到的，作废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75" w:hRule="exact"/>
          <w:jc w:val="center"/>
        </w:trPr>
        <w:tc>
          <w:tcPr>
            <w:tcW w:w="706" w:type="dxa"/>
            <w:noWrap/>
            <w:vAlign w:val="center"/>
          </w:tcPr>
          <w:p>
            <w:pPr>
              <w:jc w:val="center"/>
              <w:rPr>
                <w:rFonts w:ascii="宋体" w:cs="宋体"/>
                <w:sz w:val="24"/>
              </w:rPr>
            </w:pPr>
            <w:r>
              <w:rPr>
                <w:rFonts w:hint="eastAsia" w:ascii="宋体" w:cs="宋体"/>
                <w:sz w:val="24"/>
              </w:rPr>
              <w:t>21</w:t>
            </w:r>
          </w:p>
        </w:tc>
        <w:tc>
          <w:tcPr>
            <w:tcW w:w="1666" w:type="dxa"/>
            <w:noWrap/>
            <w:vAlign w:val="center"/>
          </w:tcPr>
          <w:p>
            <w:pPr>
              <w:jc w:val="center"/>
              <w:rPr>
                <w:rFonts w:ascii="宋体" w:cs="宋体"/>
                <w:sz w:val="24"/>
              </w:rPr>
            </w:pPr>
            <w:r>
              <w:rPr>
                <w:rFonts w:hint="eastAsia" w:ascii="宋体" w:cs="宋体"/>
                <w:sz w:val="24"/>
              </w:rPr>
              <w:t>评标委员会的组建</w:t>
            </w:r>
          </w:p>
        </w:tc>
        <w:tc>
          <w:tcPr>
            <w:tcW w:w="7658" w:type="dxa"/>
            <w:noWrap/>
            <w:vAlign w:val="center"/>
          </w:tcPr>
          <w:p>
            <w:pPr>
              <w:rPr>
                <w:rFonts w:ascii="宋体" w:cs="宋体"/>
                <w:sz w:val="24"/>
              </w:rPr>
            </w:pPr>
            <w:r>
              <w:rPr>
                <w:rFonts w:hint="eastAsia" w:ascii="宋体" w:cs="宋体"/>
                <w:sz w:val="24"/>
              </w:rPr>
              <w:t>评标委员会构成：</w:t>
            </w:r>
            <w:r>
              <w:rPr>
                <w:rFonts w:hint="eastAsia" w:ascii="宋体" w:cs="宋体"/>
                <w:sz w:val="24"/>
                <w:u w:val="single"/>
              </w:rPr>
              <w:t xml:space="preserve"> 3 </w:t>
            </w:r>
            <w:r>
              <w:rPr>
                <w:rFonts w:hint="eastAsia" w:ascii="宋体" w:cs="宋体"/>
                <w:sz w:val="24"/>
              </w:rPr>
              <w:t>人，专家</w:t>
            </w:r>
            <w:r>
              <w:rPr>
                <w:rFonts w:hint="eastAsia" w:ascii="宋体" w:cs="宋体"/>
                <w:sz w:val="24"/>
                <w:u w:val="single"/>
              </w:rPr>
              <w:t xml:space="preserve"> 3 </w:t>
            </w:r>
            <w:r>
              <w:rPr>
                <w:rFonts w:hint="eastAsia" w:ascii="宋体" w:cs="宋体"/>
                <w:sz w:val="24"/>
              </w:rPr>
              <w:t>人；</w:t>
            </w:r>
          </w:p>
          <w:p>
            <w:pPr>
              <w:rPr>
                <w:rFonts w:ascii="宋体" w:cs="宋体"/>
                <w:sz w:val="24"/>
              </w:rPr>
            </w:pPr>
            <w:r>
              <w:rPr>
                <w:rFonts w:hint="eastAsia" w:ascii="宋体" w:cs="宋体"/>
                <w:sz w:val="24"/>
              </w:rPr>
              <w:t>评标专家确定方式：从湖南省评标专家库随机抽取技术、经济类评标专家 3人。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706" w:type="dxa"/>
            <w:noWrap/>
            <w:vAlign w:val="center"/>
          </w:tcPr>
          <w:p>
            <w:pPr>
              <w:spacing w:line="400" w:lineRule="exact"/>
              <w:jc w:val="center"/>
              <w:rPr>
                <w:rFonts w:ascii="宋体" w:cs="宋体"/>
                <w:sz w:val="24"/>
              </w:rPr>
            </w:pPr>
            <w:r>
              <w:rPr>
                <w:rFonts w:hint="eastAsia" w:ascii="宋体" w:cs="宋体"/>
                <w:spacing w:val="-16"/>
                <w:sz w:val="24"/>
              </w:rPr>
              <w:t>序号</w:t>
            </w:r>
          </w:p>
        </w:tc>
        <w:tc>
          <w:tcPr>
            <w:tcW w:w="1666" w:type="dxa"/>
            <w:noWrap/>
            <w:vAlign w:val="center"/>
          </w:tcPr>
          <w:p>
            <w:pPr>
              <w:spacing w:line="400" w:lineRule="exact"/>
              <w:jc w:val="center"/>
              <w:rPr>
                <w:rFonts w:ascii="宋体" w:cs="宋体"/>
                <w:sz w:val="24"/>
              </w:rPr>
            </w:pPr>
            <w:r>
              <w:rPr>
                <w:rFonts w:hint="eastAsia" w:ascii="宋体" w:cs="宋体"/>
                <w:spacing w:val="-16"/>
                <w:sz w:val="24"/>
              </w:rPr>
              <w:t>内    容</w:t>
            </w:r>
          </w:p>
        </w:tc>
        <w:tc>
          <w:tcPr>
            <w:tcW w:w="7658" w:type="dxa"/>
            <w:noWrap/>
            <w:vAlign w:val="center"/>
          </w:tcPr>
          <w:p>
            <w:pPr>
              <w:spacing w:line="400" w:lineRule="exact"/>
              <w:jc w:val="center"/>
              <w:rPr>
                <w:rFonts w:ascii="宋体" w:cs="宋体"/>
                <w:sz w:val="24"/>
              </w:rPr>
            </w:pPr>
            <w:r>
              <w:rPr>
                <w:rFonts w:hint="eastAsia" w:ascii="宋体" w:cs="宋体"/>
                <w:sz w:val="24"/>
              </w:rPr>
              <w:t>说  明  与  要  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35" w:hRule="exact"/>
          <w:jc w:val="center"/>
        </w:trPr>
        <w:tc>
          <w:tcPr>
            <w:tcW w:w="706" w:type="dxa"/>
            <w:noWrap/>
            <w:vAlign w:val="center"/>
          </w:tcPr>
          <w:p>
            <w:pPr>
              <w:jc w:val="center"/>
              <w:rPr>
                <w:rFonts w:ascii="宋体" w:cs="宋体"/>
                <w:sz w:val="24"/>
              </w:rPr>
            </w:pPr>
            <w:r>
              <w:rPr>
                <w:rFonts w:hint="eastAsia" w:ascii="宋体" w:cs="宋体"/>
                <w:sz w:val="24"/>
              </w:rPr>
              <w:t>22</w:t>
            </w:r>
          </w:p>
        </w:tc>
        <w:tc>
          <w:tcPr>
            <w:tcW w:w="1666" w:type="dxa"/>
            <w:noWrap/>
            <w:vAlign w:val="center"/>
          </w:tcPr>
          <w:p>
            <w:pPr>
              <w:jc w:val="center"/>
              <w:rPr>
                <w:rFonts w:ascii="宋体" w:cs="宋体"/>
                <w:sz w:val="24"/>
              </w:rPr>
            </w:pPr>
            <w:r>
              <w:rPr>
                <w:rFonts w:hint="eastAsia" w:ascii="宋体" w:cs="宋体"/>
                <w:sz w:val="24"/>
              </w:rPr>
              <w:t>身份验证</w:t>
            </w:r>
          </w:p>
        </w:tc>
        <w:tc>
          <w:tcPr>
            <w:tcW w:w="7658" w:type="dxa"/>
            <w:noWrap/>
            <w:vAlign w:val="center"/>
          </w:tcPr>
          <w:p>
            <w:pPr>
              <w:rPr>
                <w:rFonts w:hint="eastAsia" w:ascii="宋体" w:eastAsia="宋体" w:cs="宋体"/>
                <w:sz w:val="24"/>
                <w:lang w:eastAsia="zh-CN"/>
              </w:rPr>
            </w:pPr>
            <w:r>
              <w:rPr>
                <w:rFonts w:hint="eastAsia" w:ascii="宋体" w:cs="宋体"/>
                <w:sz w:val="24"/>
              </w:rPr>
              <w:t>承包人须由企业法定代表人或企业授权委托人持企业法定代表人授权委托书及本人二代身份证到场参加投标,否则视为不响应发包文件作废标处理。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33" w:hRule="exact"/>
          <w:jc w:val="center"/>
        </w:trPr>
        <w:tc>
          <w:tcPr>
            <w:tcW w:w="706" w:type="dxa"/>
            <w:noWrap/>
            <w:vAlign w:val="center"/>
          </w:tcPr>
          <w:p>
            <w:pPr>
              <w:jc w:val="center"/>
              <w:rPr>
                <w:rFonts w:ascii="宋体"/>
                <w:sz w:val="24"/>
              </w:rPr>
            </w:pPr>
            <w:r>
              <w:rPr>
                <w:rFonts w:hint="eastAsia" w:ascii="宋体"/>
                <w:sz w:val="24"/>
              </w:rPr>
              <w:t>23</w:t>
            </w:r>
          </w:p>
        </w:tc>
        <w:tc>
          <w:tcPr>
            <w:tcW w:w="1666" w:type="dxa"/>
            <w:noWrap/>
            <w:vAlign w:val="center"/>
          </w:tcPr>
          <w:p>
            <w:pPr>
              <w:jc w:val="center"/>
              <w:rPr>
                <w:rFonts w:ascii="宋体"/>
                <w:sz w:val="24"/>
              </w:rPr>
            </w:pPr>
            <w:r>
              <w:rPr>
                <w:rFonts w:hint="eastAsia" w:ascii="宋体"/>
                <w:sz w:val="24"/>
              </w:rPr>
              <w:t>签字和（或）盖章要求</w:t>
            </w:r>
          </w:p>
        </w:tc>
        <w:tc>
          <w:tcPr>
            <w:tcW w:w="7658" w:type="dxa"/>
            <w:noWrap/>
            <w:vAlign w:val="center"/>
          </w:tcPr>
          <w:p>
            <w:pPr>
              <w:rPr>
                <w:rFonts w:ascii="宋体" w:cs="宋体"/>
                <w:sz w:val="24"/>
              </w:rPr>
            </w:pPr>
            <w:r>
              <w:rPr>
                <w:rFonts w:hint="eastAsia" w:ascii="宋体" w:cs="宋体"/>
                <w:sz w:val="24"/>
              </w:rPr>
              <w:t>（1）承包文件须按发包文件第四部分“承包文件的编写与制作格式”规定处及发包人发布的合理价及其组成部分的每页由承包人的法定代表人或其委托代理人签字（或盖章）和加盖单位章。加盖的承包人单位章名称须与承包人营业执照、资质证书和安全生产许可证上注明的单位名称一致。</w:t>
            </w:r>
          </w:p>
          <w:p>
            <w:pPr>
              <w:pStyle w:val="2"/>
              <w:ind w:firstLine="0" w:firstLineChars="0"/>
            </w:pPr>
            <w:r>
              <w:rPr>
                <w:rFonts w:hint="eastAsia" w:ascii="宋体" w:cs="宋体"/>
                <w:sz w:val="24"/>
              </w:rPr>
              <w:t>（2）上述签字盖章要求承包文件正本须本人亲笔签字，盖章必须为原章，副本可用正本复印。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70" w:hRule="exact"/>
          <w:jc w:val="center"/>
        </w:trPr>
        <w:tc>
          <w:tcPr>
            <w:tcW w:w="706" w:type="dxa"/>
            <w:noWrap/>
            <w:vAlign w:val="center"/>
          </w:tcPr>
          <w:p>
            <w:pPr>
              <w:jc w:val="center"/>
              <w:rPr>
                <w:rFonts w:ascii="宋体" w:cs="宋体"/>
                <w:sz w:val="24"/>
              </w:rPr>
            </w:pPr>
            <w:r>
              <w:rPr>
                <w:rFonts w:hint="eastAsia" w:ascii="宋体" w:cs="宋体"/>
                <w:sz w:val="24"/>
              </w:rPr>
              <w:t>24</w:t>
            </w:r>
          </w:p>
        </w:tc>
        <w:tc>
          <w:tcPr>
            <w:tcW w:w="1666" w:type="dxa"/>
            <w:noWrap/>
            <w:vAlign w:val="center"/>
          </w:tcPr>
          <w:p>
            <w:pPr>
              <w:jc w:val="center"/>
              <w:rPr>
                <w:rFonts w:ascii="宋体"/>
                <w:sz w:val="24"/>
              </w:rPr>
            </w:pPr>
            <w:r>
              <w:rPr>
                <w:rFonts w:hint="eastAsia" w:ascii="宋体"/>
                <w:sz w:val="24"/>
              </w:rPr>
              <w:t>招标代理费及建设工程交易费</w:t>
            </w:r>
          </w:p>
        </w:tc>
        <w:tc>
          <w:tcPr>
            <w:tcW w:w="7658" w:type="dxa"/>
            <w:noWrap/>
            <w:vAlign w:val="center"/>
          </w:tcPr>
          <w:p>
            <w:pPr>
              <w:rPr>
                <w:rFonts w:ascii="宋体"/>
                <w:sz w:val="24"/>
              </w:rPr>
            </w:pPr>
            <w:r>
              <w:rPr>
                <w:rFonts w:hint="eastAsia" w:ascii="宋体"/>
                <w:sz w:val="24"/>
              </w:rPr>
              <w:t>1、本项目招标代理费及评标劳务费由承包人在领取中标通知书前一次性支付。</w:t>
            </w:r>
          </w:p>
          <w:p>
            <w:pPr>
              <w:pStyle w:val="2"/>
              <w:ind w:firstLine="0" w:firstLineChars="0"/>
              <w:rPr>
                <w:rFonts w:ascii="宋体"/>
                <w:sz w:val="24"/>
              </w:rPr>
            </w:pPr>
            <w:r>
              <w:rPr>
                <w:rFonts w:hint="eastAsia" w:ascii="宋体"/>
                <w:sz w:val="24"/>
              </w:rPr>
              <w:t>2、在成交通知书发出之前，承包人须向区</w:t>
            </w:r>
            <w:bookmarkStart w:id="9" w:name="_GoBack"/>
            <w:bookmarkEnd w:id="9"/>
            <w:r>
              <w:rPr>
                <w:rFonts w:hint="eastAsia" w:ascii="宋体"/>
                <w:sz w:val="24"/>
              </w:rPr>
              <w:t>交易中心缴纳交易服务费，收费标准按湖南省发改委（湘发改价服【2016】711号）文件规定。</w:t>
            </w:r>
          </w:p>
        </w:tc>
      </w:tr>
    </w:tbl>
    <w:p>
      <w:pPr>
        <w:ind w:firstLine="3036" w:firstLineChars="945"/>
        <w:rPr>
          <w:rFonts w:ascii="宋体" w:cs="宋体"/>
          <w:b/>
          <w:bCs/>
          <w:sz w:val="32"/>
        </w:rPr>
        <w:sectPr>
          <w:footerReference r:id="rId10" w:type="first"/>
          <w:footerReference r:id="rId9" w:type="default"/>
          <w:pgSz w:w="11906" w:h="16838"/>
          <w:pgMar w:top="1440" w:right="1080" w:bottom="1440" w:left="1080" w:header="851" w:footer="567" w:gutter="0"/>
          <w:pgNumType w:chapStyle="1"/>
          <w:titlePg/>
          <w:docGrid w:linePitch="312" w:charSpace="0"/>
        </w:sectPr>
      </w:pPr>
    </w:p>
    <w:p>
      <w:pPr>
        <w:spacing w:line="460" w:lineRule="exact"/>
        <w:jc w:val="center"/>
        <w:rPr>
          <w:rFonts w:ascii="宋体" w:cs="宋体"/>
          <w:b/>
          <w:bCs/>
          <w:sz w:val="36"/>
          <w:szCs w:val="36"/>
        </w:rPr>
      </w:pPr>
      <w:r>
        <w:rPr>
          <w:rFonts w:hint="eastAsia" w:ascii="宋体" w:cs="宋体"/>
          <w:b/>
          <w:bCs/>
          <w:sz w:val="36"/>
          <w:szCs w:val="36"/>
        </w:rPr>
        <w:t>第三部分  承包人须知</w:t>
      </w:r>
    </w:p>
    <w:p>
      <w:pPr>
        <w:jc w:val="center"/>
        <w:rPr>
          <w:rFonts w:ascii="宋体" w:cs="宋体"/>
          <w:sz w:val="10"/>
        </w:rPr>
      </w:pPr>
    </w:p>
    <w:p>
      <w:pPr>
        <w:spacing w:line="520" w:lineRule="exact"/>
        <w:ind w:firstLine="545" w:firstLineChars="226"/>
        <w:rPr>
          <w:rFonts w:ascii="宋体" w:cs="宋体"/>
          <w:b/>
          <w:bCs/>
          <w:sz w:val="24"/>
        </w:rPr>
      </w:pPr>
      <w:r>
        <w:rPr>
          <w:rFonts w:hint="eastAsia" w:ascii="宋体" w:cs="宋体"/>
          <w:b/>
          <w:bCs/>
          <w:sz w:val="24"/>
        </w:rPr>
        <w:t>一、 总  则</w:t>
      </w:r>
    </w:p>
    <w:p>
      <w:pPr>
        <w:tabs>
          <w:tab w:val="left" w:pos="4125"/>
        </w:tabs>
        <w:spacing w:line="520" w:lineRule="exact"/>
        <w:ind w:firstLine="480" w:firstLineChars="200"/>
        <w:rPr>
          <w:rFonts w:ascii="宋体" w:cs="宋体"/>
          <w:bCs/>
          <w:sz w:val="24"/>
        </w:rPr>
      </w:pPr>
      <w:r>
        <w:rPr>
          <w:rFonts w:hint="eastAsia" w:ascii="宋体" w:cs="宋体"/>
          <w:bCs/>
          <w:sz w:val="24"/>
        </w:rPr>
        <w:t>1、发包编号：</w:t>
      </w:r>
      <w:r>
        <w:rPr>
          <w:rFonts w:hint="eastAsia" w:ascii="宋体" w:cs="宋体"/>
          <w:sz w:val="24"/>
        </w:rPr>
        <w:t xml:space="preserve">详第一部分交易公告第1条。 </w:t>
      </w:r>
    </w:p>
    <w:p>
      <w:pPr>
        <w:spacing w:line="520" w:lineRule="exact"/>
        <w:ind w:firstLine="480" w:firstLineChars="200"/>
        <w:rPr>
          <w:rFonts w:ascii="宋体" w:cs="宋体"/>
          <w:sz w:val="24"/>
        </w:rPr>
      </w:pPr>
      <w:r>
        <w:rPr>
          <w:rFonts w:hint="eastAsia" w:ascii="宋体" w:cs="宋体"/>
          <w:bCs/>
          <w:sz w:val="24"/>
        </w:rPr>
        <w:t>2、工程概况：</w:t>
      </w:r>
      <w:r>
        <w:rPr>
          <w:rFonts w:hint="eastAsia" w:ascii="宋体" w:cs="宋体"/>
          <w:sz w:val="24"/>
        </w:rPr>
        <w:t>详承包人须知前附表中序号1的内容。</w:t>
      </w:r>
    </w:p>
    <w:p>
      <w:pPr>
        <w:spacing w:line="520" w:lineRule="exact"/>
        <w:ind w:firstLine="480" w:firstLineChars="200"/>
        <w:rPr>
          <w:rFonts w:ascii="宋体" w:cs="宋体"/>
          <w:bCs/>
          <w:sz w:val="24"/>
        </w:rPr>
      </w:pPr>
      <w:r>
        <w:rPr>
          <w:rFonts w:hint="eastAsia" w:ascii="宋体" w:cs="宋体"/>
          <w:bCs/>
          <w:sz w:val="24"/>
        </w:rPr>
        <w:t>3、定义：（略）</w:t>
      </w:r>
    </w:p>
    <w:p>
      <w:pPr>
        <w:spacing w:line="520" w:lineRule="exact"/>
        <w:ind w:firstLine="480" w:firstLineChars="200"/>
        <w:rPr>
          <w:rFonts w:ascii="宋体" w:cs="宋体"/>
          <w:sz w:val="24"/>
        </w:rPr>
      </w:pPr>
      <w:r>
        <w:rPr>
          <w:rFonts w:hint="eastAsia" w:ascii="宋体" w:cs="宋体"/>
          <w:bCs/>
          <w:sz w:val="24"/>
        </w:rPr>
        <w:t>4、资金来源：</w:t>
      </w:r>
      <w:r>
        <w:rPr>
          <w:rFonts w:hint="eastAsia" w:ascii="宋体" w:cs="宋体"/>
          <w:sz w:val="24"/>
        </w:rPr>
        <w:t>详承包人须知前附表中序号2的内容。</w:t>
      </w:r>
    </w:p>
    <w:p>
      <w:pPr>
        <w:spacing w:line="520" w:lineRule="exact"/>
        <w:ind w:firstLine="480" w:firstLineChars="200"/>
        <w:rPr>
          <w:rFonts w:ascii="宋体" w:cs="宋体"/>
          <w:spacing w:val="-8"/>
          <w:sz w:val="24"/>
        </w:rPr>
      </w:pPr>
      <w:r>
        <w:rPr>
          <w:rFonts w:hint="eastAsia" w:ascii="宋体" w:cs="宋体"/>
          <w:bCs/>
          <w:sz w:val="24"/>
        </w:rPr>
        <w:t>5、</w:t>
      </w:r>
      <w:r>
        <w:rPr>
          <w:rFonts w:hint="eastAsia" w:ascii="宋体" w:cs="宋体"/>
          <w:bCs/>
          <w:spacing w:val="-12"/>
          <w:sz w:val="24"/>
        </w:rPr>
        <w:t>资质与合格条件的要求：</w:t>
      </w:r>
      <w:r>
        <w:rPr>
          <w:rFonts w:hint="eastAsia" w:ascii="宋体" w:cs="宋体"/>
          <w:spacing w:val="-12"/>
          <w:sz w:val="24"/>
        </w:rPr>
        <w:t>详承包人须知前附表中序号3的内容。</w:t>
      </w:r>
    </w:p>
    <w:p>
      <w:pPr>
        <w:spacing w:line="520" w:lineRule="exact"/>
        <w:ind w:firstLine="480" w:firstLineChars="200"/>
        <w:rPr>
          <w:rFonts w:ascii="宋体" w:cs="宋体"/>
          <w:sz w:val="24"/>
        </w:rPr>
      </w:pPr>
      <w:r>
        <w:rPr>
          <w:rFonts w:hint="eastAsia" w:ascii="宋体" w:cs="宋体"/>
          <w:bCs/>
          <w:sz w:val="24"/>
        </w:rPr>
        <w:t>6、转包及分包</w:t>
      </w:r>
      <w:r>
        <w:rPr>
          <w:rFonts w:hint="eastAsia" w:ascii="宋体" w:cs="宋体"/>
          <w:sz w:val="24"/>
        </w:rPr>
        <w:t>承包人不得借用他人名义参与交易，一经发现，发包方将终止其交易权利，承包人将承担一切损失及相关法律责任。</w:t>
      </w:r>
    </w:p>
    <w:p>
      <w:pPr>
        <w:spacing w:line="520" w:lineRule="exact"/>
        <w:ind w:firstLine="480" w:firstLineChars="200"/>
        <w:rPr>
          <w:rFonts w:ascii="宋体" w:cs="宋体"/>
          <w:sz w:val="24"/>
        </w:rPr>
      </w:pPr>
      <w:r>
        <w:rPr>
          <w:rFonts w:hint="eastAsia" w:ascii="宋体" w:cs="宋体"/>
          <w:bCs/>
          <w:sz w:val="24"/>
        </w:rPr>
        <w:t>7、发包范围：</w:t>
      </w:r>
      <w:r>
        <w:rPr>
          <w:rFonts w:hint="eastAsia" w:ascii="宋体" w:cs="宋体"/>
          <w:sz w:val="24"/>
        </w:rPr>
        <w:t>详承包人须知前附表中序号4的内容。</w:t>
      </w:r>
    </w:p>
    <w:p>
      <w:pPr>
        <w:spacing w:line="520" w:lineRule="exact"/>
        <w:ind w:firstLine="480" w:firstLineChars="200"/>
        <w:rPr>
          <w:rFonts w:ascii="宋体" w:cs="宋体"/>
          <w:sz w:val="24"/>
        </w:rPr>
      </w:pPr>
      <w:r>
        <w:rPr>
          <w:rFonts w:hint="eastAsia" w:ascii="宋体" w:cs="宋体"/>
          <w:bCs/>
          <w:sz w:val="24"/>
        </w:rPr>
        <w:t>8、付款方式：</w:t>
      </w:r>
      <w:r>
        <w:rPr>
          <w:rFonts w:hint="eastAsia" w:ascii="宋体" w:cs="宋体"/>
          <w:sz w:val="24"/>
        </w:rPr>
        <w:t>详承包人须知前附表中序号5的内容。</w:t>
      </w:r>
    </w:p>
    <w:p>
      <w:pPr>
        <w:spacing w:line="520" w:lineRule="exact"/>
        <w:ind w:firstLine="480" w:firstLineChars="200"/>
        <w:rPr>
          <w:rFonts w:ascii="宋体" w:cs="宋体"/>
          <w:bCs/>
          <w:sz w:val="24"/>
        </w:rPr>
      </w:pPr>
      <w:r>
        <w:rPr>
          <w:rFonts w:hint="eastAsia" w:ascii="宋体" w:cs="宋体"/>
          <w:bCs/>
          <w:sz w:val="24"/>
        </w:rPr>
        <w:t>9、现场勘察：</w:t>
      </w:r>
      <w:r>
        <w:rPr>
          <w:rFonts w:hint="eastAsia" w:ascii="宋体" w:cs="宋体"/>
          <w:sz w:val="24"/>
        </w:rPr>
        <w:t>本项目不统一组织现场勘察。</w:t>
      </w:r>
    </w:p>
    <w:p>
      <w:pPr>
        <w:spacing w:line="520" w:lineRule="exact"/>
        <w:ind w:left="561" w:leftChars="267"/>
        <w:rPr>
          <w:rFonts w:ascii="宋体" w:cs="宋体"/>
          <w:bCs/>
          <w:sz w:val="24"/>
        </w:rPr>
      </w:pPr>
      <w:r>
        <w:rPr>
          <w:rFonts w:hint="eastAsia" w:ascii="宋体" w:cs="宋体"/>
          <w:bCs/>
          <w:sz w:val="24"/>
        </w:rPr>
        <w:t xml:space="preserve">10、交易费用  </w:t>
      </w:r>
    </w:p>
    <w:p>
      <w:pPr>
        <w:spacing w:line="520" w:lineRule="exact"/>
        <w:ind w:firstLine="480" w:firstLineChars="200"/>
        <w:rPr>
          <w:rFonts w:ascii="宋体" w:cs="宋体"/>
          <w:sz w:val="24"/>
        </w:rPr>
      </w:pPr>
      <w:r>
        <w:rPr>
          <w:rFonts w:hint="eastAsia" w:ascii="宋体" w:cs="宋体"/>
          <w:sz w:val="24"/>
        </w:rPr>
        <w:t>10.1承包人自行承担所有与参加交易有关的全部费用，不管交易结果如何，发包方对上述费用不负任何责任。</w:t>
      </w:r>
    </w:p>
    <w:p>
      <w:pPr>
        <w:spacing w:line="520" w:lineRule="exact"/>
        <w:ind w:firstLine="545" w:firstLineChars="226"/>
        <w:rPr>
          <w:rFonts w:ascii="宋体" w:cs="宋体"/>
          <w:bCs/>
          <w:sz w:val="24"/>
        </w:rPr>
      </w:pPr>
      <w:r>
        <w:rPr>
          <w:rFonts w:hint="eastAsia" w:ascii="宋体" w:cs="宋体"/>
          <w:b/>
          <w:bCs/>
          <w:sz w:val="24"/>
        </w:rPr>
        <w:t>二、发包文件</w:t>
      </w:r>
    </w:p>
    <w:p>
      <w:pPr>
        <w:spacing w:line="520" w:lineRule="exact"/>
        <w:ind w:firstLine="470" w:firstLineChars="196"/>
        <w:rPr>
          <w:rFonts w:ascii="宋体" w:cs="宋体"/>
          <w:sz w:val="24"/>
        </w:rPr>
      </w:pPr>
      <w:r>
        <w:rPr>
          <w:rFonts w:hint="eastAsia" w:ascii="宋体" w:cs="宋体"/>
          <w:bCs/>
          <w:sz w:val="24"/>
        </w:rPr>
        <w:t>12、发包文件阅读与接收</w:t>
      </w:r>
    </w:p>
    <w:p>
      <w:pPr>
        <w:spacing w:line="520" w:lineRule="exact"/>
        <w:ind w:firstLine="480" w:firstLineChars="200"/>
        <w:rPr>
          <w:rFonts w:ascii="宋体" w:cs="宋体"/>
          <w:sz w:val="24"/>
        </w:rPr>
      </w:pPr>
      <w:r>
        <w:rPr>
          <w:rFonts w:hint="eastAsia" w:ascii="宋体" w:cs="宋体"/>
          <w:sz w:val="24"/>
        </w:rPr>
        <w:t>12.1承包人应详细阅读发包文件全部内容，不按发包文件的要求提供承包文件和资料，将会导致交易被拒绝。</w:t>
      </w:r>
    </w:p>
    <w:p>
      <w:pPr>
        <w:spacing w:line="520" w:lineRule="exact"/>
        <w:ind w:firstLine="480" w:firstLineChars="200"/>
        <w:rPr>
          <w:rFonts w:ascii="宋体" w:cs="宋体"/>
          <w:sz w:val="24"/>
        </w:rPr>
      </w:pPr>
      <w:r>
        <w:rPr>
          <w:rFonts w:hint="eastAsia" w:ascii="宋体" w:cs="宋体"/>
          <w:sz w:val="24"/>
        </w:rPr>
        <w:t>12.2承包人收到发包文件时，应检查页数和附件数量，承包人发现任何页数或附件数量遗缺，数字或词汇模糊不清，词义含混不清，应以书面形式及时告知发包方补全或澄清，如果承包人不按上述方式提出要求所造成的不良后果，发包方不承担任何责任。</w:t>
      </w:r>
    </w:p>
    <w:p>
      <w:pPr>
        <w:spacing w:line="520" w:lineRule="exact"/>
        <w:ind w:firstLine="480" w:firstLineChars="200"/>
        <w:rPr>
          <w:rFonts w:ascii="宋体" w:cs="宋体"/>
          <w:sz w:val="24"/>
        </w:rPr>
      </w:pPr>
      <w:r>
        <w:rPr>
          <w:rFonts w:hint="eastAsia" w:ascii="宋体" w:cs="宋体"/>
          <w:bCs/>
          <w:sz w:val="24"/>
        </w:rPr>
        <w:t>13、发包文件的澄清（略）</w:t>
      </w:r>
    </w:p>
    <w:p>
      <w:pPr>
        <w:spacing w:line="520" w:lineRule="exact"/>
        <w:ind w:left="759" w:leftChars="247" w:hanging="240" w:hangingChars="100"/>
        <w:rPr>
          <w:rFonts w:ascii="宋体" w:cs="宋体"/>
          <w:bCs/>
          <w:sz w:val="24"/>
        </w:rPr>
      </w:pPr>
      <w:r>
        <w:rPr>
          <w:rFonts w:hint="eastAsia" w:ascii="宋体" w:cs="宋体"/>
          <w:bCs/>
          <w:sz w:val="24"/>
        </w:rPr>
        <w:t>14、发包文件的修改（略）</w:t>
      </w:r>
    </w:p>
    <w:p>
      <w:pPr>
        <w:spacing w:line="520" w:lineRule="exact"/>
        <w:ind w:firstLine="545" w:firstLineChars="226"/>
        <w:rPr>
          <w:rFonts w:ascii="宋体" w:cs="宋体"/>
          <w:b/>
          <w:bCs/>
          <w:sz w:val="24"/>
        </w:rPr>
      </w:pPr>
    </w:p>
    <w:p>
      <w:pPr>
        <w:spacing w:line="520" w:lineRule="exact"/>
        <w:ind w:firstLine="545" w:firstLineChars="226"/>
        <w:rPr>
          <w:rFonts w:ascii="宋体" w:cs="宋体"/>
          <w:b/>
          <w:bCs/>
          <w:sz w:val="24"/>
        </w:rPr>
        <w:sectPr>
          <w:footerReference r:id="rId12" w:type="first"/>
          <w:footerReference r:id="rId11" w:type="default"/>
          <w:pgSz w:w="11906" w:h="16838"/>
          <w:pgMar w:top="1440" w:right="1446" w:bottom="1440" w:left="1468" w:header="851" w:footer="567" w:gutter="0"/>
          <w:pgNumType w:chapStyle="1"/>
          <w:titlePg/>
          <w:docGrid w:linePitch="312" w:charSpace="0"/>
        </w:sectPr>
      </w:pPr>
    </w:p>
    <w:p>
      <w:pPr>
        <w:spacing w:line="520" w:lineRule="exact"/>
        <w:ind w:firstLine="545" w:firstLineChars="226"/>
        <w:rPr>
          <w:rFonts w:ascii="宋体" w:cs="宋体"/>
          <w:b/>
          <w:bCs/>
          <w:sz w:val="24"/>
        </w:rPr>
      </w:pPr>
      <w:r>
        <w:rPr>
          <w:rFonts w:hint="eastAsia" w:ascii="宋体" w:cs="宋体"/>
          <w:b/>
          <w:bCs/>
          <w:sz w:val="24"/>
        </w:rPr>
        <w:t>三、发包要求</w:t>
      </w:r>
    </w:p>
    <w:p>
      <w:pPr>
        <w:spacing w:line="500" w:lineRule="exact"/>
        <w:ind w:firstLine="480" w:firstLineChars="200"/>
        <w:rPr>
          <w:rFonts w:ascii="宋体" w:cs="宋体"/>
          <w:bCs/>
          <w:sz w:val="24"/>
        </w:rPr>
      </w:pPr>
      <w:r>
        <w:rPr>
          <w:rFonts w:hint="eastAsia" w:ascii="宋体" w:cs="宋体"/>
          <w:bCs/>
          <w:sz w:val="24"/>
        </w:rPr>
        <w:t>15、合理定价</w:t>
      </w:r>
      <w:r>
        <w:rPr>
          <w:rFonts w:hint="eastAsia" w:ascii="宋体" w:cs="宋体"/>
          <w:sz w:val="24"/>
        </w:rPr>
        <w:t>详见承包人须知前附表中序号6的内容。</w:t>
      </w:r>
    </w:p>
    <w:p>
      <w:pPr>
        <w:spacing w:line="500" w:lineRule="exact"/>
        <w:ind w:right="-330" w:rightChars="-157" w:firstLine="480" w:firstLineChars="200"/>
        <w:rPr>
          <w:rFonts w:ascii="宋体" w:cs="宋体"/>
          <w:bCs/>
          <w:sz w:val="24"/>
        </w:rPr>
      </w:pPr>
      <w:r>
        <w:rPr>
          <w:rFonts w:hint="eastAsia" w:ascii="宋体" w:cs="宋体"/>
          <w:bCs/>
          <w:sz w:val="24"/>
        </w:rPr>
        <w:t>16、交易报价承诺</w:t>
      </w:r>
    </w:p>
    <w:p>
      <w:pPr>
        <w:spacing w:line="500" w:lineRule="exact"/>
        <w:ind w:firstLine="480" w:firstLineChars="200"/>
        <w:rPr>
          <w:rFonts w:ascii="宋体" w:cs="宋体"/>
          <w:sz w:val="24"/>
        </w:rPr>
      </w:pPr>
      <w:r>
        <w:rPr>
          <w:rFonts w:hint="eastAsia" w:ascii="宋体" w:cs="宋体"/>
          <w:sz w:val="24"/>
        </w:rPr>
        <w:t>承包人交易报价承诺的确定以发包文件规定的承包范围和省有关计价管理规定计算，并经区财政评审后的总造价为基础，综合考虑安全性、合理性、经济性，依据各承包人各自实力和掌握的市场信息自主决定是否接受发包人的合理定价；所有交易报价均以发包人的合理定价为准，不得另行报价。</w:t>
      </w:r>
    </w:p>
    <w:p>
      <w:pPr>
        <w:spacing w:line="500" w:lineRule="exact"/>
        <w:ind w:firstLine="480" w:firstLineChars="200"/>
        <w:rPr>
          <w:rFonts w:ascii="宋体" w:cs="宋体"/>
          <w:bCs/>
          <w:sz w:val="24"/>
        </w:rPr>
      </w:pPr>
      <w:r>
        <w:rPr>
          <w:rFonts w:hint="eastAsia" w:ascii="宋体" w:cs="宋体"/>
          <w:bCs/>
          <w:sz w:val="24"/>
        </w:rPr>
        <w:t>17、施工合同价</w:t>
      </w:r>
    </w:p>
    <w:p>
      <w:pPr>
        <w:spacing w:line="500" w:lineRule="exact"/>
        <w:ind w:firstLine="480" w:firstLineChars="200"/>
        <w:rPr>
          <w:rFonts w:ascii="宋体" w:cs="宋体"/>
          <w:sz w:val="24"/>
        </w:rPr>
      </w:pPr>
      <w:r>
        <w:rPr>
          <w:rFonts w:hint="eastAsia" w:ascii="宋体" w:cs="宋体"/>
          <w:sz w:val="24"/>
        </w:rPr>
        <w:t>17.1承包人承诺的合理定价即为施工合同价；</w:t>
      </w:r>
    </w:p>
    <w:p>
      <w:pPr>
        <w:spacing w:line="500" w:lineRule="exact"/>
        <w:ind w:firstLine="480" w:firstLineChars="200"/>
        <w:rPr>
          <w:rFonts w:ascii="宋体" w:cs="宋体"/>
          <w:sz w:val="24"/>
        </w:rPr>
      </w:pPr>
      <w:r>
        <w:rPr>
          <w:rFonts w:hint="eastAsia" w:ascii="宋体" w:cs="宋体"/>
          <w:sz w:val="24"/>
        </w:rPr>
        <w:t>17.2工程价款的变更：详承包人须知前附表中序号11的内容。</w:t>
      </w:r>
    </w:p>
    <w:p>
      <w:pPr>
        <w:spacing w:line="500" w:lineRule="exact"/>
        <w:ind w:firstLine="480" w:firstLineChars="200"/>
        <w:rPr>
          <w:rFonts w:ascii="宋体" w:cs="宋体"/>
          <w:bCs/>
          <w:sz w:val="24"/>
        </w:rPr>
      </w:pPr>
      <w:r>
        <w:rPr>
          <w:rFonts w:hint="eastAsia" w:ascii="宋体" w:cs="宋体"/>
          <w:bCs/>
          <w:sz w:val="24"/>
        </w:rPr>
        <w:t>18、交易工期、质量与保修要求</w:t>
      </w:r>
    </w:p>
    <w:p>
      <w:pPr>
        <w:spacing w:line="500" w:lineRule="exact"/>
        <w:ind w:firstLine="480" w:firstLineChars="200"/>
        <w:rPr>
          <w:rFonts w:ascii="宋体" w:cs="宋体"/>
          <w:sz w:val="24"/>
        </w:rPr>
      </w:pPr>
      <w:r>
        <w:rPr>
          <w:rFonts w:hint="eastAsia" w:ascii="宋体" w:cs="宋体"/>
          <w:sz w:val="24"/>
        </w:rPr>
        <w:t>18.1完成期限和质量：详承包人须知前附表中序号12、13的内容。</w:t>
      </w:r>
    </w:p>
    <w:p>
      <w:pPr>
        <w:spacing w:line="500" w:lineRule="exact"/>
        <w:ind w:firstLine="480" w:firstLineChars="200"/>
        <w:rPr>
          <w:rFonts w:ascii="宋体" w:cs="宋体"/>
          <w:sz w:val="24"/>
        </w:rPr>
      </w:pPr>
      <w:r>
        <w:rPr>
          <w:rFonts w:hint="eastAsia" w:ascii="宋体" w:cs="宋体"/>
          <w:sz w:val="24"/>
        </w:rPr>
        <w:t>18.2保修要求：详承包人须知前附表中序号18的内容。</w:t>
      </w:r>
    </w:p>
    <w:p>
      <w:pPr>
        <w:spacing w:line="500" w:lineRule="exact"/>
        <w:ind w:firstLine="480" w:firstLineChars="200"/>
        <w:rPr>
          <w:rFonts w:ascii="宋体" w:cs="宋体"/>
          <w:sz w:val="24"/>
        </w:rPr>
      </w:pPr>
      <w:r>
        <w:rPr>
          <w:rFonts w:hint="eastAsia" w:ascii="宋体" w:cs="宋体"/>
          <w:bCs/>
          <w:sz w:val="24"/>
        </w:rPr>
        <w:t>19、奖罚（略）</w:t>
      </w:r>
    </w:p>
    <w:p>
      <w:pPr>
        <w:spacing w:line="500" w:lineRule="exact"/>
        <w:ind w:firstLine="480" w:firstLineChars="200"/>
        <w:rPr>
          <w:rFonts w:ascii="宋体" w:cs="宋体"/>
          <w:sz w:val="24"/>
        </w:rPr>
      </w:pPr>
      <w:r>
        <w:rPr>
          <w:rFonts w:hint="eastAsia" w:ascii="宋体" w:cs="宋体"/>
          <w:sz w:val="24"/>
        </w:rPr>
        <w:t>20、交易保证金详承包人须知前附表中序号14的内容。</w:t>
      </w:r>
    </w:p>
    <w:p>
      <w:pPr>
        <w:spacing w:line="500" w:lineRule="exact"/>
        <w:ind w:firstLine="480" w:firstLineChars="200"/>
        <w:rPr>
          <w:rFonts w:ascii="宋体" w:cs="宋体"/>
          <w:sz w:val="24"/>
        </w:rPr>
      </w:pPr>
      <w:r>
        <w:rPr>
          <w:rFonts w:hint="eastAsia" w:ascii="宋体" w:cs="宋体"/>
          <w:sz w:val="24"/>
        </w:rPr>
        <w:t>20.1交易保证金必须在递交承包文件前从公司基本账户汇入发包人指定账户。</w:t>
      </w:r>
    </w:p>
    <w:p>
      <w:pPr>
        <w:spacing w:line="500" w:lineRule="exact"/>
        <w:ind w:left="-19" w:leftChars="-9" w:firstLine="480" w:firstLineChars="200"/>
        <w:rPr>
          <w:rFonts w:ascii="宋体" w:cs="宋体"/>
          <w:sz w:val="24"/>
        </w:rPr>
      </w:pPr>
      <w:r>
        <w:rPr>
          <w:rFonts w:hint="eastAsia" w:ascii="宋体" w:cs="宋体"/>
          <w:sz w:val="24"/>
        </w:rPr>
        <w:t>20.2成交承包方的交易保证金收到工程承包通知书后五个工作日内无息退还。</w:t>
      </w:r>
    </w:p>
    <w:p>
      <w:pPr>
        <w:spacing w:line="500" w:lineRule="exact"/>
        <w:ind w:left="1" w:firstLine="480" w:firstLineChars="200"/>
        <w:rPr>
          <w:rFonts w:ascii="宋体" w:cs="宋体"/>
          <w:sz w:val="24"/>
        </w:rPr>
      </w:pPr>
      <w:r>
        <w:rPr>
          <w:rFonts w:hint="eastAsia" w:ascii="宋体" w:cs="宋体"/>
          <w:sz w:val="24"/>
        </w:rPr>
        <w:t>20.3</w:t>
      </w:r>
      <w:r>
        <w:rPr>
          <w:rFonts w:hint="eastAsia" w:ascii="宋体" w:cs="宋体"/>
          <w:spacing w:val="-4"/>
          <w:sz w:val="24"/>
        </w:rPr>
        <w:t>其他未成交的承包人或者在交易截止时间前放弃</w:t>
      </w:r>
      <w:r>
        <w:rPr>
          <w:rFonts w:hint="eastAsia" w:ascii="宋体" w:cs="宋体"/>
          <w:spacing w:val="-4"/>
          <w:sz w:val="24"/>
          <w:u w:val="single"/>
        </w:rPr>
        <w:t>参与</w:t>
      </w:r>
      <w:r>
        <w:rPr>
          <w:rFonts w:hint="eastAsia" w:ascii="宋体" w:cs="宋体"/>
          <w:spacing w:val="-4"/>
          <w:sz w:val="24"/>
        </w:rPr>
        <w:t>交易的，其交易保证金，在工程承包通知书发出之日起5个工作日内由收款人退还。</w:t>
      </w:r>
    </w:p>
    <w:p>
      <w:pPr>
        <w:spacing w:line="500" w:lineRule="exact"/>
        <w:ind w:firstLine="480" w:firstLineChars="200"/>
        <w:rPr>
          <w:rFonts w:ascii="宋体" w:cs="宋体"/>
          <w:sz w:val="24"/>
        </w:rPr>
      </w:pPr>
      <w:r>
        <w:rPr>
          <w:rFonts w:hint="eastAsia" w:ascii="宋体" w:cs="宋体"/>
          <w:sz w:val="24"/>
        </w:rPr>
        <w:t>20.4有下列情形之一的，承包方的交易保证金将被没收。</w:t>
      </w:r>
    </w:p>
    <w:p>
      <w:pPr>
        <w:spacing w:line="500" w:lineRule="exact"/>
        <w:ind w:firstLine="480" w:firstLineChars="200"/>
        <w:rPr>
          <w:rFonts w:ascii="宋体" w:cs="宋体"/>
          <w:sz w:val="24"/>
        </w:rPr>
      </w:pPr>
      <w:r>
        <w:rPr>
          <w:rFonts w:hint="eastAsia" w:ascii="宋体" w:cs="宋体"/>
          <w:sz w:val="24"/>
        </w:rPr>
        <w:t>20.4.1承包人开标后撤出交易或者拒绝签订合同的。</w:t>
      </w:r>
    </w:p>
    <w:p>
      <w:pPr>
        <w:spacing w:line="500" w:lineRule="exact"/>
        <w:ind w:firstLine="480" w:firstLineChars="200"/>
        <w:rPr>
          <w:rFonts w:ascii="宋体" w:cs="宋体"/>
          <w:sz w:val="24"/>
        </w:rPr>
      </w:pPr>
      <w:r>
        <w:rPr>
          <w:rFonts w:hint="eastAsia" w:ascii="宋体" w:cs="宋体"/>
          <w:sz w:val="24"/>
        </w:rPr>
        <w:t>20.4.2承包人的投诉举报，经查实属恶意或不实投诉举报的。</w:t>
      </w:r>
    </w:p>
    <w:p>
      <w:pPr>
        <w:spacing w:line="500" w:lineRule="exact"/>
        <w:ind w:firstLine="480" w:firstLineChars="200"/>
        <w:rPr>
          <w:rFonts w:ascii="宋体" w:cs="宋体"/>
          <w:sz w:val="24"/>
        </w:rPr>
      </w:pPr>
      <w:r>
        <w:rPr>
          <w:rFonts w:hint="eastAsia" w:ascii="宋体" w:cs="宋体"/>
          <w:bCs/>
          <w:sz w:val="24"/>
        </w:rPr>
        <w:t>21、承包文件的有效期（略）</w:t>
      </w:r>
    </w:p>
    <w:p>
      <w:pPr>
        <w:spacing w:line="500" w:lineRule="exact"/>
        <w:ind w:firstLine="480" w:firstLineChars="200"/>
        <w:rPr>
          <w:rFonts w:ascii="宋体" w:cs="宋体"/>
          <w:sz w:val="24"/>
        </w:rPr>
      </w:pPr>
      <w:r>
        <w:rPr>
          <w:rFonts w:hint="eastAsia" w:ascii="宋体" w:cs="宋体"/>
          <w:bCs/>
          <w:sz w:val="24"/>
        </w:rPr>
        <w:t>22、承包文件的递交</w:t>
      </w:r>
    </w:p>
    <w:p>
      <w:pPr>
        <w:spacing w:line="500" w:lineRule="exact"/>
        <w:ind w:left="1" w:firstLine="480" w:firstLineChars="200"/>
        <w:rPr>
          <w:rFonts w:ascii="宋体" w:cs="宋体"/>
          <w:sz w:val="24"/>
        </w:rPr>
      </w:pPr>
      <w:r>
        <w:rPr>
          <w:rFonts w:hint="eastAsia" w:ascii="宋体" w:cs="宋体"/>
          <w:sz w:val="24"/>
        </w:rPr>
        <w:t>22.1将承包文件按要求包装密封后，按承包人须知前附表中15序号规定的时间和地点派专人递交。</w:t>
      </w:r>
    </w:p>
    <w:p>
      <w:pPr>
        <w:spacing w:line="500" w:lineRule="exact"/>
        <w:ind w:firstLine="480" w:firstLineChars="200"/>
        <w:rPr>
          <w:rFonts w:ascii="宋体" w:cs="宋体"/>
          <w:sz w:val="24"/>
        </w:rPr>
      </w:pPr>
      <w:r>
        <w:rPr>
          <w:rFonts w:hint="eastAsia" w:ascii="宋体" w:cs="宋体"/>
          <w:sz w:val="24"/>
        </w:rPr>
        <w:t>22.2承包人自行送达，在规定时间内送达的承包文件发包方应签收并署明时间。</w:t>
      </w:r>
    </w:p>
    <w:p>
      <w:pPr>
        <w:spacing w:line="500" w:lineRule="exact"/>
        <w:ind w:firstLine="480" w:firstLineChars="200"/>
        <w:rPr>
          <w:rFonts w:ascii="宋体" w:cs="宋体"/>
          <w:sz w:val="24"/>
        </w:rPr>
      </w:pPr>
      <w:r>
        <w:rPr>
          <w:rFonts w:hint="eastAsia" w:ascii="宋体" w:cs="宋体"/>
          <w:bCs/>
          <w:sz w:val="24"/>
        </w:rPr>
        <w:t>23、交易截止时间：</w:t>
      </w:r>
    </w:p>
    <w:p>
      <w:pPr>
        <w:spacing w:line="500" w:lineRule="exact"/>
        <w:ind w:firstLine="480" w:firstLineChars="200"/>
        <w:rPr>
          <w:rFonts w:ascii="宋体" w:cs="宋体"/>
          <w:sz w:val="24"/>
        </w:rPr>
      </w:pPr>
      <w:r>
        <w:rPr>
          <w:rFonts w:hint="eastAsia" w:ascii="宋体" w:cs="宋体"/>
          <w:sz w:val="24"/>
        </w:rPr>
        <w:t>23.1交易截止时间：按承包人须知前附表中15序号规定的时间。</w:t>
      </w:r>
    </w:p>
    <w:p>
      <w:pPr>
        <w:spacing w:line="500" w:lineRule="exact"/>
        <w:ind w:firstLine="480" w:firstLineChars="200"/>
        <w:rPr>
          <w:rFonts w:ascii="宋体" w:cs="宋体"/>
          <w:sz w:val="24"/>
        </w:rPr>
      </w:pPr>
      <w:r>
        <w:rPr>
          <w:rFonts w:hint="eastAsia" w:ascii="宋体" w:cs="宋体"/>
          <w:sz w:val="24"/>
        </w:rPr>
        <w:t>23.2在交易截止时间以后送达的承包文件，发包方将拒绝接收。</w:t>
      </w:r>
    </w:p>
    <w:p>
      <w:pPr>
        <w:spacing w:line="500" w:lineRule="exact"/>
        <w:ind w:firstLine="480" w:firstLineChars="200"/>
        <w:rPr>
          <w:rFonts w:ascii="宋体" w:cs="宋体"/>
          <w:bCs/>
          <w:sz w:val="24"/>
        </w:rPr>
      </w:pPr>
      <w:r>
        <w:rPr>
          <w:rFonts w:hint="eastAsia" w:ascii="宋体" w:cs="宋体"/>
          <w:bCs/>
          <w:sz w:val="24"/>
        </w:rPr>
        <w:t>24、承包文件的修改和撤回（略）</w:t>
      </w:r>
    </w:p>
    <w:p>
      <w:pPr>
        <w:spacing w:line="520" w:lineRule="exact"/>
        <w:ind w:firstLine="545" w:firstLineChars="226"/>
        <w:rPr>
          <w:rFonts w:ascii="宋体" w:cs="宋体"/>
          <w:b/>
          <w:bCs/>
          <w:sz w:val="24"/>
        </w:rPr>
      </w:pPr>
      <w:r>
        <w:rPr>
          <w:rFonts w:hint="eastAsia" w:ascii="宋体" w:cs="宋体"/>
          <w:b/>
          <w:bCs/>
          <w:sz w:val="24"/>
        </w:rPr>
        <w:t>四、开标及评审</w:t>
      </w:r>
    </w:p>
    <w:p>
      <w:pPr>
        <w:spacing w:line="500" w:lineRule="exact"/>
        <w:ind w:firstLine="480" w:firstLineChars="200"/>
        <w:rPr>
          <w:rFonts w:ascii="宋体" w:cs="宋体"/>
          <w:bCs/>
          <w:sz w:val="24"/>
        </w:rPr>
      </w:pPr>
      <w:r>
        <w:rPr>
          <w:rFonts w:hint="eastAsia" w:ascii="宋体" w:cs="宋体"/>
          <w:bCs/>
          <w:sz w:val="24"/>
        </w:rPr>
        <w:t>25、开标</w:t>
      </w:r>
    </w:p>
    <w:p>
      <w:pPr>
        <w:spacing w:line="500" w:lineRule="exact"/>
        <w:ind w:left="1" w:firstLine="480" w:firstLineChars="200"/>
        <w:rPr>
          <w:rFonts w:ascii="宋体" w:cs="宋体"/>
          <w:sz w:val="24"/>
        </w:rPr>
      </w:pPr>
      <w:r>
        <w:rPr>
          <w:rFonts w:hint="eastAsia" w:ascii="宋体" w:cs="宋体"/>
          <w:sz w:val="24"/>
        </w:rPr>
        <w:t>25.1发包方按发包文件规定的时间、地点主持公开开标。承包人必由企业法定代表人或授权委托人参加。参加开标的承包人代表应签名报到，以证明其出席开标会议，开标会将请有关部门进行监督。</w:t>
      </w:r>
    </w:p>
    <w:p>
      <w:pPr>
        <w:spacing w:line="500" w:lineRule="exact"/>
        <w:ind w:left="1" w:firstLine="480" w:firstLineChars="200"/>
        <w:rPr>
          <w:rFonts w:ascii="宋体" w:cs="宋体"/>
          <w:sz w:val="24"/>
        </w:rPr>
      </w:pPr>
      <w:r>
        <w:rPr>
          <w:rFonts w:hint="eastAsia" w:ascii="宋体" w:cs="宋体"/>
          <w:sz w:val="24"/>
        </w:rPr>
        <w:t>25.2承包人企业法定代表人须亲自持法定代表人证明及本人身份证，授权委托人须亲自持法定代表人授权委托书及本人二代身份证到场参加投标，否则视为不响应发包文件作废标处理。</w:t>
      </w:r>
    </w:p>
    <w:p>
      <w:pPr>
        <w:spacing w:line="500" w:lineRule="exact"/>
        <w:ind w:left="1" w:firstLine="480" w:firstLineChars="200"/>
        <w:rPr>
          <w:rFonts w:ascii="宋体" w:cs="宋体"/>
          <w:sz w:val="24"/>
        </w:rPr>
      </w:pPr>
      <w:r>
        <w:rPr>
          <w:rFonts w:hint="eastAsia" w:ascii="宋体" w:cs="宋体"/>
          <w:sz w:val="24"/>
        </w:rPr>
        <w:t>25.3开标时查验承包文件的密封情况，确认无误后拆封唱标，唱承包文件“承诺书”的内容以及发包方认为合适的其他内容并记录。</w:t>
      </w:r>
    </w:p>
    <w:p>
      <w:pPr>
        <w:spacing w:line="500" w:lineRule="exact"/>
        <w:ind w:firstLine="480" w:firstLineChars="200"/>
        <w:rPr>
          <w:rFonts w:ascii="宋体" w:cs="宋体"/>
          <w:bCs/>
          <w:sz w:val="24"/>
        </w:rPr>
      </w:pPr>
      <w:r>
        <w:rPr>
          <w:rFonts w:hint="eastAsia" w:ascii="宋体" w:cs="宋体"/>
          <w:bCs/>
          <w:sz w:val="24"/>
        </w:rPr>
        <w:t xml:space="preserve">26、存在下列情况之一的交易被拒绝接收和确认为废标： </w:t>
      </w:r>
    </w:p>
    <w:p>
      <w:pPr>
        <w:spacing w:line="500" w:lineRule="exact"/>
        <w:ind w:firstLine="480" w:firstLineChars="200"/>
        <w:rPr>
          <w:rFonts w:ascii="宋体" w:cs="宋体"/>
          <w:bCs/>
          <w:sz w:val="24"/>
        </w:rPr>
      </w:pPr>
      <w:r>
        <w:rPr>
          <w:rFonts w:hint="eastAsia" w:ascii="宋体" w:cs="宋体"/>
          <w:sz w:val="24"/>
        </w:rPr>
        <w:t>26.1</w:t>
      </w:r>
      <w:r>
        <w:rPr>
          <w:rFonts w:hint="eastAsia" w:ascii="宋体" w:cs="宋体"/>
          <w:bCs/>
          <w:sz w:val="24"/>
        </w:rPr>
        <w:t>有下列情况之一的交易将被拒绝接收：</w:t>
      </w:r>
    </w:p>
    <w:p>
      <w:pPr>
        <w:spacing w:line="500" w:lineRule="exact"/>
        <w:ind w:firstLine="480" w:firstLineChars="200"/>
        <w:rPr>
          <w:rFonts w:ascii="宋体" w:cs="宋体"/>
          <w:bCs/>
          <w:sz w:val="24"/>
        </w:rPr>
      </w:pPr>
      <w:r>
        <w:rPr>
          <w:rFonts w:hint="eastAsia" w:ascii="宋体" w:cs="宋体"/>
          <w:sz w:val="24"/>
        </w:rPr>
        <w:t>26.1.1</w:t>
      </w:r>
      <w:r>
        <w:rPr>
          <w:rFonts w:hint="eastAsia" w:ascii="宋体" w:cs="宋体"/>
          <w:bCs/>
          <w:sz w:val="24"/>
        </w:rPr>
        <w:t>逾期送达的或者未送达指定地点的；</w:t>
      </w:r>
    </w:p>
    <w:p>
      <w:pPr>
        <w:spacing w:line="500" w:lineRule="exact"/>
        <w:ind w:firstLine="480" w:firstLineChars="200"/>
        <w:rPr>
          <w:rFonts w:ascii="宋体" w:cs="宋体"/>
          <w:bCs/>
          <w:sz w:val="24"/>
        </w:rPr>
      </w:pPr>
      <w:r>
        <w:rPr>
          <w:rFonts w:hint="eastAsia" w:ascii="宋体" w:cs="宋体"/>
          <w:sz w:val="24"/>
        </w:rPr>
        <w:t>26.1.2</w:t>
      </w:r>
      <w:r>
        <w:rPr>
          <w:rFonts w:hint="eastAsia" w:ascii="宋体" w:cs="宋体"/>
          <w:bCs/>
          <w:sz w:val="24"/>
        </w:rPr>
        <w:t>未按发包文件要求密封的。</w:t>
      </w:r>
    </w:p>
    <w:p>
      <w:pPr>
        <w:spacing w:line="500" w:lineRule="exact"/>
        <w:ind w:firstLine="480" w:firstLineChars="200"/>
        <w:rPr>
          <w:rFonts w:ascii="宋体" w:cs="宋体"/>
          <w:bCs/>
          <w:sz w:val="24"/>
        </w:rPr>
      </w:pPr>
      <w:r>
        <w:rPr>
          <w:rFonts w:hint="eastAsia" w:ascii="宋体" w:cs="宋体"/>
          <w:sz w:val="24"/>
        </w:rPr>
        <w:t>26.2</w:t>
      </w:r>
      <w:r>
        <w:rPr>
          <w:rFonts w:hint="eastAsia" w:ascii="宋体" w:cs="宋体"/>
          <w:bCs/>
          <w:sz w:val="24"/>
        </w:rPr>
        <w:t>承包文件有下列情形之一的，由评审委员会初审后按废标处理：</w:t>
      </w:r>
    </w:p>
    <w:p>
      <w:pPr>
        <w:spacing w:line="520" w:lineRule="exact"/>
        <w:ind w:firstLine="480" w:firstLineChars="200"/>
        <w:rPr>
          <w:rFonts w:ascii="宋体" w:cs="宋体"/>
          <w:bCs/>
          <w:sz w:val="24"/>
        </w:rPr>
      </w:pPr>
      <w:r>
        <w:rPr>
          <w:rFonts w:hint="eastAsia" w:ascii="宋体" w:cs="宋体"/>
          <w:sz w:val="24"/>
        </w:rPr>
        <w:t>26.2.1</w:t>
      </w:r>
      <w:r>
        <w:rPr>
          <w:rFonts w:hint="eastAsia" w:ascii="宋体" w:cs="宋体"/>
          <w:bCs/>
          <w:spacing w:val="-4"/>
          <w:sz w:val="24"/>
        </w:rPr>
        <w:t>未按规定的格式填写，内容不全或关键字迹模糊、无法辨认的；</w:t>
      </w:r>
    </w:p>
    <w:p>
      <w:pPr>
        <w:spacing w:line="500" w:lineRule="exact"/>
        <w:ind w:firstLine="480" w:firstLineChars="200"/>
        <w:rPr>
          <w:rFonts w:ascii="宋体" w:cs="宋体"/>
          <w:bCs/>
          <w:sz w:val="24"/>
        </w:rPr>
      </w:pPr>
      <w:r>
        <w:rPr>
          <w:rFonts w:hint="eastAsia" w:ascii="宋体" w:cs="宋体"/>
          <w:sz w:val="24"/>
        </w:rPr>
        <w:t>26.2.2</w:t>
      </w:r>
      <w:r>
        <w:rPr>
          <w:rFonts w:hint="eastAsia" w:ascii="宋体" w:cs="宋体"/>
          <w:bCs/>
          <w:sz w:val="24"/>
        </w:rPr>
        <w:t>未按发包文件要求提交交易保证金的；</w:t>
      </w:r>
    </w:p>
    <w:p>
      <w:pPr>
        <w:spacing w:line="500" w:lineRule="exact"/>
        <w:ind w:firstLine="480" w:firstLineChars="200"/>
        <w:rPr>
          <w:rFonts w:ascii="宋体" w:cs="宋体"/>
          <w:sz w:val="24"/>
        </w:rPr>
      </w:pPr>
      <w:r>
        <w:rPr>
          <w:rFonts w:hint="eastAsia" w:ascii="宋体" w:cs="宋体"/>
          <w:bCs/>
          <w:sz w:val="24"/>
        </w:rPr>
        <w:t>27、承包文件的澄清（略）</w:t>
      </w:r>
    </w:p>
    <w:p>
      <w:pPr>
        <w:spacing w:line="500" w:lineRule="exact"/>
        <w:ind w:firstLine="472" w:firstLineChars="197"/>
        <w:rPr>
          <w:rFonts w:ascii="宋体" w:cs="宋体"/>
          <w:bCs/>
          <w:sz w:val="24"/>
        </w:rPr>
      </w:pPr>
      <w:r>
        <w:rPr>
          <w:rFonts w:hint="eastAsia" w:ascii="宋体" w:cs="宋体"/>
          <w:bCs/>
          <w:sz w:val="24"/>
        </w:rPr>
        <w:t>28、评审委员会组成和评审原则</w:t>
      </w:r>
    </w:p>
    <w:p>
      <w:pPr>
        <w:spacing w:line="500" w:lineRule="exact"/>
        <w:ind w:left="759" w:leftChars="247" w:hanging="240" w:hangingChars="100"/>
        <w:rPr>
          <w:rFonts w:ascii="宋体" w:cs="宋体"/>
          <w:sz w:val="24"/>
        </w:rPr>
      </w:pPr>
      <w:r>
        <w:rPr>
          <w:rFonts w:hint="eastAsia" w:ascii="宋体" w:cs="宋体"/>
          <w:sz w:val="24"/>
        </w:rPr>
        <w:t>28.1发包方根据建设工程项目的特点组建评审委员会。</w:t>
      </w:r>
    </w:p>
    <w:p>
      <w:pPr>
        <w:spacing w:line="500" w:lineRule="exact"/>
        <w:ind w:firstLine="480" w:firstLineChars="200"/>
        <w:rPr>
          <w:rFonts w:ascii="宋体" w:cs="宋体"/>
          <w:sz w:val="24"/>
        </w:rPr>
      </w:pPr>
      <w:r>
        <w:rPr>
          <w:rFonts w:hint="eastAsia" w:ascii="宋体" w:cs="宋体"/>
          <w:sz w:val="24"/>
        </w:rPr>
        <w:t>28.2评审工作应坚持客观、公正、公平、自主和注重信誉的原则。</w:t>
      </w:r>
    </w:p>
    <w:p>
      <w:pPr>
        <w:spacing w:line="500" w:lineRule="exact"/>
        <w:ind w:firstLine="480" w:firstLineChars="200"/>
        <w:rPr>
          <w:rFonts w:ascii="宋体" w:cs="宋体"/>
          <w:sz w:val="24"/>
        </w:rPr>
      </w:pPr>
      <w:r>
        <w:rPr>
          <w:rFonts w:hint="eastAsia" w:ascii="宋体" w:cs="宋体"/>
          <w:sz w:val="24"/>
        </w:rPr>
        <w:t>28.3评审委员会所采取的做法不对承包人作原因解释。</w:t>
      </w:r>
    </w:p>
    <w:p>
      <w:pPr>
        <w:spacing w:line="500" w:lineRule="exact"/>
        <w:ind w:firstLine="480" w:firstLineChars="200"/>
        <w:rPr>
          <w:rFonts w:ascii="宋体" w:cs="宋体"/>
          <w:sz w:val="24"/>
        </w:rPr>
      </w:pPr>
      <w:r>
        <w:rPr>
          <w:rFonts w:hint="eastAsia" w:ascii="宋体" w:cs="宋体"/>
          <w:bCs/>
          <w:sz w:val="24"/>
        </w:rPr>
        <w:t>29、接受和拒绝交易（略）</w:t>
      </w:r>
    </w:p>
    <w:p>
      <w:pPr>
        <w:spacing w:line="500" w:lineRule="exact"/>
        <w:ind w:firstLine="480" w:firstLineChars="200"/>
        <w:rPr>
          <w:rFonts w:ascii="宋体" w:cs="宋体"/>
          <w:bCs/>
          <w:sz w:val="24"/>
        </w:rPr>
      </w:pPr>
      <w:r>
        <w:rPr>
          <w:rFonts w:hint="eastAsia" w:ascii="宋体" w:cs="宋体"/>
          <w:bCs/>
          <w:sz w:val="24"/>
        </w:rPr>
        <w:t>30、评审</w:t>
      </w:r>
    </w:p>
    <w:p>
      <w:pPr>
        <w:spacing w:line="500" w:lineRule="exact"/>
        <w:ind w:left="1" w:firstLine="480" w:firstLineChars="200"/>
        <w:rPr>
          <w:rFonts w:ascii="宋体" w:cs="宋体"/>
          <w:sz w:val="24"/>
        </w:rPr>
      </w:pPr>
      <w:r>
        <w:rPr>
          <w:rFonts w:hint="eastAsia" w:ascii="宋体" w:cs="宋体"/>
          <w:sz w:val="24"/>
        </w:rPr>
        <w:t>30.1评审根据承包人须知前附表中序号16中的办法进行（具体详见发包文件第四部分），评审委员会和评审方法执行七部委联合发布的第12号令《评标委员会和评标方法暂行规定》等规定。</w:t>
      </w:r>
    </w:p>
    <w:p>
      <w:pPr>
        <w:spacing w:line="500" w:lineRule="exact"/>
        <w:ind w:left="1" w:firstLine="480" w:firstLineChars="200"/>
        <w:rPr>
          <w:rFonts w:ascii="宋体" w:cs="宋体"/>
          <w:sz w:val="24"/>
        </w:rPr>
      </w:pPr>
      <w:r>
        <w:rPr>
          <w:rFonts w:hint="eastAsia" w:ascii="宋体" w:cs="宋体"/>
          <w:sz w:val="24"/>
        </w:rPr>
        <w:t>30.2评审委员会全面负责评审工作，对具备实质性响应的承包文件进行评估和比较。评审委员会完成评审后写出评审报告。</w:t>
      </w:r>
    </w:p>
    <w:p>
      <w:pPr>
        <w:spacing w:line="500" w:lineRule="exact"/>
        <w:ind w:firstLine="480" w:firstLineChars="200"/>
        <w:rPr>
          <w:rFonts w:ascii="宋体" w:cs="宋体"/>
          <w:sz w:val="24"/>
        </w:rPr>
      </w:pPr>
      <w:r>
        <w:rPr>
          <w:rFonts w:hint="eastAsia" w:ascii="宋体" w:cs="宋体"/>
          <w:sz w:val="24"/>
        </w:rPr>
        <w:t>30.3评审委员会根据发包文件第四部分评审办法确定出合格的承包人，进入公开随机抽取程序。</w:t>
      </w:r>
    </w:p>
    <w:p>
      <w:pPr>
        <w:spacing w:line="500" w:lineRule="exact"/>
        <w:ind w:firstLine="480" w:firstLineChars="200"/>
        <w:rPr>
          <w:rFonts w:ascii="宋体" w:cs="宋体"/>
          <w:sz w:val="24"/>
        </w:rPr>
      </w:pPr>
      <w:r>
        <w:rPr>
          <w:rFonts w:hint="eastAsia" w:ascii="宋体" w:cs="宋体"/>
          <w:sz w:val="24"/>
        </w:rPr>
        <w:t>30.4承包条件：</w:t>
      </w:r>
    </w:p>
    <w:p>
      <w:pPr>
        <w:spacing w:line="500" w:lineRule="exact"/>
        <w:ind w:firstLine="480" w:firstLineChars="200"/>
        <w:rPr>
          <w:rFonts w:ascii="宋体" w:cs="宋体"/>
          <w:sz w:val="24"/>
        </w:rPr>
      </w:pPr>
      <w:r>
        <w:rPr>
          <w:rFonts w:hint="eastAsia" w:ascii="宋体" w:cs="宋体"/>
          <w:sz w:val="24"/>
        </w:rPr>
        <w:t>30.4.1承包文件符合发包文件要求；</w:t>
      </w:r>
    </w:p>
    <w:p>
      <w:pPr>
        <w:spacing w:line="500" w:lineRule="exact"/>
        <w:ind w:firstLine="480" w:firstLineChars="200"/>
        <w:rPr>
          <w:rFonts w:ascii="宋体" w:cs="宋体"/>
          <w:sz w:val="24"/>
        </w:rPr>
      </w:pPr>
      <w:r>
        <w:rPr>
          <w:rFonts w:hint="eastAsia" w:ascii="宋体" w:cs="宋体"/>
          <w:sz w:val="24"/>
        </w:rPr>
        <w:t>30.4.2经评审委员会评审为合格承包人的；</w:t>
      </w:r>
    </w:p>
    <w:p>
      <w:pPr>
        <w:spacing w:line="500" w:lineRule="exact"/>
        <w:ind w:left="1" w:firstLine="480" w:firstLineChars="200"/>
        <w:rPr>
          <w:rFonts w:ascii="宋体" w:cs="宋体"/>
          <w:sz w:val="24"/>
        </w:rPr>
      </w:pPr>
      <w:r>
        <w:rPr>
          <w:rFonts w:hint="eastAsia" w:ascii="宋体" w:cs="宋体"/>
          <w:sz w:val="24"/>
        </w:rPr>
        <w:t>30.4.3若排序优先的承包候选人放弃承包、因不可抗力提出不能履行合同，或者承包文件规定应当提交履约保证金而在规定的期限内未能提交的，或弄虚作假被举报经查实认定违反发包文件规定的，发包人可以确定排名次之的承包候选人为承包人，以此类推。</w:t>
      </w:r>
    </w:p>
    <w:p>
      <w:pPr>
        <w:spacing w:line="500" w:lineRule="exact"/>
        <w:ind w:left="1" w:firstLine="480" w:firstLineChars="200"/>
        <w:rPr>
          <w:rFonts w:ascii="宋体" w:cs="宋体"/>
          <w:sz w:val="24"/>
        </w:rPr>
      </w:pPr>
      <w:r>
        <w:rPr>
          <w:rFonts w:hint="eastAsia" w:ascii="宋体" w:cs="宋体"/>
          <w:bCs/>
          <w:sz w:val="24"/>
        </w:rPr>
        <w:t>31、评审过程保密（略）</w:t>
      </w:r>
    </w:p>
    <w:p>
      <w:pPr>
        <w:spacing w:line="520" w:lineRule="exact"/>
        <w:ind w:firstLine="545" w:firstLineChars="226"/>
        <w:rPr>
          <w:rFonts w:ascii="宋体" w:cs="宋体"/>
          <w:b/>
          <w:bCs/>
          <w:sz w:val="24"/>
        </w:rPr>
      </w:pPr>
      <w:r>
        <w:rPr>
          <w:rFonts w:hint="eastAsia" w:ascii="宋体" w:cs="宋体"/>
          <w:b/>
          <w:bCs/>
          <w:sz w:val="24"/>
        </w:rPr>
        <w:t>五、授予合同</w:t>
      </w:r>
    </w:p>
    <w:p>
      <w:pPr>
        <w:spacing w:line="500" w:lineRule="exact"/>
        <w:ind w:firstLine="480" w:firstLineChars="200"/>
        <w:rPr>
          <w:rFonts w:ascii="宋体" w:cs="宋体"/>
          <w:sz w:val="24"/>
        </w:rPr>
      </w:pPr>
      <w:r>
        <w:rPr>
          <w:rFonts w:hint="eastAsia" w:ascii="宋体" w:cs="宋体"/>
          <w:bCs/>
          <w:sz w:val="24"/>
        </w:rPr>
        <w:t>33、最终审查（略）</w:t>
      </w:r>
    </w:p>
    <w:p>
      <w:pPr>
        <w:spacing w:line="500" w:lineRule="exact"/>
        <w:ind w:firstLine="480" w:firstLineChars="200"/>
        <w:rPr>
          <w:rFonts w:ascii="宋体" w:cs="宋体"/>
          <w:bCs/>
          <w:sz w:val="24"/>
        </w:rPr>
      </w:pPr>
      <w:r>
        <w:rPr>
          <w:rFonts w:hint="eastAsia" w:ascii="宋体" w:cs="宋体"/>
          <w:bCs/>
          <w:sz w:val="24"/>
        </w:rPr>
        <w:t>34、工程承包通知书</w:t>
      </w:r>
    </w:p>
    <w:p>
      <w:pPr>
        <w:spacing w:line="500" w:lineRule="exact"/>
        <w:ind w:left="1" w:firstLine="480" w:firstLineChars="200"/>
        <w:rPr>
          <w:rFonts w:ascii="宋体" w:cs="宋体"/>
          <w:sz w:val="24"/>
        </w:rPr>
      </w:pPr>
      <w:r>
        <w:rPr>
          <w:rFonts w:hint="eastAsia" w:ascii="宋体" w:cs="宋体"/>
          <w:sz w:val="24"/>
        </w:rPr>
        <w:t>34.1在交易有效期内、承包候选人公示期满后，发包方以书面形式通知所选定的承包方。</w:t>
      </w:r>
    </w:p>
    <w:p>
      <w:pPr>
        <w:spacing w:line="500" w:lineRule="exact"/>
        <w:ind w:left="1" w:firstLine="480" w:firstLineChars="200"/>
        <w:rPr>
          <w:rFonts w:ascii="宋体" w:cs="宋体"/>
          <w:sz w:val="24"/>
        </w:rPr>
      </w:pPr>
      <w:r>
        <w:rPr>
          <w:rFonts w:hint="eastAsia" w:ascii="宋体" w:cs="宋体"/>
          <w:sz w:val="24"/>
        </w:rPr>
        <w:t>34.2承包方必须在提交了履约保证金后，才有资格与发包人签订施工合同。</w:t>
      </w:r>
    </w:p>
    <w:p>
      <w:pPr>
        <w:spacing w:line="500" w:lineRule="exact"/>
        <w:ind w:left="1" w:firstLine="480" w:firstLineChars="200"/>
        <w:rPr>
          <w:rFonts w:ascii="宋体" w:cs="宋体"/>
          <w:sz w:val="24"/>
        </w:rPr>
      </w:pPr>
      <w:r>
        <w:rPr>
          <w:rFonts w:hint="eastAsia" w:ascii="宋体" w:cs="宋体"/>
          <w:sz w:val="24"/>
        </w:rPr>
        <w:t>34.3工程承包通知书将是合同的一个组成部分。</w:t>
      </w:r>
    </w:p>
    <w:p>
      <w:pPr>
        <w:spacing w:line="500" w:lineRule="exact"/>
        <w:ind w:firstLine="480" w:firstLineChars="200"/>
        <w:jc w:val="left"/>
        <w:rPr>
          <w:rFonts w:ascii="宋体" w:cs="宋体"/>
          <w:bCs/>
          <w:sz w:val="24"/>
        </w:rPr>
      </w:pPr>
      <w:r>
        <w:rPr>
          <w:rFonts w:hint="eastAsia" w:ascii="宋体" w:cs="宋体"/>
          <w:bCs/>
          <w:sz w:val="24"/>
        </w:rPr>
        <w:t>35、履约保证金</w:t>
      </w:r>
    </w:p>
    <w:p>
      <w:pPr>
        <w:spacing w:line="500" w:lineRule="exact"/>
        <w:ind w:left="1" w:firstLine="480" w:firstLineChars="200"/>
        <w:jc w:val="left"/>
        <w:rPr>
          <w:rFonts w:ascii="宋体" w:cs="宋体"/>
          <w:sz w:val="24"/>
        </w:rPr>
      </w:pPr>
      <w:r>
        <w:rPr>
          <w:rFonts w:hint="eastAsia" w:ascii="宋体" w:cs="宋体"/>
          <w:sz w:val="24"/>
        </w:rPr>
        <w:t>35.1承包人在签订施工合同前须向发包人足额交纳详承包人须知前附表中序号17中规定的履约保证金；</w:t>
      </w:r>
    </w:p>
    <w:p>
      <w:pPr>
        <w:spacing w:line="500" w:lineRule="exact"/>
        <w:ind w:firstLine="480" w:firstLineChars="200"/>
        <w:jc w:val="left"/>
        <w:rPr>
          <w:rFonts w:ascii="宋体" w:cs="宋体"/>
          <w:bCs/>
          <w:sz w:val="24"/>
        </w:rPr>
      </w:pPr>
      <w:r>
        <w:rPr>
          <w:rFonts w:hint="eastAsia" w:ascii="宋体" w:cs="宋体"/>
          <w:sz w:val="24"/>
        </w:rPr>
        <w:t>35.2 履约保证金在保修责任证书发出后无息退还。</w:t>
      </w:r>
    </w:p>
    <w:p>
      <w:pPr>
        <w:spacing w:line="500" w:lineRule="exact"/>
        <w:ind w:left="1" w:firstLine="480" w:firstLineChars="200"/>
        <w:rPr>
          <w:rFonts w:ascii="宋体" w:cs="宋体"/>
          <w:sz w:val="24"/>
        </w:rPr>
      </w:pPr>
      <w:r>
        <w:rPr>
          <w:rFonts w:hint="eastAsia" w:ascii="宋体" w:cs="宋体"/>
          <w:sz w:val="24"/>
        </w:rPr>
        <w:t>35.3如果承包人未能按发包文件的要求足额提交履约保证金，则发包人有充分的理由取消其承包资格并没收交易保证金。如果给发包人造成损失超过保证金数额的，应当对超出部分予以赔偿。</w:t>
      </w:r>
    </w:p>
    <w:p>
      <w:pPr>
        <w:spacing w:line="500" w:lineRule="exact"/>
        <w:ind w:firstLine="480" w:firstLineChars="200"/>
        <w:rPr>
          <w:rFonts w:ascii="宋体" w:cs="宋体"/>
          <w:bCs/>
          <w:sz w:val="24"/>
        </w:rPr>
      </w:pPr>
      <w:r>
        <w:rPr>
          <w:rFonts w:hint="eastAsia" w:ascii="宋体" w:cs="宋体"/>
          <w:bCs/>
          <w:sz w:val="24"/>
        </w:rPr>
        <w:t>36、签订合同</w:t>
      </w:r>
    </w:p>
    <w:p>
      <w:pPr>
        <w:spacing w:line="500" w:lineRule="exact"/>
        <w:ind w:left="21" w:leftChars="10" w:firstLine="480" w:firstLineChars="200"/>
        <w:rPr>
          <w:rFonts w:ascii="宋体" w:cs="宋体"/>
          <w:sz w:val="24"/>
        </w:rPr>
      </w:pPr>
      <w:r>
        <w:rPr>
          <w:rFonts w:hint="eastAsia" w:ascii="宋体" w:cs="宋体"/>
          <w:sz w:val="24"/>
        </w:rPr>
        <w:t>36.1承包方应按工程承包通知书中规定的时间、地点与发包人签订施工承承包合同，否则按开标后撤回交易处理、承包人的交易保证金将被发包方没收。</w:t>
      </w:r>
    </w:p>
    <w:p>
      <w:pPr>
        <w:spacing w:line="500" w:lineRule="exact"/>
        <w:ind w:left="1" w:firstLine="480" w:firstLineChars="200"/>
        <w:rPr>
          <w:rFonts w:ascii="宋体" w:cs="宋体"/>
          <w:sz w:val="24"/>
        </w:rPr>
      </w:pPr>
      <w:r>
        <w:rPr>
          <w:rFonts w:hint="eastAsia" w:ascii="宋体" w:cs="宋体"/>
          <w:sz w:val="24"/>
        </w:rPr>
        <w:t>36.2发包文件、承包方的承包文件及评审过程中有关澄清文件均应作为合同附件。</w:t>
      </w:r>
    </w:p>
    <w:p>
      <w:pPr>
        <w:spacing w:line="500" w:lineRule="exact"/>
        <w:ind w:left="1" w:firstLine="480" w:firstLineChars="200"/>
        <w:rPr>
          <w:rFonts w:ascii="宋体" w:cs="宋体"/>
          <w:sz w:val="24"/>
        </w:rPr>
      </w:pPr>
    </w:p>
    <w:p>
      <w:pPr>
        <w:spacing w:line="500" w:lineRule="exact"/>
        <w:ind w:left="1" w:firstLine="480" w:firstLineChars="200"/>
        <w:rPr>
          <w:rFonts w:ascii="宋体" w:cs="宋体"/>
          <w:sz w:val="24"/>
        </w:rPr>
      </w:pPr>
    </w:p>
    <w:p>
      <w:pPr>
        <w:spacing w:line="500" w:lineRule="exact"/>
        <w:ind w:left="1" w:firstLine="480" w:firstLineChars="200"/>
        <w:rPr>
          <w:rFonts w:ascii="宋体" w:cs="宋体"/>
          <w:sz w:val="24"/>
        </w:rPr>
      </w:pPr>
    </w:p>
    <w:p>
      <w:pPr>
        <w:spacing w:line="500" w:lineRule="exact"/>
        <w:ind w:left="1" w:firstLine="480" w:firstLineChars="200"/>
        <w:rPr>
          <w:rFonts w:ascii="宋体" w:cs="宋体"/>
          <w:sz w:val="24"/>
        </w:rPr>
      </w:pPr>
    </w:p>
    <w:p>
      <w:pPr>
        <w:spacing w:line="500" w:lineRule="exact"/>
        <w:ind w:left="1" w:firstLine="480" w:firstLineChars="200"/>
        <w:rPr>
          <w:rFonts w:ascii="宋体" w:cs="宋体"/>
          <w:sz w:val="24"/>
        </w:rPr>
      </w:pPr>
    </w:p>
    <w:p>
      <w:pPr>
        <w:spacing w:line="500" w:lineRule="exact"/>
        <w:ind w:left="1" w:firstLine="480" w:firstLineChars="200"/>
        <w:rPr>
          <w:rFonts w:ascii="宋体" w:cs="宋体"/>
          <w:sz w:val="24"/>
        </w:rPr>
      </w:pPr>
    </w:p>
    <w:p>
      <w:pPr>
        <w:spacing w:line="500" w:lineRule="exact"/>
        <w:ind w:left="1" w:firstLine="480" w:firstLineChars="200"/>
        <w:rPr>
          <w:rFonts w:ascii="宋体" w:cs="宋体"/>
          <w:sz w:val="24"/>
        </w:rPr>
      </w:pPr>
    </w:p>
    <w:p>
      <w:pPr>
        <w:spacing w:line="500" w:lineRule="exact"/>
        <w:ind w:left="1" w:firstLine="480" w:firstLineChars="200"/>
        <w:rPr>
          <w:rFonts w:ascii="宋体" w:cs="宋体"/>
          <w:sz w:val="24"/>
        </w:rPr>
      </w:pPr>
    </w:p>
    <w:p>
      <w:pPr>
        <w:spacing w:line="500" w:lineRule="exact"/>
        <w:ind w:left="1" w:firstLine="480" w:firstLineChars="200"/>
        <w:rPr>
          <w:rFonts w:ascii="宋体" w:cs="宋体"/>
          <w:sz w:val="24"/>
        </w:rPr>
      </w:pPr>
    </w:p>
    <w:p>
      <w:pPr>
        <w:spacing w:line="500" w:lineRule="exact"/>
        <w:ind w:left="1" w:firstLine="480" w:firstLineChars="200"/>
        <w:rPr>
          <w:rFonts w:ascii="宋体" w:cs="宋体"/>
          <w:sz w:val="24"/>
        </w:rPr>
      </w:pPr>
    </w:p>
    <w:p>
      <w:pPr>
        <w:pStyle w:val="2"/>
        <w:rPr>
          <w:rFonts w:ascii="宋体" w:cs="宋体"/>
          <w:sz w:val="24"/>
        </w:rPr>
      </w:pPr>
    </w:p>
    <w:p>
      <w:pPr>
        <w:pStyle w:val="2"/>
        <w:rPr>
          <w:rFonts w:ascii="宋体" w:cs="宋体"/>
          <w:sz w:val="24"/>
        </w:rPr>
      </w:pPr>
    </w:p>
    <w:p>
      <w:pPr>
        <w:pStyle w:val="2"/>
        <w:rPr>
          <w:rFonts w:ascii="宋体" w:cs="宋体"/>
          <w:sz w:val="24"/>
        </w:rPr>
      </w:pPr>
    </w:p>
    <w:p>
      <w:pPr>
        <w:pStyle w:val="2"/>
        <w:rPr>
          <w:rFonts w:ascii="宋体" w:cs="宋体"/>
          <w:sz w:val="24"/>
        </w:rPr>
      </w:pPr>
    </w:p>
    <w:p>
      <w:pPr>
        <w:pStyle w:val="2"/>
        <w:rPr>
          <w:rFonts w:ascii="宋体" w:cs="宋体"/>
          <w:sz w:val="24"/>
        </w:rPr>
      </w:pPr>
    </w:p>
    <w:p>
      <w:pPr>
        <w:pStyle w:val="2"/>
        <w:rPr>
          <w:rFonts w:ascii="宋体" w:cs="宋体"/>
          <w:sz w:val="24"/>
        </w:rPr>
      </w:pPr>
    </w:p>
    <w:p>
      <w:pPr>
        <w:pStyle w:val="2"/>
        <w:rPr>
          <w:rFonts w:ascii="宋体" w:cs="宋体"/>
          <w:sz w:val="24"/>
        </w:rPr>
      </w:pPr>
    </w:p>
    <w:p>
      <w:pPr>
        <w:pStyle w:val="2"/>
        <w:rPr>
          <w:rFonts w:ascii="宋体" w:cs="宋体"/>
          <w:sz w:val="24"/>
        </w:rPr>
      </w:pPr>
    </w:p>
    <w:p>
      <w:pPr>
        <w:pStyle w:val="2"/>
        <w:rPr>
          <w:rFonts w:ascii="宋体" w:cs="宋体"/>
          <w:sz w:val="24"/>
        </w:rPr>
      </w:pPr>
    </w:p>
    <w:p>
      <w:pPr>
        <w:pStyle w:val="2"/>
        <w:rPr>
          <w:rFonts w:ascii="宋体" w:cs="宋体"/>
          <w:sz w:val="24"/>
        </w:rPr>
      </w:pPr>
    </w:p>
    <w:p>
      <w:pPr>
        <w:pStyle w:val="2"/>
        <w:rPr>
          <w:rFonts w:ascii="宋体" w:cs="宋体"/>
          <w:sz w:val="24"/>
        </w:rPr>
      </w:pPr>
    </w:p>
    <w:p>
      <w:pPr>
        <w:pStyle w:val="2"/>
        <w:rPr>
          <w:rFonts w:ascii="宋体" w:cs="宋体"/>
          <w:sz w:val="24"/>
        </w:rPr>
      </w:pPr>
    </w:p>
    <w:p>
      <w:pPr>
        <w:pStyle w:val="2"/>
        <w:rPr>
          <w:rFonts w:ascii="宋体" w:cs="宋体"/>
          <w:sz w:val="24"/>
        </w:rPr>
      </w:pPr>
    </w:p>
    <w:p>
      <w:pPr>
        <w:pStyle w:val="2"/>
        <w:rPr>
          <w:rFonts w:ascii="宋体" w:cs="宋体"/>
          <w:sz w:val="24"/>
        </w:rPr>
      </w:pPr>
    </w:p>
    <w:p>
      <w:pPr>
        <w:pStyle w:val="2"/>
        <w:rPr>
          <w:rFonts w:ascii="宋体" w:cs="宋体"/>
          <w:sz w:val="24"/>
        </w:rPr>
      </w:pPr>
    </w:p>
    <w:p>
      <w:pPr>
        <w:spacing w:line="500" w:lineRule="exact"/>
        <w:ind w:left="1" w:firstLine="480" w:firstLineChars="200"/>
        <w:rPr>
          <w:rFonts w:ascii="宋体" w:cs="宋体"/>
          <w:sz w:val="24"/>
        </w:rPr>
      </w:pPr>
    </w:p>
    <w:p>
      <w:pPr>
        <w:spacing w:line="460" w:lineRule="exact"/>
        <w:jc w:val="center"/>
        <w:rPr>
          <w:rFonts w:ascii="宋体" w:cs="宋体"/>
          <w:b/>
          <w:bCs/>
          <w:sz w:val="36"/>
          <w:szCs w:val="36"/>
        </w:rPr>
      </w:pPr>
      <w:r>
        <w:rPr>
          <w:rFonts w:hint="eastAsia" w:ascii="宋体" w:cs="宋体"/>
          <w:b/>
          <w:bCs/>
          <w:sz w:val="36"/>
          <w:szCs w:val="36"/>
        </w:rPr>
        <w:t>第四部分  承包文件的编写与制作格式</w:t>
      </w:r>
    </w:p>
    <w:p>
      <w:pPr>
        <w:pStyle w:val="5"/>
        <w:spacing w:line="160" w:lineRule="exact"/>
        <w:ind w:left="482" w:firstLine="0" w:firstLineChars="0"/>
        <w:rPr>
          <w:rFonts w:ascii="宋体" w:eastAsia="宋体" w:cs="宋体"/>
        </w:rPr>
      </w:pPr>
    </w:p>
    <w:p>
      <w:pPr>
        <w:pStyle w:val="5"/>
        <w:spacing w:line="360" w:lineRule="auto"/>
        <w:rPr>
          <w:rFonts w:ascii="宋体" w:eastAsia="宋体" w:cs="宋体"/>
          <w:b/>
          <w:bCs/>
        </w:rPr>
      </w:pPr>
      <w:r>
        <w:rPr>
          <w:rFonts w:hint="eastAsia" w:ascii="宋体" w:eastAsia="宋体" w:cs="宋体"/>
          <w:b/>
          <w:bCs/>
        </w:rPr>
        <w:t>一、总 则</w:t>
      </w:r>
    </w:p>
    <w:p>
      <w:pPr>
        <w:spacing w:line="360" w:lineRule="auto"/>
        <w:ind w:left="-2" w:leftChars="-1" w:firstLine="480" w:firstLineChars="200"/>
        <w:rPr>
          <w:rFonts w:ascii="宋体" w:cs="宋体"/>
          <w:sz w:val="24"/>
        </w:rPr>
      </w:pPr>
      <w:r>
        <w:rPr>
          <w:rFonts w:hint="eastAsia" w:ascii="宋体" w:cs="宋体"/>
          <w:bCs/>
          <w:sz w:val="24"/>
        </w:rPr>
        <w:t>1、承包文件计量单位及文字（略）</w:t>
      </w:r>
    </w:p>
    <w:p>
      <w:pPr>
        <w:spacing w:line="360" w:lineRule="auto"/>
        <w:ind w:left="-2" w:leftChars="-1" w:firstLine="480" w:firstLineChars="200"/>
        <w:rPr>
          <w:rFonts w:ascii="宋体" w:cs="宋体"/>
          <w:bCs/>
          <w:sz w:val="24"/>
        </w:rPr>
      </w:pPr>
      <w:r>
        <w:rPr>
          <w:rFonts w:hint="eastAsia" w:ascii="宋体" w:cs="宋体"/>
          <w:bCs/>
          <w:sz w:val="24"/>
        </w:rPr>
        <w:t>2、承包文件的组成</w:t>
      </w:r>
    </w:p>
    <w:p>
      <w:pPr>
        <w:spacing w:line="360" w:lineRule="auto"/>
        <w:ind w:left="-2" w:leftChars="-1" w:firstLine="448" w:firstLineChars="200"/>
        <w:rPr>
          <w:rFonts w:ascii="宋体" w:cs="宋体"/>
          <w:spacing w:val="-8"/>
          <w:sz w:val="24"/>
        </w:rPr>
      </w:pPr>
      <w:r>
        <w:rPr>
          <w:rFonts w:hint="eastAsia" w:ascii="宋体" w:cs="宋体"/>
          <w:spacing w:val="-8"/>
          <w:sz w:val="24"/>
        </w:rPr>
        <w:t>仅做承包文件、不做技术标(施工组织设计)。待承包结果确定后，由承包人在签订施工合同时提交技术标(施工组织设计)。但不得因技术标的问题而要求增加工程造价。</w:t>
      </w:r>
    </w:p>
    <w:p>
      <w:pPr>
        <w:spacing w:line="360" w:lineRule="auto"/>
        <w:ind w:left="-2" w:leftChars="-1" w:firstLine="480" w:firstLineChars="200"/>
        <w:rPr>
          <w:rFonts w:ascii="宋体" w:cs="宋体"/>
          <w:bCs/>
          <w:sz w:val="24"/>
        </w:rPr>
      </w:pPr>
      <w:r>
        <w:rPr>
          <w:rFonts w:hint="eastAsia" w:ascii="宋体" w:cs="宋体"/>
          <w:bCs/>
          <w:sz w:val="24"/>
        </w:rPr>
        <w:t>3、承包文件填写</w:t>
      </w:r>
    </w:p>
    <w:p>
      <w:pPr>
        <w:spacing w:line="360" w:lineRule="auto"/>
        <w:ind w:left="-2" w:leftChars="-1" w:firstLine="480" w:firstLineChars="200"/>
        <w:rPr>
          <w:rFonts w:ascii="宋体" w:cs="宋体"/>
          <w:sz w:val="24"/>
        </w:rPr>
      </w:pPr>
      <w:r>
        <w:rPr>
          <w:rFonts w:hint="eastAsia" w:ascii="宋体" w:cs="宋体"/>
          <w:sz w:val="24"/>
        </w:rPr>
        <w:t>3.1 承包人必须毫无例外地使用发包文件提供的承包文件格式。</w:t>
      </w:r>
    </w:p>
    <w:p>
      <w:pPr>
        <w:spacing w:line="360" w:lineRule="auto"/>
        <w:ind w:left="-2" w:leftChars="-1" w:firstLine="480" w:firstLineChars="200"/>
        <w:rPr>
          <w:rFonts w:ascii="宋体" w:cs="宋体"/>
          <w:bCs/>
          <w:sz w:val="24"/>
        </w:rPr>
      </w:pPr>
      <w:r>
        <w:rPr>
          <w:rFonts w:hint="eastAsia" w:ascii="宋体" w:cs="宋体"/>
          <w:bCs/>
          <w:sz w:val="24"/>
        </w:rPr>
        <w:t>4、承包文件的签署及规定</w:t>
      </w:r>
    </w:p>
    <w:p>
      <w:pPr>
        <w:spacing w:line="360" w:lineRule="auto"/>
        <w:ind w:left="-2" w:leftChars="-1" w:firstLine="480" w:firstLineChars="200"/>
        <w:rPr>
          <w:rFonts w:ascii="宋体" w:cs="宋体"/>
          <w:sz w:val="24"/>
        </w:rPr>
      </w:pPr>
      <w:r>
        <w:rPr>
          <w:rFonts w:hint="eastAsia" w:ascii="宋体" w:cs="宋体"/>
          <w:sz w:val="24"/>
        </w:rPr>
        <w:t>4.1组成承包文件的各项资料均应遵守本条规定。</w:t>
      </w:r>
    </w:p>
    <w:p>
      <w:pPr>
        <w:spacing w:line="360" w:lineRule="auto"/>
        <w:ind w:left="-2" w:leftChars="-1" w:firstLine="480" w:firstLineChars="200"/>
        <w:rPr>
          <w:rFonts w:ascii="宋体" w:cs="宋体"/>
          <w:sz w:val="24"/>
        </w:rPr>
      </w:pPr>
      <w:r>
        <w:rPr>
          <w:rFonts w:hint="eastAsia" w:ascii="宋体" w:cs="宋体"/>
          <w:sz w:val="24"/>
        </w:rPr>
        <w:t>4.2承包人应在规定的位置填写全称，同时加盖印章。</w:t>
      </w:r>
    </w:p>
    <w:p>
      <w:pPr>
        <w:spacing w:line="360" w:lineRule="auto"/>
        <w:ind w:left="-2" w:leftChars="-1" w:firstLine="480" w:firstLineChars="200"/>
        <w:rPr>
          <w:rFonts w:ascii="宋体" w:cs="宋体"/>
          <w:sz w:val="24"/>
        </w:rPr>
      </w:pPr>
      <w:r>
        <w:rPr>
          <w:rFonts w:hint="eastAsia" w:ascii="宋体" w:cs="宋体"/>
          <w:sz w:val="24"/>
        </w:rPr>
        <w:t>4.3承包文件必须由法人代表按规定签署。</w:t>
      </w:r>
    </w:p>
    <w:p>
      <w:pPr>
        <w:spacing w:line="360" w:lineRule="auto"/>
        <w:ind w:left="-2" w:leftChars="-1" w:firstLine="480" w:firstLineChars="200"/>
        <w:rPr>
          <w:rFonts w:ascii="宋体" w:cs="宋体"/>
          <w:sz w:val="24"/>
        </w:rPr>
      </w:pPr>
      <w:r>
        <w:rPr>
          <w:rFonts w:hint="eastAsia" w:ascii="宋体" w:cs="宋体"/>
          <w:sz w:val="24"/>
        </w:rPr>
        <w:t>4.4</w:t>
      </w:r>
      <w:r>
        <w:rPr>
          <w:rFonts w:hint="eastAsia" w:ascii="宋体" w:cs="宋体"/>
          <w:spacing w:val="-8"/>
          <w:sz w:val="24"/>
        </w:rPr>
        <w:t>承包文件的份数：承包文件伍份、由承包人盖承包单位公章及其法人代表印章。</w:t>
      </w:r>
    </w:p>
    <w:p>
      <w:pPr>
        <w:spacing w:line="360" w:lineRule="auto"/>
        <w:ind w:left="-2" w:leftChars="-1" w:firstLine="480" w:firstLineChars="200"/>
        <w:rPr>
          <w:rFonts w:ascii="宋体" w:cs="宋体"/>
          <w:sz w:val="24"/>
        </w:rPr>
      </w:pPr>
      <w:r>
        <w:rPr>
          <w:rFonts w:hint="eastAsia" w:ascii="宋体" w:cs="宋体"/>
          <w:sz w:val="24"/>
        </w:rPr>
        <w:t>4.5</w:t>
      </w:r>
      <w:r>
        <w:rPr>
          <w:rFonts w:hint="eastAsia" w:ascii="宋体" w:cs="宋体"/>
          <w:spacing w:val="-4"/>
          <w:sz w:val="24"/>
        </w:rPr>
        <w:t>承包文件不得涂改，增删，承包文件因字迹潦草或表达不清所引起的后果由承包人负责</w:t>
      </w:r>
      <w:r>
        <w:rPr>
          <w:rFonts w:hint="eastAsia" w:ascii="宋体" w:cs="宋体"/>
          <w:sz w:val="24"/>
        </w:rPr>
        <w:t>。</w:t>
      </w:r>
    </w:p>
    <w:p>
      <w:pPr>
        <w:spacing w:line="360" w:lineRule="auto"/>
        <w:ind w:left="-2" w:leftChars="-1" w:firstLine="480" w:firstLineChars="200"/>
        <w:rPr>
          <w:rFonts w:ascii="宋体" w:cs="宋体"/>
          <w:spacing w:val="-4"/>
          <w:sz w:val="24"/>
        </w:rPr>
      </w:pPr>
      <w:r>
        <w:rPr>
          <w:rFonts w:hint="eastAsia" w:ascii="宋体" w:cs="宋体"/>
          <w:sz w:val="24"/>
        </w:rPr>
        <w:t>4</w:t>
      </w:r>
      <w:r>
        <w:rPr>
          <w:rFonts w:hint="eastAsia" w:ascii="宋体" w:cs="宋体"/>
          <w:spacing w:val="-4"/>
          <w:sz w:val="24"/>
        </w:rPr>
        <w:t>.6发包文件规定处及发包人发布的合理价及其组成部分的每页必须同时由[投标人法定代表人或其委托代理人签字]和[加盖单位公章]。</w:t>
      </w:r>
    </w:p>
    <w:p>
      <w:pPr>
        <w:pStyle w:val="5"/>
        <w:spacing w:line="360" w:lineRule="auto"/>
        <w:rPr>
          <w:rFonts w:ascii="宋体" w:eastAsia="宋体" w:cs="宋体"/>
          <w:b/>
          <w:bCs/>
        </w:rPr>
      </w:pPr>
      <w:r>
        <w:rPr>
          <w:rFonts w:hint="eastAsia" w:ascii="宋体" w:eastAsia="宋体" w:cs="宋体"/>
          <w:b/>
          <w:bCs/>
        </w:rPr>
        <w:t>二、承包文件的编写与制作（格式）</w:t>
      </w:r>
    </w:p>
    <w:p>
      <w:pPr>
        <w:spacing w:line="360" w:lineRule="auto"/>
        <w:ind w:left="-2" w:leftChars="-1" w:firstLine="480" w:firstLineChars="200"/>
        <w:rPr>
          <w:rFonts w:ascii="宋体" w:cs="宋体"/>
          <w:sz w:val="24"/>
        </w:rPr>
      </w:pPr>
      <w:r>
        <w:rPr>
          <w:rFonts w:hint="eastAsia" w:ascii="宋体" w:cs="宋体"/>
          <w:bCs/>
          <w:sz w:val="24"/>
        </w:rPr>
        <w:t>5、承包文件格式</w:t>
      </w:r>
      <w:r>
        <w:rPr>
          <w:rFonts w:hint="eastAsia" w:ascii="宋体" w:cs="宋体"/>
          <w:sz w:val="24"/>
        </w:rPr>
        <w:t>详附件一至附件十一；</w:t>
      </w:r>
    </w:p>
    <w:p>
      <w:pPr>
        <w:pStyle w:val="5"/>
        <w:spacing w:line="360" w:lineRule="auto"/>
        <w:ind w:left="-2" w:leftChars="-1"/>
        <w:rPr>
          <w:rFonts w:ascii="宋体" w:eastAsia="宋体" w:cs="宋体"/>
        </w:rPr>
      </w:pPr>
      <w:r>
        <w:rPr>
          <w:rFonts w:hint="eastAsia" w:ascii="宋体" w:eastAsia="宋体" w:cs="宋体"/>
          <w:bCs/>
        </w:rPr>
        <w:t>6、有关确立企业法律地位原始文件及复印件：</w:t>
      </w:r>
      <w:r>
        <w:rPr>
          <w:rFonts w:hint="eastAsia" w:ascii="宋体" w:eastAsia="宋体" w:cs="宋体"/>
        </w:rPr>
        <w:t>包括营业执照副本、资质等级证书副本，安全生产许可证、建造师证、施工员、安全员等相关证件复印件，以及承包人认为其他需要编写的内容；</w:t>
      </w:r>
    </w:p>
    <w:p>
      <w:pPr>
        <w:pStyle w:val="5"/>
        <w:spacing w:line="360" w:lineRule="auto"/>
        <w:ind w:left="-2" w:leftChars="-1"/>
        <w:rPr>
          <w:rFonts w:ascii="宋体" w:eastAsia="宋体" w:cs="宋体"/>
          <w:bCs/>
        </w:rPr>
      </w:pPr>
      <w:r>
        <w:rPr>
          <w:rFonts w:hint="eastAsia" w:ascii="宋体" w:eastAsia="宋体" w:cs="宋体"/>
          <w:bCs/>
        </w:rPr>
        <w:t>7、承包报价：</w:t>
      </w:r>
      <w:r>
        <w:rPr>
          <w:rFonts w:hint="eastAsia" w:ascii="宋体" w:eastAsia="宋体" w:cs="宋体"/>
        </w:rPr>
        <w:t>承包人应根据发包人提供的发包文件、施工图纸和有关技术资料及交易答疑纪要，以及自身的经济实力和技术力量，参照冷水滩区</w:t>
      </w:r>
      <w:r>
        <w:rPr>
          <w:rFonts w:hint="eastAsia" w:ascii="宋体" w:eastAsia="宋体" w:cs="宋体"/>
          <w:spacing w:val="-4"/>
        </w:rPr>
        <w:t>的市场施工价，自行确定是否需要预算和能否接受发包人的合理定价。</w:t>
      </w:r>
    </w:p>
    <w:p>
      <w:pPr>
        <w:pStyle w:val="5"/>
        <w:spacing w:line="360" w:lineRule="auto"/>
        <w:ind w:left="-2" w:leftChars="-1"/>
        <w:rPr>
          <w:rFonts w:ascii="宋体" w:eastAsia="宋体" w:cs="宋体"/>
        </w:rPr>
      </w:pPr>
      <w:r>
        <w:rPr>
          <w:rFonts w:hint="eastAsia" w:ascii="宋体" w:eastAsia="宋体" w:cs="宋体"/>
          <w:bCs/>
        </w:rPr>
        <w:t>8、承包文件总的编写要求：</w:t>
      </w:r>
      <w:r>
        <w:rPr>
          <w:rFonts w:hint="eastAsia" w:ascii="宋体" w:eastAsia="宋体" w:cs="宋体"/>
        </w:rPr>
        <w:t>承包文件按上述顺序采用胶装方式装订。</w:t>
      </w:r>
    </w:p>
    <w:p>
      <w:pPr>
        <w:spacing w:line="360" w:lineRule="auto"/>
        <w:ind w:left="-2" w:leftChars="-1" w:firstLine="480" w:firstLineChars="200"/>
        <w:rPr>
          <w:rFonts w:ascii="宋体" w:cs="宋体"/>
          <w:bCs/>
          <w:sz w:val="24"/>
        </w:rPr>
      </w:pPr>
      <w:r>
        <w:rPr>
          <w:rFonts w:hint="eastAsia" w:ascii="宋体" w:cs="宋体"/>
          <w:bCs/>
          <w:sz w:val="24"/>
        </w:rPr>
        <w:t>9、承包文件的制作与密封</w:t>
      </w:r>
    </w:p>
    <w:p>
      <w:pPr>
        <w:spacing w:line="360" w:lineRule="auto"/>
        <w:ind w:left="-2" w:leftChars="-1" w:firstLine="480" w:firstLineChars="200"/>
        <w:rPr>
          <w:rFonts w:ascii="宋体" w:cs="宋体"/>
          <w:sz w:val="24"/>
        </w:rPr>
      </w:pPr>
      <w:r>
        <w:rPr>
          <w:rFonts w:hint="eastAsia" w:ascii="宋体" w:cs="宋体"/>
          <w:sz w:val="24"/>
        </w:rPr>
        <w:t>9.1承包人应将承包文件承包文件统一胶装成册，字迹必须十分清晰。</w:t>
      </w:r>
    </w:p>
    <w:p>
      <w:pPr>
        <w:spacing w:line="360" w:lineRule="auto"/>
        <w:ind w:left="-2" w:leftChars="-1" w:firstLine="480" w:firstLineChars="200"/>
        <w:rPr>
          <w:rFonts w:ascii="宋体" w:cs="宋体"/>
          <w:sz w:val="24"/>
        </w:rPr>
      </w:pPr>
      <w:r>
        <w:rPr>
          <w:rFonts w:hint="eastAsia" w:ascii="宋体" w:cs="宋体"/>
          <w:sz w:val="24"/>
        </w:rPr>
        <w:t>9.2承包文件伍份[正本一份、副本四份，</w:t>
      </w:r>
      <w:r>
        <w:rPr>
          <w:rFonts w:hint="eastAsia" w:ascii="宋体" w:cs="宋体"/>
          <w:spacing w:val="-4"/>
          <w:sz w:val="24"/>
        </w:rPr>
        <w:t>副本可用正本复印</w:t>
      </w:r>
      <w:r>
        <w:rPr>
          <w:rFonts w:hint="eastAsia" w:ascii="宋体" w:cs="宋体"/>
          <w:sz w:val="24"/>
        </w:rPr>
        <w:t>]装入同一个自备的密封袋中，并在密封套上都要加贴密封条、封套骑缝加盖单位公章和法定代表人印鉴或签字，密封套上写明发包编号、项目名称。同时要注明“年月日时前不得开封”（</w:t>
      </w:r>
      <w:r>
        <w:rPr>
          <w:rFonts w:hint="eastAsia" w:ascii="宋体" w:cs="宋体"/>
          <w:sz w:val="24"/>
          <w:u w:val="single"/>
        </w:rPr>
        <w:t>按承包人须知前附表第15序号规定的时间</w:t>
      </w:r>
      <w:r>
        <w:rPr>
          <w:rFonts w:hint="eastAsia" w:ascii="宋体" w:cs="宋体"/>
          <w:sz w:val="24"/>
        </w:rPr>
        <w:t>）。</w:t>
      </w:r>
    </w:p>
    <w:p>
      <w:pPr>
        <w:spacing w:line="360" w:lineRule="auto"/>
        <w:rPr>
          <w:rFonts w:ascii="宋体" w:cs="宋体"/>
          <w:sz w:val="24"/>
        </w:rPr>
      </w:pPr>
    </w:p>
    <w:p>
      <w:pPr>
        <w:rPr>
          <w:rFonts w:ascii="宋体" w:cs="宋体"/>
          <w:sz w:val="24"/>
        </w:rPr>
      </w:pPr>
      <w:r>
        <w:rPr>
          <w:rFonts w:hint="eastAsia" w:ascii="宋体" w:cs="宋体"/>
          <w:sz w:val="24"/>
        </w:rPr>
        <w:br w:type="page"/>
      </w:r>
    </w:p>
    <w:p>
      <w:pPr>
        <w:spacing w:line="360" w:lineRule="auto"/>
        <w:ind w:firstLine="480" w:firstLineChars="200"/>
        <w:rPr>
          <w:rFonts w:ascii="宋体" w:cs="宋体"/>
          <w:sz w:val="28"/>
          <w:szCs w:val="28"/>
        </w:rPr>
      </w:pPr>
      <w:r>
        <w:rPr>
          <w:rFonts w:hint="eastAsia" w:ascii="宋体" w:cs="宋体"/>
          <w:sz w:val="24"/>
        </w:rPr>
        <w:t>附：承包文件格式（详附件一至附件十一）</w:t>
      </w:r>
    </w:p>
    <w:p>
      <w:pPr>
        <w:spacing w:line="360" w:lineRule="exact"/>
        <w:rPr>
          <w:rFonts w:ascii="宋体" w:cs="宋体"/>
          <w:sz w:val="28"/>
          <w:szCs w:val="28"/>
        </w:rPr>
      </w:pPr>
    </w:p>
    <w:p>
      <w:pPr>
        <w:spacing w:line="360" w:lineRule="exact"/>
        <w:rPr>
          <w:rFonts w:ascii="宋体" w:cs="宋体"/>
          <w:sz w:val="28"/>
          <w:szCs w:val="28"/>
        </w:rPr>
      </w:pPr>
      <w:r>
        <w:rPr>
          <w:rFonts w:hint="eastAsia" w:ascii="宋体" w:cs="宋体"/>
          <w:sz w:val="28"/>
          <w:szCs w:val="28"/>
        </w:rPr>
        <w:t>附件一：                                          正本/副本</w:t>
      </w:r>
    </w:p>
    <w:p>
      <w:pPr>
        <w:jc w:val="center"/>
        <w:rPr>
          <w:rFonts w:ascii="宋体" w:cs="宋体"/>
          <w:kern w:val="0"/>
          <w:sz w:val="44"/>
          <w:szCs w:val="44"/>
        </w:rPr>
      </w:pPr>
    </w:p>
    <w:p>
      <w:pPr>
        <w:jc w:val="center"/>
        <w:rPr>
          <w:rFonts w:hint="eastAsia" w:ascii="宋体" w:eastAsia="宋体" w:cs="宋体"/>
          <w:sz w:val="36"/>
          <w:szCs w:val="36"/>
          <w:lang w:eastAsia="zh-CN"/>
        </w:rPr>
      </w:pPr>
      <w:r>
        <w:rPr>
          <w:rFonts w:hint="eastAsia" w:ascii="宋体" w:cs="宋体"/>
          <w:kern w:val="0"/>
          <w:sz w:val="44"/>
          <w:szCs w:val="44"/>
          <w:lang w:eastAsia="zh-CN"/>
        </w:rPr>
        <w:t>冷水滩区伊塘镇庙山村集中建房点道路工程</w:t>
      </w:r>
    </w:p>
    <w:p>
      <w:pPr>
        <w:ind w:firstLine="1800" w:firstLineChars="500"/>
        <w:rPr>
          <w:rFonts w:ascii="宋体" w:cs="宋体"/>
          <w:sz w:val="36"/>
          <w:szCs w:val="36"/>
        </w:rPr>
      </w:pPr>
    </w:p>
    <w:p>
      <w:pPr>
        <w:ind w:firstLine="1800" w:firstLineChars="500"/>
        <w:rPr>
          <w:rFonts w:ascii="宋体" w:cs="宋体"/>
          <w:sz w:val="36"/>
          <w:szCs w:val="36"/>
          <w:u w:val="single"/>
        </w:rPr>
      </w:pPr>
      <w:r>
        <w:rPr>
          <w:rFonts w:hint="eastAsia" w:ascii="宋体" w:cs="宋体"/>
          <w:sz w:val="36"/>
          <w:szCs w:val="36"/>
        </w:rPr>
        <w:t>发包编号：</w:t>
      </w:r>
    </w:p>
    <w:p>
      <w:pPr>
        <w:spacing w:line="300" w:lineRule="exact"/>
        <w:jc w:val="center"/>
        <w:rPr>
          <w:rFonts w:ascii="宋体" w:cs="宋体"/>
          <w:bCs/>
          <w:spacing w:val="-16"/>
          <w:sz w:val="30"/>
          <w:szCs w:val="30"/>
        </w:rPr>
      </w:pPr>
    </w:p>
    <w:p>
      <w:pPr>
        <w:spacing w:line="300" w:lineRule="exact"/>
        <w:jc w:val="center"/>
        <w:rPr>
          <w:rFonts w:ascii="宋体" w:cs="宋体"/>
          <w:bCs/>
          <w:spacing w:val="-16"/>
          <w:sz w:val="30"/>
          <w:szCs w:val="30"/>
        </w:rPr>
      </w:pPr>
    </w:p>
    <w:p>
      <w:pPr>
        <w:spacing w:line="300" w:lineRule="exact"/>
        <w:jc w:val="center"/>
        <w:rPr>
          <w:rFonts w:ascii="宋体" w:cs="宋体"/>
          <w:bCs/>
          <w:spacing w:val="-16"/>
          <w:sz w:val="30"/>
          <w:szCs w:val="30"/>
        </w:rPr>
      </w:pPr>
    </w:p>
    <w:p>
      <w:pPr>
        <w:spacing w:line="1400" w:lineRule="exact"/>
        <w:jc w:val="center"/>
        <w:rPr>
          <w:rFonts w:ascii="宋体" w:cs="宋体"/>
          <w:b/>
          <w:bCs/>
          <w:sz w:val="110"/>
          <w:szCs w:val="110"/>
        </w:rPr>
      </w:pPr>
      <w:r>
        <w:rPr>
          <w:rFonts w:hint="eastAsia" w:ascii="宋体" w:cs="宋体"/>
          <w:b/>
          <w:bCs/>
          <w:sz w:val="110"/>
          <w:szCs w:val="110"/>
        </w:rPr>
        <w:t>承</w:t>
      </w:r>
    </w:p>
    <w:p>
      <w:pPr>
        <w:spacing w:line="1400" w:lineRule="exact"/>
        <w:jc w:val="center"/>
        <w:rPr>
          <w:rFonts w:ascii="宋体" w:cs="宋体"/>
          <w:b/>
          <w:bCs/>
          <w:sz w:val="110"/>
          <w:szCs w:val="110"/>
        </w:rPr>
      </w:pPr>
      <w:r>
        <w:rPr>
          <w:rFonts w:hint="eastAsia" w:ascii="宋体" w:cs="宋体"/>
          <w:b/>
          <w:bCs/>
          <w:sz w:val="110"/>
          <w:szCs w:val="110"/>
        </w:rPr>
        <w:t>包</w:t>
      </w:r>
    </w:p>
    <w:p>
      <w:pPr>
        <w:spacing w:line="1400" w:lineRule="exact"/>
        <w:jc w:val="center"/>
        <w:rPr>
          <w:rFonts w:ascii="宋体" w:cs="宋体"/>
          <w:b/>
          <w:bCs/>
          <w:sz w:val="110"/>
          <w:szCs w:val="110"/>
        </w:rPr>
      </w:pPr>
      <w:r>
        <w:rPr>
          <w:rFonts w:hint="eastAsia" w:ascii="宋体" w:cs="宋体"/>
          <w:b/>
          <w:bCs/>
          <w:sz w:val="110"/>
          <w:szCs w:val="110"/>
        </w:rPr>
        <w:t>文</w:t>
      </w:r>
    </w:p>
    <w:p>
      <w:pPr>
        <w:spacing w:line="1400" w:lineRule="exact"/>
        <w:jc w:val="center"/>
        <w:rPr>
          <w:rFonts w:ascii="宋体" w:cs="宋体"/>
          <w:b/>
          <w:bCs/>
          <w:sz w:val="110"/>
          <w:szCs w:val="110"/>
        </w:rPr>
      </w:pPr>
      <w:r>
        <w:rPr>
          <w:rFonts w:hint="eastAsia" w:ascii="宋体" w:cs="宋体"/>
          <w:b/>
          <w:bCs/>
          <w:sz w:val="110"/>
          <w:szCs w:val="110"/>
        </w:rPr>
        <w:t>件</w:t>
      </w:r>
    </w:p>
    <w:p>
      <w:pPr>
        <w:spacing w:line="240" w:lineRule="exact"/>
        <w:rPr>
          <w:rFonts w:ascii="宋体" w:cs="宋体"/>
          <w:sz w:val="40"/>
          <w:szCs w:val="40"/>
        </w:rPr>
      </w:pPr>
    </w:p>
    <w:p>
      <w:pPr>
        <w:spacing w:line="860" w:lineRule="exact"/>
        <w:ind w:firstLine="588" w:firstLineChars="196"/>
        <w:rPr>
          <w:rFonts w:ascii="宋体" w:cs="宋体"/>
          <w:bCs/>
          <w:spacing w:val="70"/>
          <w:sz w:val="30"/>
          <w:szCs w:val="30"/>
        </w:rPr>
      </w:pPr>
      <w:r>
        <w:rPr>
          <w:rFonts w:hint="eastAsia" w:ascii="宋体" w:cs="宋体"/>
          <w:bCs/>
          <w:sz w:val="30"/>
          <w:szCs w:val="30"/>
        </w:rPr>
        <w:t>承包申请人(全称并盖章)：</w:t>
      </w:r>
    </w:p>
    <w:p>
      <w:pPr>
        <w:spacing w:line="860" w:lineRule="exact"/>
        <w:ind w:firstLine="588" w:firstLineChars="196"/>
        <w:rPr>
          <w:rFonts w:ascii="宋体" w:cs="宋体"/>
          <w:bCs/>
          <w:sz w:val="30"/>
          <w:szCs w:val="30"/>
        </w:rPr>
      </w:pPr>
      <w:r>
        <w:rPr>
          <w:rFonts w:hint="eastAsia" w:ascii="宋体" w:cs="宋体"/>
          <w:bCs/>
          <w:sz w:val="30"/>
          <w:szCs w:val="30"/>
        </w:rPr>
        <w:t>法定代表人 (签章):</w:t>
      </w:r>
    </w:p>
    <w:p>
      <w:pPr>
        <w:spacing w:line="860" w:lineRule="exact"/>
        <w:ind w:firstLine="588" w:firstLineChars="196"/>
        <w:rPr>
          <w:rFonts w:ascii="宋体" w:cs="宋体"/>
          <w:bCs/>
          <w:sz w:val="32"/>
        </w:rPr>
      </w:pPr>
      <w:r>
        <w:rPr>
          <w:rFonts w:hint="eastAsia" w:ascii="宋体" w:cs="宋体"/>
          <w:bCs/>
          <w:sz w:val="30"/>
          <w:szCs w:val="30"/>
        </w:rPr>
        <w:t>单位地址:</w:t>
      </w:r>
    </w:p>
    <w:p>
      <w:pPr>
        <w:jc w:val="center"/>
        <w:rPr>
          <w:rFonts w:ascii="宋体" w:cs="宋体"/>
          <w:bCs/>
          <w:sz w:val="32"/>
        </w:rPr>
      </w:pPr>
      <w:r>
        <w:rPr>
          <w:rFonts w:hint="eastAsia" w:ascii="宋体" w:cs="宋体"/>
          <w:bCs/>
          <w:sz w:val="32"/>
        </w:rPr>
        <w:t>二〇一九年  月   日</w:t>
      </w:r>
    </w:p>
    <w:p>
      <w:pPr>
        <w:spacing w:line="360" w:lineRule="exact"/>
        <w:rPr>
          <w:rFonts w:ascii="宋体" w:cs="宋体"/>
          <w:sz w:val="24"/>
        </w:rPr>
        <w:sectPr>
          <w:footerReference r:id="rId14" w:type="first"/>
          <w:footerReference r:id="rId13" w:type="default"/>
          <w:pgSz w:w="11906" w:h="16838"/>
          <w:pgMar w:top="1440" w:right="1446" w:bottom="1440" w:left="1468" w:header="851" w:footer="567" w:gutter="0"/>
          <w:pgNumType w:chapStyle="1"/>
          <w:docGrid w:linePitch="312" w:charSpace="0"/>
        </w:sectPr>
      </w:pPr>
    </w:p>
    <w:p>
      <w:pPr>
        <w:spacing w:line="360" w:lineRule="auto"/>
        <w:jc w:val="center"/>
        <w:rPr>
          <w:rFonts w:ascii="宋体" w:cs="宋体"/>
          <w:sz w:val="24"/>
        </w:rPr>
      </w:pPr>
      <w:r>
        <w:rPr>
          <w:rFonts w:hint="eastAsia" w:ascii="宋体" w:cs="宋体"/>
          <w:b/>
          <w:bCs/>
          <w:sz w:val="48"/>
          <w:szCs w:val="48"/>
        </w:rPr>
        <w:t>目 录</w:t>
      </w:r>
    </w:p>
    <w:p>
      <w:pPr>
        <w:tabs>
          <w:tab w:val="left" w:pos="7920"/>
        </w:tabs>
        <w:spacing w:line="480" w:lineRule="auto"/>
        <w:ind w:firstLine="560" w:firstLineChars="200"/>
        <w:jc w:val="left"/>
        <w:rPr>
          <w:rFonts w:ascii="宋体" w:cs="宋体"/>
          <w:sz w:val="28"/>
          <w:szCs w:val="28"/>
        </w:rPr>
      </w:pPr>
      <w:r>
        <w:rPr>
          <w:rFonts w:hint="eastAsia" w:ascii="宋体" w:cs="宋体"/>
          <w:sz w:val="28"/>
          <w:szCs w:val="28"/>
        </w:rPr>
        <w:t>一、承包报价</w:t>
      </w:r>
    </w:p>
    <w:p>
      <w:pPr>
        <w:tabs>
          <w:tab w:val="left" w:pos="7920"/>
        </w:tabs>
        <w:spacing w:line="480" w:lineRule="auto"/>
        <w:ind w:firstLine="560" w:firstLineChars="200"/>
        <w:jc w:val="left"/>
        <w:rPr>
          <w:rFonts w:ascii="宋体" w:cs="宋体"/>
          <w:sz w:val="28"/>
          <w:szCs w:val="28"/>
        </w:rPr>
      </w:pPr>
      <w:r>
        <w:rPr>
          <w:rFonts w:hint="eastAsia" w:ascii="宋体" w:cs="宋体"/>
          <w:sz w:val="28"/>
          <w:szCs w:val="28"/>
        </w:rPr>
        <w:t>二、法定代表人身份证明</w:t>
      </w:r>
    </w:p>
    <w:p>
      <w:pPr>
        <w:tabs>
          <w:tab w:val="left" w:pos="7920"/>
        </w:tabs>
        <w:spacing w:line="480" w:lineRule="auto"/>
        <w:ind w:firstLine="560" w:firstLineChars="200"/>
        <w:jc w:val="left"/>
        <w:rPr>
          <w:rFonts w:ascii="宋体" w:cs="宋体"/>
          <w:sz w:val="28"/>
          <w:szCs w:val="28"/>
        </w:rPr>
      </w:pPr>
      <w:r>
        <w:rPr>
          <w:rFonts w:hint="eastAsia" w:ascii="宋体" w:cs="宋体"/>
          <w:sz w:val="28"/>
          <w:szCs w:val="28"/>
        </w:rPr>
        <w:t>三、授权委托书</w:t>
      </w:r>
    </w:p>
    <w:p>
      <w:pPr>
        <w:tabs>
          <w:tab w:val="left" w:pos="7920"/>
        </w:tabs>
        <w:spacing w:line="480" w:lineRule="auto"/>
        <w:ind w:firstLine="560" w:firstLineChars="200"/>
        <w:jc w:val="left"/>
        <w:rPr>
          <w:rFonts w:ascii="宋体" w:cs="宋体"/>
          <w:sz w:val="28"/>
          <w:szCs w:val="28"/>
        </w:rPr>
      </w:pPr>
      <w:r>
        <w:rPr>
          <w:rFonts w:hint="eastAsia" w:ascii="宋体" w:cs="宋体"/>
          <w:sz w:val="28"/>
          <w:szCs w:val="28"/>
        </w:rPr>
        <w:t>四、承诺书</w:t>
      </w:r>
    </w:p>
    <w:p>
      <w:pPr>
        <w:tabs>
          <w:tab w:val="left" w:pos="7920"/>
        </w:tabs>
        <w:spacing w:line="480" w:lineRule="auto"/>
        <w:ind w:firstLine="560" w:firstLineChars="200"/>
        <w:jc w:val="left"/>
        <w:rPr>
          <w:rFonts w:ascii="宋体" w:cs="宋体"/>
          <w:sz w:val="28"/>
          <w:szCs w:val="28"/>
        </w:rPr>
      </w:pPr>
      <w:r>
        <w:rPr>
          <w:rFonts w:hint="eastAsia" w:ascii="宋体" w:cs="宋体"/>
          <w:sz w:val="28"/>
          <w:szCs w:val="28"/>
        </w:rPr>
        <w:t>五、企业简历</w:t>
      </w:r>
    </w:p>
    <w:p>
      <w:pPr>
        <w:tabs>
          <w:tab w:val="left" w:pos="7920"/>
        </w:tabs>
        <w:spacing w:line="480" w:lineRule="auto"/>
        <w:ind w:firstLine="560" w:firstLineChars="200"/>
        <w:jc w:val="left"/>
        <w:rPr>
          <w:rFonts w:ascii="宋体" w:cs="宋体"/>
          <w:sz w:val="28"/>
          <w:szCs w:val="28"/>
        </w:rPr>
      </w:pPr>
      <w:r>
        <w:rPr>
          <w:rFonts w:hint="eastAsia" w:ascii="宋体" w:cs="宋体"/>
          <w:sz w:val="28"/>
          <w:szCs w:val="28"/>
        </w:rPr>
        <w:t>六、项目负责人简历表</w:t>
      </w:r>
    </w:p>
    <w:p>
      <w:pPr>
        <w:tabs>
          <w:tab w:val="left" w:pos="7920"/>
        </w:tabs>
        <w:spacing w:line="480" w:lineRule="auto"/>
        <w:ind w:firstLine="560" w:firstLineChars="200"/>
        <w:jc w:val="left"/>
        <w:rPr>
          <w:rFonts w:ascii="宋体" w:cs="宋体"/>
          <w:sz w:val="28"/>
          <w:szCs w:val="28"/>
        </w:rPr>
      </w:pPr>
      <w:r>
        <w:rPr>
          <w:rFonts w:hint="eastAsia" w:ascii="宋体" w:cs="宋体"/>
          <w:sz w:val="28"/>
          <w:szCs w:val="28"/>
        </w:rPr>
        <w:t>七、主要项目管理人员简历表</w:t>
      </w:r>
    </w:p>
    <w:p>
      <w:pPr>
        <w:tabs>
          <w:tab w:val="left" w:pos="7920"/>
        </w:tabs>
        <w:spacing w:line="480" w:lineRule="auto"/>
        <w:ind w:firstLine="560" w:firstLineChars="200"/>
        <w:jc w:val="left"/>
        <w:rPr>
          <w:rFonts w:ascii="宋体" w:cs="宋体"/>
          <w:sz w:val="28"/>
          <w:szCs w:val="28"/>
        </w:rPr>
      </w:pPr>
      <w:r>
        <w:rPr>
          <w:rFonts w:hint="eastAsia" w:ascii="宋体" w:cs="宋体"/>
          <w:sz w:val="28"/>
          <w:szCs w:val="28"/>
        </w:rPr>
        <w:t>八、拟投入的机械设备情况</w:t>
      </w:r>
    </w:p>
    <w:p>
      <w:pPr>
        <w:tabs>
          <w:tab w:val="left" w:pos="7920"/>
        </w:tabs>
        <w:spacing w:line="480" w:lineRule="auto"/>
        <w:ind w:firstLine="560" w:firstLineChars="200"/>
        <w:jc w:val="left"/>
        <w:rPr>
          <w:rFonts w:ascii="宋体" w:cs="宋体"/>
          <w:sz w:val="28"/>
          <w:szCs w:val="28"/>
        </w:rPr>
      </w:pPr>
      <w:r>
        <w:rPr>
          <w:rFonts w:hint="eastAsia" w:ascii="宋体" w:cs="宋体"/>
          <w:sz w:val="28"/>
          <w:szCs w:val="28"/>
        </w:rPr>
        <w:t>九、证件复印件</w:t>
      </w:r>
    </w:p>
    <w:p>
      <w:pPr>
        <w:tabs>
          <w:tab w:val="left" w:pos="7920"/>
        </w:tabs>
        <w:spacing w:line="480" w:lineRule="auto"/>
        <w:ind w:firstLine="560" w:firstLineChars="200"/>
        <w:jc w:val="left"/>
        <w:rPr>
          <w:rFonts w:ascii="宋体" w:cs="宋体"/>
          <w:sz w:val="28"/>
          <w:szCs w:val="28"/>
        </w:rPr>
        <w:sectPr>
          <w:footerReference r:id="rId16" w:type="first"/>
          <w:footerReference r:id="rId15" w:type="default"/>
          <w:pgSz w:w="11906" w:h="16838"/>
          <w:pgMar w:top="1440" w:right="1106" w:bottom="1440" w:left="1980" w:header="851" w:footer="567" w:gutter="0"/>
          <w:pgNumType w:chapStyle="1"/>
          <w:titlePg/>
          <w:docGrid w:linePitch="312" w:charSpace="0"/>
        </w:sectPr>
      </w:pPr>
      <w:r>
        <w:rPr>
          <w:rFonts w:hint="eastAsia" w:ascii="宋体" w:cs="宋体"/>
          <w:sz w:val="28"/>
          <w:szCs w:val="28"/>
        </w:rPr>
        <w:t>十、商务部分格式</w:t>
      </w:r>
    </w:p>
    <w:p>
      <w:pPr>
        <w:spacing w:line="360" w:lineRule="exact"/>
        <w:rPr>
          <w:rFonts w:ascii="宋体" w:cs="宋体"/>
          <w:sz w:val="28"/>
          <w:szCs w:val="28"/>
        </w:rPr>
      </w:pPr>
      <w:r>
        <w:rPr>
          <w:rFonts w:hint="eastAsia" w:ascii="宋体" w:cs="宋体"/>
          <w:sz w:val="28"/>
          <w:szCs w:val="28"/>
        </w:rPr>
        <w:t>附件二：</w:t>
      </w:r>
    </w:p>
    <w:p>
      <w:pPr>
        <w:pStyle w:val="5"/>
        <w:spacing w:line="380" w:lineRule="exact"/>
        <w:ind w:firstLine="0" w:firstLineChars="0"/>
        <w:jc w:val="center"/>
        <w:rPr>
          <w:rFonts w:ascii="宋体" w:eastAsia="宋体" w:cs="宋体"/>
          <w:b/>
          <w:bCs/>
          <w:sz w:val="36"/>
          <w:szCs w:val="36"/>
        </w:rPr>
      </w:pPr>
      <w:r>
        <w:rPr>
          <w:rFonts w:hint="eastAsia" w:ascii="宋体" w:eastAsia="宋体" w:cs="宋体"/>
          <w:b/>
          <w:bCs/>
          <w:sz w:val="36"/>
          <w:szCs w:val="36"/>
        </w:rPr>
        <w:t>承包报价</w:t>
      </w:r>
    </w:p>
    <w:p>
      <w:pPr>
        <w:pStyle w:val="5"/>
        <w:spacing w:line="380" w:lineRule="exact"/>
        <w:ind w:firstLine="0" w:firstLineChars="0"/>
        <w:rPr>
          <w:rFonts w:ascii="宋体" w:eastAsia="宋体" w:cs="宋体"/>
          <w:b/>
        </w:rPr>
      </w:pPr>
      <w:r>
        <w:rPr>
          <w:rFonts w:hint="eastAsia" w:ascii="宋体" w:eastAsia="宋体" w:cs="宋体"/>
          <w:b/>
        </w:rPr>
        <w:t>致：</w:t>
      </w:r>
      <w:r>
        <w:rPr>
          <w:rFonts w:hint="eastAsia" w:ascii="宋体" w:eastAsia="宋体" w:cs="宋体"/>
          <w:b/>
          <w:u w:val="single"/>
        </w:rPr>
        <w:t>永州市冷水滩区交通运输局</w:t>
      </w:r>
    </w:p>
    <w:p>
      <w:pPr>
        <w:pStyle w:val="5"/>
        <w:spacing w:line="440" w:lineRule="exact"/>
        <w:rPr>
          <w:rFonts w:ascii="宋体" w:eastAsia="宋体" w:cs="宋体"/>
        </w:rPr>
      </w:pPr>
      <w:r>
        <w:rPr>
          <w:rFonts w:hint="eastAsia" w:ascii="宋体" w:eastAsia="宋体" w:cs="宋体"/>
        </w:rPr>
        <w:t xml:space="preserve">1、根据贵方发包编号为发包文件，我方经考察现场和研究上述工程发包文件的承包人须知、合同条款、技术规范、施工图纸和其他有关文件后。同意如下：                        </w:t>
      </w:r>
    </w:p>
    <w:p>
      <w:pPr>
        <w:pStyle w:val="5"/>
        <w:spacing w:line="440" w:lineRule="exact"/>
        <w:ind w:firstLine="480" w:firstLineChars="0"/>
        <w:rPr>
          <w:rFonts w:hint="eastAsia" w:ascii="宋体" w:eastAsia="宋体" w:cs="宋体"/>
          <w:u w:val="single"/>
          <w:lang w:eastAsia="zh-CN"/>
        </w:rPr>
      </w:pPr>
      <w:r>
        <w:rPr>
          <w:rFonts w:hint="eastAsia" w:ascii="宋体" w:eastAsia="宋体" w:cs="宋体"/>
        </w:rPr>
        <w:t>（1）承包范围：</w:t>
      </w:r>
      <w:r>
        <w:rPr>
          <w:rFonts w:hint="eastAsia" w:ascii="宋体" w:eastAsia="宋体" w:cs="宋体"/>
          <w:u w:val="single"/>
          <w:lang w:eastAsia="zh-CN"/>
        </w:rPr>
        <w:t>冷水滩区伊塘镇庙山村集中建房点道路工程</w:t>
      </w:r>
    </w:p>
    <w:p>
      <w:pPr>
        <w:pStyle w:val="5"/>
        <w:spacing w:line="440" w:lineRule="exact"/>
        <w:ind w:firstLine="480" w:firstLineChars="0"/>
        <w:rPr>
          <w:rFonts w:ascii="宋体" w:eastAsia="宋体" w:cs="宋体"/>
          <w:u w:val="single"/>
        </w:rPr>
      </w:pPr>
      <w:r>
        <w:rPr>
          <w:rFonts w:hint="eastAsia" w:ascii="宋体" w:eastAsia="宋体" w:cs="宋体"/>
        </w:rPr>
        <w:t>（2）承包总价：</w:t>
      </w:r>
      <w:r>
        <w:rPr>
          <w:rFonts w:hint="eastAsia" w:ascii="宋体" w:eastAsia="宋体" w:cs="宋体"/>
          <w:u w:val="single"/>
        </w:rPr>
        <w:t>根据我方施工技术能力和经济实力，我方同意按人民币¥</w:t>
      </w:r>
      <w:r>
        <w:rPr>
          <w:rFonts w:hint="eastAsia" w:ascii="宋体" w:eastAsia="宋体" w:cs="宋体"/>
          <w:u w:val="single"/>
          <w:lang w:val="en-US" w:eastAsia="zh-CN"/>
        </w:rPr>
        <w:t xml:space="preserve">   </w:t>
      </w:r>
      <w:r>
        <w:rPr>
          <w:rFonts w:hint="eastAsia" w:ascii="宋体" w:eastAsia="宋体" w:cs="宋体"/>
          <w:u w:val="single"/>
        </w:rPr>
        <w:t>元承包，能保证工程施工质量。</w:t>
      </w:r>
    </w:p>
    <w:p>
      <w:pPr>
        <w:pStyle w:val="5"/>
        <w:spacing w:line="440" w:lineRule="exact"/>
        <w:ind w:firstLine="480" w:firstLineChars="0"/>
        <w:rPr>
          <w:rFonts w:ascii="宋体" w:eastAsia="宋体" w:cs="宋体"/>
        </w:rPr>
      </w:pPr>
      <w:r>
        <w:rPr>
          <w:rFonts w:hint="eastAsia" w:ascii="宋体" w:eastAsia="宋体" w:cs="宋体"/>
        </w:rPr>
        <w:t>（3）我方完全接受发包人提供的由冷水滩区财政评审中心出具的各项综合单价及其组成内容，并严格按约定的发包范围和合同条款，施工、竣工和交付本工程并维修其中的任何缺陷。</w:t>
      </w:r>
    </w:p>
    <w:p>
      <w:pPr>
        <w:pStyle w:val="5"/>
        <w:spacing w:line="600" w:lineRule="exact"/>
        <w:ind w:firstLine="480" w:firstLineChars="0"/>
        <w:rPr>
          <w:rFonts w:ascii="宋体" w:eastAsia="宋体" w:cs="宋体"/>
          <w:u w:val="single"/>
        </w:rPr>
      </w:pPr>
      <w:r>
        <w:rPr>
          <w:rFonts w:hint="eastAsia" w:ascii="宋体" w:eastAsia="宋体" w:cs="宋体"/>
        </w:rPr>
        <w:t>（4）我方完全接受发包文件和合同条款约定的工程量增减的计价原则。</w:t>
      </w:r>
    </w:p>
    <w:p>
      <w:pPr>
        <w:pStyle w:val="5"/>
        <w:spacing w:line="440" w:lineRule="exact"/>
        <w:ind w:firstLine="480" w:firstLineChars="0"/>
        <w:rPr>
          <w:rFonts w:ascii="宋体" w:eastAsia="宋体" w:cs="宋体"/>
        </w:rPr>
      </w:pPr>
      <w:r>
        <w:rPr>
          <w:rFonts w:hint="eastAsia" w:ascii="宋体" w:eastAsia="宋体" w:cs="宋体"/>
        </w:rPr>
        <w:t>（5）我方承诺在施工过程中不得更换人员，必须在现场工作；特殊情况下，经发包人方书面批准，方可更换和离开现场。</w:t>
      </w:r>
    </w:p>
    <w:p>
      <w:pPr>
        <w:pStyle w:val="5"/>
        <w:spacing w:line="440" w:lineRule="exact"/>
        <w:ind w:firstLine="480" w:firstLineChars="0"/>
        <w:rPr>
          <w:rFonts w:ascii="宋体" w:eastAsia="宋体" w:cs="宋体"/>
        </w:rPr>
      </w:pPr>
      <w:r>
        <w:rPr>
          <w:rFonts w:hint="eastAsia" w:ascii="宋体" w:eastAsia="宋体" w:cs="宋体"/>
        </w:rPr>
        <w:t>（6）我方将按发包文件的规定履行合同责任和义务。</w:t>
      </w:r>
    </w:p>
    <w:p>
      <w:pPr>
        <w:pStyle w:val="5"/>
        <w:spacing w:line="440" w:lineRule="exact"/>
        <w:ind w:firstLine="480" w:firstLineChars="0"/>
        <w:rPr>
          <w:rFonts w:ascii="宋体" w:eastAsia="宋体" w:cs="宋体"/>
        </w:rPr>
      </w:pPr>
      <w:r>
        <w:rPr>
          <w:rFonts w:hint="eastAsia" w:ascii="宋体" w:eastAsia="宋体" w:cs="宋体"/>
        </w:rPr>
        <w:t>（7）我方已详细审查全部发包文件，包括补充说明文件（如有的话）以及全部参考资料和有关附件。我们完全理解并同意放弃对这方面不明及误解的权利。</w:t>
      </w:r>
    </w:p>
    <w:p>
      <w:pPr>
        <w:pStyle w:val="5"/>
        <w:spacing w:line="440" w:lineRule="exact"/>
        <w:ind w:firstLine="480" w:firstLineChars="0"/>
        <w:rPr>
          <w:rFonts w:ascii="宋体" w:eastAsia="宋体" w:cs="宋体"/>
        </w:rPr>
      </w:pPr>
      <w:r>
        <w:rPr>
          <w:rFonts w:hint="eastAsia" w:ascii="宋体" w:eastAsia="宋体" w:cs="宋体"/>
        </w:rPr>
        <w:t>（8）如果在开标规定时间和日期后，承包人在交易有效期内撤回交易，其交易保证金将被发包方没收。</w:t>
      </w:r>
    </w:p>
    <w:p>
      <w:pPr>
        <w:pStyle w:val="5"/>
        <w:spacing w:line="440" w:lineRule="exact"/>
        <w:ind w:firstLine="480" w:firstLineChars="0"/>
        <w:rPr>
          <w:rFonts w:ascii="宋体" w:eastAsia="宋体" w:cs="宋体"/>
        </w:rPr>
      </w:pPr>
      <w:r>
        <w:rPr>
          <w:rFonts w:hint="eastAsia" w:ascii="宋体" w:eastAsia="宋体" w:cs="宋体"/>
        </w:rPr>
        <w:t>（9）我方同意提供按照发包方可能要求的与交易有关的一切数据或资料。</w:t>
      </w:r>
    </w:p>
    <w:p>
      <w:pPr>
        <w:pStyle w:val="5"/>
        <w:spacing w:line="440" w:lineRule="exact"/>
        <w:ind w:left="-2" w:leftChars="-1" w:firstLine="240" w:firstLineChars="100"/>
        <w:rPr>
          <w:rFonts w:ascii="宋体" w:eastAsia="宋体" w:cs="宋体"/>
        </w:rPr>
      </w:pPr>
      <w:r>
        <w:rPr>
          <w:rFonts w:hint="eastAsia" w:ascii="宋体" w:eastAsia="宋体" w:cs="宋体"/>
        </w:rPr>
        <w:t>（10）按上述合同条款、技术规范、施工图纸的要求承包此工程的材料供应、工程施工、安装、直到竣工验收和保修维护。</w:t>
      </w:r>
    </w:p>
    <w:p>
      <w:pPr>
        <w:pStyle w:val="5"/>
        <w:spacing w:line="340" w:lineRule="exact"/>
        <w:ind w:firstLine="410" w:firstLineChars="171"/>
        <w:rPr>
          <w:rFonts w:ascii="宋体" w:eastAsia="宋体" w:cs="宋体"/>
        </w:rPr>
      </w:pPr>
      <w:r>
        <w:rPr>
          <w:rFonts w:hint="eastAsia" w:ascii="宋体" w:eastAsia="宋体" w:cs="宋体"/>
        </w:rPr>
        <w:t>2、与本项目有关的一切正式往来通讯请寄：</w:t>
      </w:r>
    </w:p>
    <w:p>
      <w:pPr>
        <w:pStyle w:val="5"/>
        <w:spacing w:line="500" w:lineRule="exact"/>
        <w:ind w:firstLine="198" w:firstLineChars="0"/>
        <w:rPr>
          <w:rFonts w:ascii="宋体" w:eastAsia="宋体" w:cs="宋体"/>
          <w:u w:val="single"/>
        </w:rPr>
      </w:pPr>
      <w:r>
        <w:rPr>
          <w:rFonts w:hint="eastAsia" w:ascii="宋体" w:eastAsia="宋体" w:cs="宋体"/>
        </w:rPr>
        <w:t xml:space="preserve">承包人名称：（公章）         </w:t>
      </w:r>
    </w:p>
    <w:p>
      <w:pPr>
        <w:pStyle w:val="5"/>
        <w:spacing w:line="500" w:lineRule="exact"/>
        <w:ind w:firstLine="198" w:firstLineChars="0"/>
        <w:rPr>
          <w:rFonts w:ascii="宋体" w:eastAsia="宋体" w:cs="宋体"/>
          <w:u w:val="single"/>
        </w:rPr>
      </w:pPr>
      <w:r>
        <w:rPr>
          <w:rFonts w:hint="eastAsia" w:ascii="宋体" w:eastAsia="宋体" w:cs="宋体"/>
        </w:rPr>
        <w:t xml:space="preserve">法定代表人：（签字）                                       </w:t>
      </w:r>
    </w:p>
    <w:p>
      <w:pPr>
        <w:pStyle w:val="5"/>
        <w:spacing w:line="500" w:lineRule="exact"/>
        <w:ind w:firstLine="198" w:firstLineChars="0"/>
        <w:rPr>
          <w:rFonts w:ascii="宋体" w:eastAsia="宋体" w:cs="宋体"/>
          <w:u w:val="single"/>
        </w:rPr>
      </w:pPr>
      <w:r>
        <w:rPr>
          <w:rFonts w:hint="eastAsia" w:ascii="宋体" w:eastAsia="宋体" w:cs="宋体"/>
        </w:rPr>
        <w:t>地址：     邮编：</w:t>
      </w:r>
    </w:p>
    <w:p>
      <w:pPr>
        <w:pStyle w:val="5"/>
        <w:spacing w:line="500" w:lineRule="exact"/>
        <w:ind w:firstLine="198" w:firstLineChars="0"/>
        <w:rPr>
          <w:rFonts w:ascii="宋体" w:eastAsia="宋体" w:cs="宋体"/>
          <w:u w:val="single"/>
        </w:rPr>
      </w:pPr>
      <w:r>
        <w:rPr>
          <w:rFonts w:hint="eastAsia" w:ascii="宋体" w:eastAsia="宋体" w:cs="宋体"/>
        </w:rPr>
        <w:t>电话：      传真：</w:t>
      </w:r>
    </w:p>
    <w:p>
      <w:pPr>
        <w:spacing w:line="440" w:lineRule="exact"/>
        <w:ind w:firstLine="240" w:firstLineChars="100"/>
        <w:rPr>
          <w:rFonts w:ascii="宋体" w:cs="宋体"/>
        </w:rPr>
        <w:sectPr>
          <w:pgSz w:w="11906" w:h="16838"/>
          <w:pgMar w:top="1440" w:right="1446" w:bottom="1440" w:left="1468" w:header="851" w:footer="567" w:gutter="0"/>
          <w:pgNumType w:chapStyle="1"/>
          <w:titlePg/>
          <w:docGrid w:linePitch="312" w:charSpace="0"/>
        </w:sectPr>
      </w:pPr>
      <w:r>
        <w:rPr>
          <w:rFonts w:hint="eastAsia" w:ascii="宋体" w:cs="宋体"/>
          <w:sz w:val="24"/>
        </w:rPr>
        <w:t>电子邮箱：      QQ号：</w:t>
      </w:r>
    </w:p>
    <w:p>
      <w:pPr>
        <w:spacing w:line="360" w:lineRule="exact"/>
        <w:rPr>
          <w:rFonts w:ascii="宋体" w:cs="宋体"/>
          <w:sz w:val="28"/>
          <w:szCs w:val="28"/>
        </w:rPr>
      </w:pPr>
      <w:bookmarkStart w:id="0" w:name="_Toc429827652"/>
      <w:bookmarkStart w:id="1" w:name="_Toc8781"/>
      <w:r>
        <w:rPr>
          <w:rFonts w:hint="eastAsia" w:ascii="宋体" w:cs="宋体"/>
          <w:sz w:val="28"/>
          <w:szCs w:val="28"/>
        </w:rPr>
        <w:t>附件三：</w:t>
      </w:r>
    </w:p>
    <w:p>
      <w:pPr>
        <w:pStyle w:val="4"/>
        <w:jc w:val="center"/>
        <w:rPr>
          <w:rFonts w:ascii="宋体" w:cs="宋体"/>
          <w:b w:val="0"/>
          <w:bCs w:val="0"/>
          <w:sz w:val="30"/>
          <w:szCs w:val="30"/>
        </w:rPr>
      </w:pPr>
      <w:r>
        <w:rPr>
          <w:rFonts w:hint="eastAsia" w:ascii="宋体" w:cs="宋体"/>
          <w:b w:val="0"/>
          <w:bCs w:val="0"/>
          <w:sz w:val="30"/>
          <w:szCs w:val="30"/>
        </w:rPr>
        <w:t>法定代表人身份证明</w:t>
      </w:r>
      <w:bookmarkEnd w:id="0"/>
      <w:bookmarkEnd w:id="1"/>
    </w:p>
    <w:p>
      <w:pPr>
        <w:widowControl/>
        <w:spacing w:line="400" w:lineRule="atLeast"/>
        <w:rPr>
          <w:rFonts w:ascii="宋体" w:cs="宋体"/>
          <w:kern w:val="0"/>
          <w:szCs w:val="21"/>
        </w:rPr>
      </w:pPr>
    </w:p>
    <w:p>
      <w:pPr>
        <w:widowControl/>
        <w:topLinePunct/>
        <w:spacing w:line="600" w:lineRule="atLeast"/>
        <w:ind w:firstLine="420"/>
        <w:rPr>
          <w:rFonts w:ascii="宋体" w:cs="宋体"/>
          <w:sz w:val="24"/>
          <w:u w:val="single"/>
        </w:rPr>
      </w:pPr>
      <w:r>
        <w:rPr>
          <w:rFonts w:hint="eastAsia" w:ascii="宋体" w:cs="宋体"/>
          <w:sz w:val="24"/>
        </w:rPr>
        <w:t>承包人名称：</w:t>
      </w:r>
    </w:p>
    <w:p>
      <w:pPr>
        <w:widowControl/>
        <w:topLinePunct/>
        <w:spacing w:line="600" w:lineRule="atLeast"/>
        <w:ind w:firstLine="420"/>
        <w:rPr>
          <w:rFonts w:ascii="宋体" w:cs="宋体"/>
          <w:sz w:val="24"/>
        </w:rPr>
      </w:pPr>
      <w:r>
        <w:rPr>
          <w:rFonts w:hint="eastAsia" w:ascii="宋体" w:cs="宋体"/>
          <w:sz w:val="24"/>
        </w:rPr>
        <w:t>单位性质：</w:t>
      </w:r>
    </w:p>
    <w:p>
      <w:pPr>
        <w:widowControl/>
        <w:topLinePunct/>
        <w:spacing w:line="600" w:lineRule="atLeast"/>
        <w:ind w:firstLine="420"/>
        <w:rPr>
          <w:rFonts w:ascii="宋体" w:cs="宋体"/>
          <w:sz w:val="24"/>
        </w:rPr>
      </w:pPr>
      <w:r>
        <w:rPr>
          <w:rFonts w:hint="eastAsia" w:ascii="宋体" w:cs="宋体"/>
          <w:sz w:val="24"/>
        </w:rPr>
        <w:t>成立时间： 年 月 日</w:t>
      </w:r>
    </w:p>
    <w:p>
      <w:pPr>
        <w:widowControl/>
        <w:topLinePunct/>
        <w:spacing w:line="600" w:lineRule="atLeast"/>
        <w:ind w:firstLine="420"/>
        <w:rPr>
          <w:rFonts w:ascii="宋体" w:cs="宋体"/>
          <w:sz w:val="24"/>
        </w:rPr>
      </w:pPr>
      <w:r>
        <w:rPr>
          <w:rFonts w:hint="eastAsia" w:ascii="宋体" w:cs="宋体"/>
          <w:sz w:val="24"/>
        </w:rPr>
        <w:t>经营期限：</w:t>
      </w:r>
    </w:p>
    <w:p>
      <w:pPr>
        <w:widowControl/>
        <w:topLinePunct/>
        <w:spacing w:line="600" w:lineRule="atLeast"/>
        <w:ind w:firstLine="420"/>
        <w:rPr>
          <w:rFonts w:ascii="宋体" w:cs="宋体"/>
          <w:sz w:val="24"/>
        </w:rPr>
      </w:pPr>
      <w:r>
        <w:rPr>
          <w:rFonts w:hint="eastAsia" w:ascii="宋体" w:cs="宋体"/>
          <w:sz w:val="24"/>
        </w:rPr>
        <w:t>姓名：性别：年龄： 职务：</w:t>
      </w:r>
    </w:p>
    <w:p>
      <w:pPr>
        <w:widowControl/>
        <w:topLinePunct/>
        <w:spacing w:line="600" w:lineRule="atLeast"/>
        <w:ind w:firstLine="420"/>
        <w:rPr>
          <w:rFonts w:ascii="宋体" w:cs="宋体"/>
          <w:sz w:val="24"/>
        </w:rPr>
      </w:pPr>
      <w:r>
        <w:rPr>
          <w:rFonts w:hint="eastAsia" w:ascii="宋体" w:cs="宋体"/>
          <w:sz w:val="24"/>
        </w:rPr>
        <w:t>系（承包人名称）的法定代表人。</w:t>
      </w:r>
    </w:p>
    <w:p>
      <w:pPr>
        <w:widowControl/>
        <w:topLinePunct/>
        <w:spacing w:line="600" w:lineRule="atLeast"/>
        <w:ind w:firstLine="420"/>
        <w:rPr>
          <w:rFonts w:ascii="宋体" w:cs="宋体"/>
          <w:sz w:val="24"/>
        </w:rPr>
      </w:pPr>
      <w:r>
        <w:rPr>
          <w:rFonts w:hint="eastAsia" w:ascii="宋体" w:cs="宋体"/>
          <w:sz w:val="24"/>
        </w:rPr>
        <w:t xml:space="preserve">    特此证明。</w:t>
      </w:r>
    </w:p>
    <w:p>
      <w:pPr>
        <w:widowControl/>
        <w:topLinePunct/>
        <w:spacing w:line="440" w:lineRule="atLeast"/>
        <w:rPr>
          <w:rFonts w:ascii="宋体" w:cs="宋体"/>
          <w:sz w:val="24"/>
        </w:rPr>
      </w:pPr>
    </w:p>
    <w:p>
      <w:pPr>
        <w:widowControl/>
        <w:topLinePunct/>
        <w:spacing w:line="460" w:lineRule="atLeast"/>
        <w:ind w:firstLine="480" w:firstLineChars="200"/>
        <w:rPr>
          <w:rFonts w:ascii="宋体" w:cs="宋体"/>
          <w:sz w:val="24"/>
        </w:rPr>
      </w:pPr>
      <w:r>
        <w:rPr>
          <w:rFonts w:hint="eastAsia" w:ascii="宋体" w:cs="宋体"/>
          <w:sz w:val="24"/>
        </w:rPr>
        <w:t>附：法定代表人身份证明</w:t>
      </w:r>
    </w:p>
    <w:p>
      <w:pPr>
        <w:widowControl/>
        <w:topLinePunct/>
        <w:spacing w:line="440" w:lineRule="atLeast"/>
        <w:ind w:firstLine="610"/>
        <w:rPr>
          <w:rFonts w:ascii="宋体" w:cs="宋体"/>
          <w:kern w:val="0"/>
          <w:sz w:val="24"/>
        </w:rPr>
      </w:pPr>
    </w:p>
    <w:p>
      <w:pPr>
        <w:widowControl/>
        <w:topLinePunct/>
        <w:spacing w:line="440" w:lineRule="atLeast"/>
        <w:ind w:firstLine="610"/>
        <w:rPr>
          <w:rFonts w:ascii="宋体" w:cs="宋体"/>
          <w:kern w:val="0"/>
          <w:sz w:val="24"/>
        </w:rPr>
      </w:pPr>
    </w:p>
    <w:tbl>
      <w:tblPr>
        <w:tblStyle w:val="10"/>
        <w:tblW w:w="8501"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241"/>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noWrap/>
            <w:vAlign w:val="center"/>
          </w:tcPr>
          <w:p>
            <w:pPr>
              <w:snapToGrid w:val="0"/>
              <w:spacing w:line="360" w:lineRule="auto"/>
              <w:jc w:val="center"/>
              <w:rPr>
                <w:rFonts w:ascii="宋体" w:cs="宋体"/>
                <w:sz w:val="24"/>
              </w:rPr>
            </w:pPr>
            <w:r>
              <w:rPr>
                <w:rFonts w:hint="eastAsia" w:ascii="宋体" w:cs="宋体"/>
                <w:sz w:val="24"/>
              </w:rPr>
              <w:t>法定代表人二代身份证复印件（正面）</w:t>
            </w:r>
          </w:p>
        </w:tc>
        <w:tc>
          <w:tcPr>
            <w:tcW w:w="4241" w:type="dxa"/>
            <w:noWrap/>
            <w:vAlign w:val="center"/>
          </w:tcPr>
          <w:p>
            <w:pPr>
              <w:snapToGrid w:val="0"/>
              <w:spacing w:line="360" w:lineRule="auto"/>
              <w:jc w:val="center"/>
              <w:rPr>
                <w:rFonts w:ascii="宋体" w:cs="宋体"/>
                <w:sz w:val="24"/>
              </w:rPr>
            </w:pPr>
            <w:r>
              <w:rPr>
                <w:rFonts w:hint="eastAsia" w:ascii="宋体" w:cs="宋体"/>
                <w:sz w:val="24"/>
              </w:rPr>
              <w:t>法定代表人二代身份证复印件（反面）</w:t>
            </w:r>
          </w:p>
        </w:tc>
      </w:tr>
    </w:tbl>
    <w:p>
      <w:pPr>
        <w:widowControl/>
        <w:topLinePunct/>
        <w:spacing w:line="440" w:lineRule="atLeast"/>
        <w:ind w:firstLine="2879"/>
        <w:rPr>
          <w:rFonts w:ascii="宋体" w:cs="宋体"/>
          <w:kern w:val="0"/>
          <w:sz w:val="24"/>
        </w:rPr>
      </w:pPr>
    </w:p>
    <w:p>
      <w:pPr>
        <w:widowControl/>
        <w:topLinePunct/>
        <w:spacing w:line="440" w:lineRule="atLeast"/>
        <w:rPr>
          <w:rFonts w:ascii="宋体" w:cs="宋体"/>
          <w:kern w:val="0"/>
          <w:sz w:val="24"/>
        </w:rPr>
      </w:pPr>
    </w:p>
    <w:p>
      <w:pPr>
        <w:widowControl/>
        <w:topLinePunct/>
        <w:spacing w:line="440" w:lineRule="atLeast"/>
        <w:rPr>
          <w:rFonts w:ascii="宋体" w:cs="宋体"/>
          <w:kern w:val="0"/>
          <w:sz w:val="24"/>
        </w:rPr>
      </w:pPr>
      <w:r>
        <w:rPr>
          <w:rFonts w:hint="eastAsia" w:ascii="宋体" w:cs="宋体"/>
          <w:kern w:val="0"/>
          <w:sz w:val="24"/>
        </w:rPr>
        <w:t xml:space="preserve">                             承包人：（公章）</w:t>
      </w:r>
    </w:p>
    <w:p>
      <w:pPr>
        <w:widowControl/>
        <w:topLinePunct/>
        <w:spacing w:line="440" w:lineRule="atLeast"/>
        <w:ind w:firstLine="3840" w:firstLineChars="1600"/>
        <w:jc w:val="left"/>
        <w:rPr>
          <w:rFonts w:ascii="宋体" w:cs="宋体"/>
          <w:kern w:val="0"/>
          <w:sz w:val="24"/>
        </w:rPr>
      </w:pPr>
      <w:r>
        <w:rPr>
          <w:rFonts w:hint="eastAsia" w:ascii="宋体" w:cs="宋体"/>
          <w:kern w:val="0"/>
          <w:sz w:val="24"/>
        </w:rPr>
        <w:t>日期：年月日</w:t>
      </w:r>
    </w:p>
    <w:p>
      <w:pPr>
        <w:widowControl/>
        <w:topLinePunct/>
        <w:spacing w:line="440" w:lineRule="atLeast"/>
        <w:ind w:firstLine="3600" w:firstLineChars="1500"/>
        <w:rPr>
          <w:rFonts w:ascii="宋体" w:cs="宋体"/>
          <w:kern w:val="0"/>
          <w:sz w:val="24"/>
        </w:rPr>
      </w:pPr>
    </w:p>
    <w:p>
      <w:pPr>
        <w:spacing w:line="360" w:lineRule="exact"/>
        <w:rPr>
          <w:rFonts w:ascii="宋体" w:cs="宋体"/>
          <w:sz w:val="24"/>
        </w:rPr>
      </w:pPr>
    </w:p>
    <w:p>
      <w:pPr>
        <w:spacing w:line="360" w:lineRule="exact"/>
        <w:rPr>
          <w:rFonts w:ascii="宋体" w:cs="宋体"/>
          <w:kern w:val="0"/>
        </w:rPr>
      </w:pPr>
      <w:r>
        <w:rPr>
          <w:rFonts w:hint="eastAsia" w:ascii="宋体" w:cs="宋体"/>
          <w:kern w:val="0"/>
        </w:rPr>
        <w:t>备注：请另准备原件一份，交易会时单独提交。</w:t>
      </w:r>
    </w:p>
    <w:p>
      <w:pPr>
        <w:jc w:val="left"/>
        <w:rPr>
          <w:rFonts w:ascii="宋体" w:cs="宋体"/>
          <w:sz w:val="24"/>
        </w:rPr>
        <w:sectPr>
          <w:pgSz w:w="11906" w:h="16838"/>
          <w:pgMar w:top="1440" w:right="1446" w:bottom="1440" w:left="1468" w:header="851" w:footer="567" w:gutter="0"/>
          <w:pgNumType w:chapStyle="1"/>
          <w:titlePg/>
          <w:docGrid w:linePitch="312" w:charSpace="0"/>
        </w:sectPr>
      </w:pPr>
    </w:p>
    <w:p>
      <w:pPr>
        <w:spacing w:line="360" w:lineRule="exact"/>
        <w:rPr>
          <w:rFonts w:ascii="宋体" w:cs="宋体"/>
          <w:sz w:val="28"/>
          <w:szCs w:val="28"/>
        </w:rPr>
      </w:pPr>
      <w:bookmarkStart w:id="2" w:name="_Toc429827653"/>
      <w:bookmarkStart w:id="3" w:name="_Toc6762"/>
      <w:r>
        <w:rPr>
          <w:rFonts w:hint="eastAsia" w:ascii="宋体" w:cs="宋体"/>
          <w:sz w:val="28"/>
          <w:szCs w:val="28"/>
        </w:rPr>
        <w:t>附件四：</w:t>
      </w:r>
    </w:p>
    <w:p>
      <w:pPr>
        <w:pStyle w:val="4"/>
        <w:spacing w:line="240" w:lineRule="auto"/>
        <w:jc w:val="center"/>
        <w:rPr>
          <w:rFonts w:ascii="宋体" w:cs="宋体"/>
          <w:b w:val="0"/>
          <w:bCs w:val="0"/>
          <w:sz w:val="30"/>
        </w:rPr>
      </w:pPr>
      <w:r>
        <w:rPr>
          <w:rFonts w:hint="eastAsia" w:ascii="宋体" w:cs="宋体"/>
          <w:b w:val="0"/>
          <w:bCs w:val="0"/>
          <w:sz w:val="30"/>
        </w:rPr>
        <w:t>授权委托书</w:t>
      </w:r>
      <w:bookmarkEnd w:id="2"/>
      <w:bookmarkEnd w:id="3"/>
    </w:p>
    <w:p>
      <w:pPr>
        <w:widowControl/>
        <w:topLinePunct/>
        <w:spacing w:line="360" w:lineRule="auto"/>
        <w:ind w:firstLine="480" w:firstLineChars="200"/>
        <w:rPr>
          <w:rFonts w:ascii="宋体" w:cs="宋体"/>
          <w:kern w:val="0"/>
          <w:sz w:val="24"/>
        </w:rPr>
      </w:pPr>
      <w:r>
        <w:rPr>
          <w:rFonts w:hint="eastAsia" w:ascii="宋体" w:cs="宋体"/>
          <w:kern w:val="0"/>
          <w:sz w:val="24"/>
        </w:rPr>
        <w:t>本人（姓名）系（承包人名称）的法定代表人，现委托（姓名）为我方代理人。代理人根据授权，以我方名义签署、澄清、说明、补正、递交、撤回、修改（项目名称）施工承包文件，其法律后果由我方承担。</w:t>
      </w:r>
    </w:p>
    <w:p>
      <w:pPr>
        <w:widowControl/>
        <w:topLinePunct/>
        <w:spacing w:line="460" w:lineRule="atLeast"/>
        <w:ind w:firstLine="480" w:firstLineChars="200"/>
        <w:rPr>
          <w:rFonts w:ascii="宋体" w:cs="宋体"/>
          <w:kern w:val="0"/>
          <w:sz w:val="24"/>
          <w:u w:val="single"/>
        </w:rPr>
      </w:pPr>
      <w:r>
        <w:rPr>
          <w:rFonts w:hint="eastAsia" w:ascii="宋体" w:cs="宋体"/>
          <w:kern w:val="0"/>
          <w:sz w:val="24"/>
        </w:rPr>
        <w:t>委托期限：。</w:t>
      </w:r>
    </w:p>
    <w:p>
      <w:pPr>
        <w:widowControl/>
        <w:topLinePunct/>
        <w:spacing w:line="460" w:lineRule="atLeast"/>
        <w:ind w:firstLine="480" w:firstLineChars="200"/>
        <w:rPr>
          <w:rFonts w:ascii="宋体" w:cs="宋体"/>
          <w:kern w:val="0"/>
          <w:sz w:val="24"/>
        </w:rPr>
      </w:pPr>
      <w:r>
        <w:rPr>
          <w:rFonts w:hint="eastAsia" w:ascii="宋体" w:cs="宋体"/>
          <w:kern w:val="0"/>
          <w:sz w:val="24"/>
        </w:rPr>
        <w:t>代理人无转委托权。</w:t>
      </w:r>
    </w:p>
    <w:p>
      <w:pPr>
        <w:widowControl/>
        <w:topLinePunct/>
        <w:spacing w:line="440" w:lineRule="atLeast"/>
        <w:ind w:firstLine="610"/>
        <w:rPr>
          <w:rFonts w:ascii="宋体" w:cs="宋体"/>
          <w:kern w:val="0"/>
          <w:sz w:val="24"/>
        </w:rPr>
      </w:pPr>
      <w:r>
        <w:rPr>
          <w:rFonts w:hint="eastAsia" w:ascii="宋体" w:cs="宋体"/>
          <w:kern w:val="0"/>
          <w:sz w:val="24"/>
        </w:rPr>
        <w:t>附：法定代表人及委托代理人身份证明</w:t>
      </w:r>
    </w:p>
    <w:tbl>
      <w:tblPr>
        <w:tblStyle w:val="10"/>
        <w:tblW w:w="8562"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0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noWrap/>
            <w:vAlign w:val="center"/>
          </w:tcPr>
          <w:p>
            <w:pPr>
              <w:snapToGrid w:val="0"/>
              <w:spacing w:line="360" w:lineRule="auto"/>
              <w:jc w:val="center"/>
              <w:rPr>
                <w:rFonts w:ascii="宋体" w:cs="宋体"/>
                <w:sz w:val="24"/>
              </w:rPr>
            </w:pPr>
            <w:r>
              <w:rPr>
                <w:rFonts w:hint="eastAsia" w:ascii="宋体" w:cs="宋体"/>
                <w:sz w:val="24"/>
              </w:rPr>
              <w:t>法定代表人二代身份证复印件（正面）</w:t>
            </w:r>
          </w:p>
        </w:tc>
        <w:tc>
          <w:tcPr>
            <w:tcW w:w="4302" w:type="dxa"/>
            <w:noWrap/>
            <w:vAlign w:val="center"/>
          </w:tcPr>
          <w:p>
            <w:pPr>
              <w:snapToGrid w:val="0"/>
              <w:spacing w:line="360" w:lineRule="auto"/>
              <w:jc w:val="center"/>
              <w:rPr>
                <w:rFonts w:ascii="宋体" w:cs="宋体"/>
                <w:sz w:val="24"/>
              </w:rPr>
            </w:pPr>
            <w:r>
              <w:rPr>
                <w:rFonts w:hint="eastAsia" w:ascii="宋体" w:cs="宋体"/>
                <w:sz w:val="24"/>
              </w:rPr>
              <w:t>法定代表人二代身份证复印件（反面）</w:t>
            </w:r>
          </w:p>
        </w:tc>
      </w:tr>
    </w:tbl>
    <w:p>
      <w:pPr>
        <w:widowControl/>
        <w:topLinePunct/>
        <w:spacing w:line="440" w:lineRule="atLeast"/>
        <w:rPr>
          <w:rFonts w:ascii="宋体" w:cs="宋体"/>
          <w:kern w:val="0"/>
          <w:sz w:val="24"/>
        </w:rPr>
      </w:pPr>
    </w:p>
    <w:tbl>
      <w:tblPr>
        <w:tblStyle w:val="10"/>
        <w:tblW w:w="8562" w:type="dxa"/>
        <w:tblInd w:w="108"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0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noWrap/>
            <w:vAlign w:val="center"/>
          </w:tcPr>
          <w:p>
            <w:pPr>
              <w:snapToGrid w:val="0"/>
              <w:spacing w:line="360" w:lineRule="auto"/>
              <w:jc w:val="center"/>
              <w:rPr>
                <w:rFonts w:ascii="宋体" w:cs="宋体"/>
                <w:sz w:val="24"/>
              </w:rPr>
            </w:pPr>
            <w:r>
              <w:rPr>
                <w:rFonts w:hint="eastAsia" w:ascii="宋体" w:cs="宋体"/>
                <w:sz w:val="24"/>
              </w:rPr>
              <w:t>委托代理人二代身份证复印件（正面）</w:t>
            </w:r>
          </w:p>
        </w:tc>
        <w:tc>
          <w:tcPr>
            <w:tcW w:w="4302" w:type="dxa"/>
            <w:noWrap/>
            <w:vAlign w:val="center"/>
          </w:tcPr>
          <w:p>
            <w:pPr>
              <w:snapToGrid w:val="0"/>
              <w:spacing w:line="360" w:lineRule="auto"/>
              <w:jc w:val="center"/>
              <w:rPr>
                <w:rFonts w:ascii="宋体" w:cs="宋体"/>
                <w:sz w:val="24"/>
              </w:rPr>
            </w:pPr>
            <w:r>
              <w:rPr>
                <w:rFonts w:hint="eastAsia" w:ascii="宋体" w:cs="宋体"/>
                <w:sz w:val="24"/>
              </w:rPr>
              <w:t>委托代理人二代身份证复印件（反面）</w:t>
            </w:r>
          </w:p>
        </w:tc>
      </w:tr>
    </w:tbl>
    <w:p>
      <w:pPr>
        <w:widowControl/>
        <w:topLinePunct/>
        <w:spacing w:line="440" w:lineRule="atLeast"/>
        <w:rPr>
          <w:rFonts w:ascii="宋体" w:cs="宋体"/>
          <w:kern w:val="0"/>
          <w:sz w:val="24"/>
        </w:rPr>
      </w:pPr>
    </w:p>
    <w:p>
      <w:pPr>
        <w:widowControl/>
        <w:topLinePunct/>
        <w:spacing w:line="440" w:lineRule="atLeast"/>
        <w:ind w:firstLine="2879"/>
        <w:rPr>
          <w:rFonts w:ascii="宋体" w:cs="宋体"/>
          <w:kern w:val="0"/>
          <w:sz w:val="24"/>
        </w:rPr>
      </w:pPr>
      <w:r>
        <w:rPr>
          <w:rFonts w:hint="eastAsia" w:ascii="宋体" w:cs="宋体"/>
          <w:kern w:val="0"/>
          <w:sz w:val="24"/>
        </w:rPr>
        <w:t>承包人：（公章）</w:t>
      </w:r>
    </w:p>
    <w:p>
      <w:pPr>
        <w:widowControl/>
        <w:topLinePunct/>
        <w:spacing w:line="440" w:lineRule="atLeast"/>
        <w:ind w:firstLine="2879"/>
        <w:rPr>
          <w:rFonts w:ascii="宋体" w:cs="宋体"/>
          <w:kern w:val="0"/>
          <w:sz w:val="24"/>
        </w:rPr>
      </w:pPr>
      <w:r>
        <w:rPr>
          <w:rFonts w:hint="eastAsia" w:ascii="宋体" w:cs="宋体"/>
          <w:kern w:val="0"/>
          <w:sz w:val="24"/>
        </w:rPr>
        <w:t>法定代表人：（签字）</w:t>
      </w:r>
    </w:p>
    <w:p>
      <w:pPr>
        <w:widowControl/>
        <w:topLinePunct/>
        <w:spacing w:line="440" w:lineRule="atLeast"/>
        <w:ind w:firstLine="2879"/>
        <w:rPr>
          <w:rFonts w:ascii="宋体" w:cs="宋体"/>
          <w:kern w:val="0"/>
          <w:sz w:val="24"/>
        </w:rPr>
      </w:pPr>
      <w:r>
        <w:rPr>
          <w:rFonts w:hint="eastAsia" w:ascii="宋体" w:cs="宋体"/>
          <w:kern w:val="0"/>
          <w:sz w:val="24"/>
        </w:rPr>
        <w:t>委托代理人：（签字）</w:t>
      </w:r>
    </w:p>
    <w:p>
      <w:pPr>
        <w:widowControl/>
        <w:topLinePunct/>
        <w:spacing w:line="440" w:lineRule="atLeast"/>
        <w:ind w:left="4117" w:firstLine="2879"/>
        <w:rPr>
          <w:rFonts w:ascii="宋体" w:cs="宋体"/>
          <w:kern w:val="0"/>
          <w:sz w:val="24"/>
        </w:rPr>
      </w:pPr>
    </w:p>
    <w:p>
      <w:pPr>
        <w:widowControl/>
        <w:topLinePunct/>
        <w:spacing w:line="440" w:lineRule="atLeast"/>
        <w:ind w:firstLine="3120" w:firstLineChars="1300"/>
        <w:jc w:val="left"/>
        <w:rPr>
          <w:rFonts w:ascii="宋体" w:cs="宋体"/>
          <w:kern w:val="0"/>
          <w:sz w:val="24"/>
        </w:rPr>
      </w:pPr>
      <w:r>
        <w:rPr>
          <w:rFonts w:hint="eastAsia" w:ascii="宋体" w:cs="宋体"/>
          <w:kern w:val="0"/>
          <w:sz w:val="24"/>
        </w:rPr>
        <w:t>日期： 年月日</w:t>
      </w:r>
    </w:p>
    <w:p>
      <w:pPr>
        <w:widowControl/>
        <w:topLinePunct/>
        <w:spacing w:line="440" w:lineRule="atLeast"/>
        <w:ind w:firstLine="3570" w:firstLineChars="1700"/>
        <w:jc w:val="left"/>
        <w:rPr>
          <w:rFonts w:ascii="宋体" w:cs="宋体"/>
          <w:kern w:val="0"/>
          <w:szCs w:val="21"/>
        </w:rPr>
      </w:pPr>
    </w:p>
    <w:p>
      <w:pPr>
        <w:spacing w:line="360" w:lineRule="exact"/>
        <w:rPr>
          <w:rFonts w:ascii="宋体" w:cs="宋体"/>
          <w:kern w:val="0"/>
        </w:rPr>
      </w:pPr>
      <w:r>
        <w:rPr>
          <w:rFonts w:hint="eastAsia" w:ascii="宋体" w:cs="宋体"/>
          <w:kern w:val="0"/>
        </w:rPr>
        <w:t>备注：请另准备本授权委托书原件一份，交易会时单独提交。</w:t>
      </w:r>
    </w:p>
    <w:p>
      <w:pPr>
        <w:spacing w:line="360" w:lineRule="exact"/>
        <w:rPr>
          <w:rFonts w:ascii="宋体" w:cs="宋体"/>
          <w:sz w:val="24"/>
        </w:rPr>
        <w:sectPr>
          <w:pgSz w:w="11906" w:h="16838"/>
          <w:pgMar w:top="1440" w:right="1446" w:bottom="1440" w:left="1468" w:header="851" w:footer="567" w:gutter="0"/>
          <w:pgNumType w:chapStyle="1"/>
          <w:titlePg/>
          <w:docGrid w:linePitch="312" w:charSpace="0"/>
        </w:sectPr>
      </w:pPr>
    </w:p>
    <w:p>
      <w:pPr>
        <w:spacing w:line="360" w:lineRule="exact"/>
        <w:rPr>
          <w:rFonts w:ascii="宋体" w:cs="宋体"/>
          <w:sz w:val="28"/>
          <w:szCs w:val="28"/>
        </w:rPr>
      </w:pPr>
      <w:r>
        <w:rPr>
          <w:rFonts w:hint="eastAsia" w:ascii="宋体" w:cs="宋体"/>
          <w:sz w:val="28"/>
          <w:szCs w:val="28"/>
        </w:rPr>
        <w:t>附件五：</w:t>
      </w:r>
    </w:p>
    <w:p>
      <w:pPr>
        <w:pStyle w:val="5"/>
        <w:spacing w:line="380" w:lineRule="exact"/>
        <w:rPr>
          <w:rFonts w:ascii="宋体" w:eastAsia="宋体" w:cs="宋体"/>
        </w:rPr>
      </w:pPr>
    </w:p>
    <w:p>
      <w:pPr>
        <w:pStyle w:val="5"/>
        <w:spacing w:line="380" w:lineRule="exact"/>
        <w:jc w:val="center"/>
        <w:rPr>
          <w:rFonts w:ascii="宋体" w:eastAsia="宋体" w:cs="宋体"/>
          <w:b/>
          <w:bCs/>
          <w:sz w:val="44"/>
          <w:szCs w:val="44"/>
        </w:rPr>
      </w:pPr>
      <w:r>
        <w:rPr>
          <w:rFonts w:hint="eastAsia" w:ascii="宋体" w:eastAsia="宋体" w:cs="宋体"/>
          <w:b/>
          <w:bCs/>
          <w:sz w:val="36"/>
          <w:szCs w:val="36"/>
        </w:rPr>
        <w:t>承诺书</w:t>
      </w:r>
    </w:p>
    <w:p>
      <w:pPr>
        <w:widowControl/>
        <w:snapToGrid w:val="0"/>
        <w:spacing w:line="400" w:lineRule="exact"/>
        <w:jc w:val="left"/>
        <w:rPr>
          <w:rFonts w:ascii="宋体" w:cs="宋体"/>
          <w:spacing w:val="-4"/>
          <w:sz w:val="28"/>
          <w:szCs w:val="28"/>
        </w:rPr>
      </w:pPr>
    </w:p>
    <w:p>
      <w:pPr>
        <w:widowControl/>
        <w:snapToGrid w:val="0"/>
        <w:spacing w:line="400" w:lineRule="exact"/>
        <w:jc w:val="left"/>
        <w:rPr>
          <w:rFonts w:ascii="宋体" w:cs="宋体"/>
          <w:spacing w:val="-4"/>
          <w:sz w:val="24"/>
        </w:rPr>
      </w:pPr>
      <w:r>
        <w:rPr>
          <w:rFonts w:hint="eastAsia" w:ascii="宋体" w:cs="宋体"/>
          <w:spacing w:val="-4"/>
          <w:sz w:val="24"/>
          <w:u w:val="single"/>
        </w:rPr>
        <w:t xml:space="preserve">                 （发包人名称）</w:t>
      </w:r>
      <w:r>
        <w:rPr>
          <w:rFonts w:hint="eastAsia" w:ascii="宋体" w:cs="宋体"/>
          <w:spacing w:val="-4"/>
          <w:sz w:val="24"/>
        </w:rPr>
        <w:t>：</w:t>
      </w:r>
    </w:p>
    <w:p>
      <w:pPr>
        <w:pStyle w:val="5"/>
        <w:spacing w:line="600" w:lineRule="exact"/>
        <w:rPr>
          <w:rFonts w:ascii="宋体" w:eastAsia="宋体" w:cs="宋体"/>
        </w:rPr>
      </w:pPr>
      <w:r>
        <w:rPr>
          <w:rFonts w:hint="eastAsia" w:ascii="宋体" w:eastAsia="宋体" w:cs="宋体"/>
        </w:rPr>
        <w:t>1、</w:t>
      </w:r>
      <w:r>
        <w:rPr>
          <w:rFonts w:hint="eastAsia" w:ascii="宋体" w:eastAsia="宋体" w:cs="宋体"/>
          <w:spacing w:val="-8"/>
        </w:rPr>
        <w:t>如果我方承包，我方承诺如下：</w:t>
      </w:r>
    </w:p>
    <w:p>
      <w:pPr>
        <w:pStyle w:val="5"/>
        <w:spacing w:line="600" w:lineRule="exact"/>
        <w:ind w:firstLine="480" w:firstLineChars="0"/>
        <w:rPr>
          <w:rFonts w:ascii="宋体" w:eastAsia="宋体" w:cs="宋体"/>
        </w:rPr>
      </w:pPr>
      <w:r>
        <w:rPr>
          <w:rFonts w:hint="eastAsia" w:ascii="宋体" w:eastAsia="宋体" w:cs="宋体"/>
        </w:rPr>
        <w:t>（1）质量承诺：</w:t>
      </w:r>
      <w:r>
        <w:rPr>
          <w:rFonts w:hint="eastAsia" w:ascii="宋体" w:eastAsia="宋体" w:cs="宋体"/>
          <w:u w:val="single"/>
        </w:rPr>
        <w:t>合格。</w:t>
      </w:r>
    </w:p>
    <w:p>
      <w:pPr>
        <w:pStyle w:val="5"/>
        <w:spacing w:line="600" w:lineRule="exact"/>
        <w:ind w:firstLine="480" w:firstLineChars="0"/>
        <w:rPr>
          <w:rFonts w:ascii="宋体" w:eastAsia="宋体" w:cs="宋体"/>
        </w:rPr>
      </w:pPr>
      <w:r>
        <w:rPr>
          <w:rFonts w:hint="eastAsia" w:ascii="宋体" w:eastAsia="宋体" w:cs="宋体"/>
        </w:rPr>
        <w:t>（2）完成期限承诺：若我方承包，我方保证在</w:t>
      </w:r>
      <w:r>
        <w:rPr>
          <w:rFonts w:hint="eastAsia" w:ascii="宋体" w:eastAsia="宋体" w:cs="宋体"/>
          <w:u w:val="single"/>
          <w:lang w:val="en-US" w:eastAsia="zh-CN"/>
        </w:rPr>
        <w:t xml:space="preserve">   </w:t>
      </w:r>
      <w:r>
        <w:rPr>
          <w:rFonts w:hint="eastAsia" w:ascii="宋体" w:eastAsia="宋体" w:cs="宋体"/>
          <w:u w:val="single"/>
        </w:rPr>
        <w:t>内</w:t>
      </w:r>
      <w:r>
        <w:rPr>
          <w:rFonts w:hint="eastAsia" w:ascii="宋体" w:eastAsia="宋体" w:cs="宋体"/>
        </w:rPr>
        <w:t>竣工并移交整个工程。</w:t>
      </w:r>
    </w:p>
    <w:p>
      <w:pPr>
        <w:pStyle w:val="5"/>
        <w:spacing w:line="600" w:lineRule="exact"/>
        <w:ind w:firstLine="480" w:firstLineChars="0"/>
        <w:rPr>
          <w:rFonts w:ascii="宋体" w:eastAsia="宋体" w:cs="宋体"/>
          <w:u w:val="single"/>
        </w:rPr>
      </w:pPr>
      <w:r>
        <w:rPr>
          <w:rFonts w:hint="eastAsia" w:ascii="宋体" w:eastAsia="宋体" w:cs="宋体"/>
        </w:rPr>
        <w:t>（3）保修服务措施承诺：</w:t>
      </w:r>
      <w:r>
        <w:rPr>
          <w:rFonts w:hint="eastAsia" w:ascii="宋体" w:eastAsia="宋体" w:cs="宋体"/>
          <w:u w:val="single"/>
        </w:rPr>
        <w:t>按国家规定。</w:t>
      </w:r>
    </w:p>
    <w:p>
      <w:pPr>
        <w:pStyle w:val="5"/>
        <w:spacing w:line="600" w:lineRule="exact"/>
        <w:ind w:firstLine="480" w:firstLineChars="0"/>
        <w:rPr>
          <w:rFonts w:ascii="宋体" w:eastAsia="宋体" w:cs="宋体"/>
          <w:u w:val="single"/>
        </w:rPr>
      </w:pPr>
      <w:r>
        <w:rPr>
          <w:rFonts w:hint="eastAsia" w:ascii="宋体" w:eastAsia="宋体" w:cs="宋体"/>
        </w:rPr>
        <w:t>（4）费用承诺：若我方承包，保证足额交纳招标代理服务费和市场交易服务费等费用。</w:t>
      </w:r>
    </w:p>
    <w:p>
      <w:pPr>
        <w:pStyle w:val="5"/>
        <w:spacing w:line="600" w:lineRule="exact"/>
        <w:ind w:firstLine="480" w:firstLineChars="0"/>
        <w:rPr>
          <w:rFonts w:ascii="宋体" w:eastAsia="宋体" w:cs="宋体"/>
          <w:spacing w:val="-8"/>
        </w:rPr>
      </w:pPr>
      <w:r>
        <w:rPr>
          <w:rFonts w:hint="eastAsia" w:ascii="宋体" w:eastAsia="宋体" w:cs="宋体"/>
        </w:rPr>
        <w:t>（5）</w:t>
      </w:r>
      <w:r>
        <w:rPr>
          <w:rFonts w:hint="eastAsia" w:ascii="宋体" w:eastAsia="宋体" w:cs="宋体"/>
          <w:spacing w:val="-8"/>
        </w:rPr>
        <w:t>我方将按照规定提交承包额</w:t>
      </w:r>
      <w:r>
        <w:rPr>
          <w:rFonts w:hint="eastAsia" w:ascii="宋体" w:eastAsia="宋体" w:cs="宋体"/>
          <w:u w:val="single"/>
        </w:rPr>
        <w:t>10%的</w:t>
      </w:r>
      <w:r>
        <w:rPr>
          <w:rFonts w:hint="eastAsia" w:ascii="宋体" w:eastAsia="宋体" w:cs="宋体"/>
          <w:spacing w:val="-8"/>
        </w:rPr>
        <w:t>履约保证金，并承担合同履约责任。</w:t>
      </w:r>
    </w:p>
    <w:p>
      <w:pPr>
        <w:pStyle w:val="5"/>
        <w:spacing w:line="600" w:lineRule="exact"/>
        <w:ind w:firstLine="480" w:firstLineChars="0"/>
        <w:rPr>
          <w:rFonts w:ascii="宋体" w:eastAsia="宋体" w:cs="宋体"/>
          <w:spacing w:val="-8"/>
        </w:rPr>
      </w:pPr>
      <w:r>
        <w:rPr>
          <w:rFonts w:hint="eastAsia" w:ascii="宋体" w:eastAsia="宋体" w:cs="宋体"/>
        </w:rPr>
        <w:t>（6）</w:t>
      </w:r>
      <w:r>
        <w:rPr>
          <w:rFonts w:hint="eastAsia" w:ascii="宋体" w:eastAsia="宋体" w:cs="宋体"/>
          <w:spacing w:val="-8"/>
        </w:rPr>
        <w:t>我方保证不拖欠民工工资。</w:t>
      </w:r>
    </w:p>
    <w:p>
      <w:pPr>
        <w:pStyle w:val="5"/>
        <w:spacing w:line="600" w:lineRule="exact"/>
        <w:ind w:firstLine="480" w:firstLineChars="0"/>
        <w:rPr>
          <w:rFonts w:ascii="宋体" w:eastAsia="宋体" w:cs="宋体"/>
        </w:rPr>
      </w:pPr>
      <w:r>
        <w:rPr>
          <w:rFonts w:hint="eastAsia" w:ascii="宋体" w:eastAsia="宋体" w:cs="宋体"/>
        </w:rPr>
        <w:t>2、除非另外达成协议生效，你方的工程承包通知书和本承包文件将构成约束我们双方的合同。</w:t>
      </w:r>
    </w:p>
    <w:p>
      <w:pPr>
        <w:spacing w:line="540" w:lineRule="exact"/>
        <w:rPr>
          <w:rFonts w:ascii="宋体" w:cs="宋体"/>
          <w:sz w:val="24"/>
        </w:rPr>
      </w:pPr>
    </w:p>
    <w:p>
      <w:pPr>
        <w:spacing w:line="540" w:lineRule="exact"/>
        <w:rPr>
          <w:rFonts w:ascii="宋体" w:cs="宋体"/>
          <w:sz w:val="24"/>
        </w:rPr>
      </w:pPr>
      <w:r>
        <w:rPr>
          <w:rFonts w:hint="eastAsia" w:ascii="宋体" w:cs="宋体"/>
          <w:sz w:val="24"/>
        </w:rPr>
        <w:t>承包人： （公章）</w:t>
      </w:r>
    </w:p>
    <w:p>
      <w:pPr>
        <w:spacing w:line="540" w:lineRule="exact"/>
        <w:rPr>
          <w:rFonts w:ascii="宋体" w:cs="宋体"/>
          <w:sz w:val="24"/>
        </w:rPr>
      </w:pPr>
      <w:r>
        <w:rPr>
          <w:rFonts w:hint="eastAsia" w:ascii="宋体" w:cs="宋体"/>
          <w:sz w:val="24"/>
        </w:rPr>
        <w:t>法定代表人或其授权委托人： （签字）</w:t>
      </w:r>
    </w:p>
    <w:p>
      <w:pPr>
        <w:widowControl/>
        <w:topLinePunct/>
        <w:spacing w:line="440" w:lineRule="atLeast"/>
        <w:jc w:val="left"/>
        <w:rPr>
          <w:rFonts w:ascii="宋体" w:cs="宋体"/>
          <w:kern w:val="0"/>
          <w:sz w:val="24"/>
        </w:rPr>
      </w:pPr>
      <w:r>
        <w:rPr>
          <w:rFonts w:hint="eastAsia" w:ascii="宋体" w:cs="宋体"/>
          <w:kern w:val="0"/>
          <w:sz w:val="24"/>
        </w:rPr>
        <w:t>日期：年月日</w:t>
      </w:r>
    </w:p>
    <w:p>
      <w:pPr>
        <w:spacing w:line="540" w:lineRule="exact"/>
        <w:rPr>
          <w:rFonts w:ascii="宋体" w:cs="宋体"/>
          <w:sz w:val="24"/>
        </w:rPr>
      </w:pPr>
    </w:p>
    <w:p>
      <w:pPr>
        <w:spacing w:line="540" w:lineRule="exact"/>
        <w:rPr>
          <w:rFonts w:ascii="宋体" w:cs="宋体"/>
          <w:sz w:val="24"/>
        </w:rPr>
      </w:pPr>
    </w:p>
    <w:p>
      <w:pPr>
        <w:pStyle w:val="5"/>
        <w:spacing w:line="340" w:lineRule="exact"/>
        <w:ind w:firstLine="410" w:firstLineChars="171"/>
        <w:rPr>
          <w:rFonts w:ascii="宋体" w:eastAsia="宋体" w:cs="宋体"/>
        </w:rPr>
      </w:pPr>
    </w:p>
    <w:p>
      <w:pPr>
        <w:pStyle w:val="5"/>
        <w:spacing w:line="340" w:lineRule="exact"/>
        <w:ind w:firstLine="410" w:firstLineChars="171"/>
        <w:rPr>
          <w:rFonts w:ascii="宋体" w:eastAsia="宋体" w:cs="宋体"/>
        </w:rPr>
      </w:pPr>
    </w:p>
    <w:p>
      <w:pPr>
        <w:spacing w:line="360" w:lineRule="exact"/>
        <w:rPr>
          <w:rFonts w:ascii="宋体" w:cs="宋体"/>
          <w:sz w:val="24"/>
        </w:rPr>
        <w:sectPr>
          <w:pgSz w:w="11906" w:h="16838"/>
          <w:pgMar w:top="1440" w:right="1446" w:bottom="1440" w:left="1468" w:header="851" w:footer="567" w:gutter="0"/>
          <w:pgNumType w:chapStyle="1"/>
          <w:titlePg/>
          <w:docGrid w:linePitch="312" w:charSpace="0"/>
        </w:sectPr>
      </w:pPr>
    </w:p>
    <w:p>
      <w:pPr>
        <w:spacing w:line="360" w:lineRule="exact"/>
        <w:rPr>
          <w:rFonts w:ascii="宋体" w:cs="宋体"/>
          <w:szCs w:val="30"/>
        </w:rPr>
      </w:pPr>
      <w:r>
        <w:rPr>
          <w:rFonts w:hint="eastAsia" w:ascii="宋体" w:cs="宋体"/>
          <w:sz w:val="28"/>
          <w:szCs w:val="28"/>
        </w:rPr>
        <w:t>附件六：</w:t>
      </w:r>
    </w:p>
    <w:p>
      <w:pPr>
        <w:pStyle w:val="5"/>
        <w:spacing w:line="400" w:lineRule="exact"/>
        <w:ind w:firstLine="0" w:firstLineChars="0"/>
        <w:jc w:val="center"/>
        <w:rPr>
          <w:rFonts w:ascii="宋体" w:eastAsia="宋体" w:cs="宋体"/>
          <w:bCs/>
          <w:spacing w:val="80"/>
          <w:sz w:val="36"/>
        </w:rPr>
      </w:pPr>
      <w:r>
        <w:rPr>
          <w:rFonts w:hint="eastAsia" w:ascii="宋体" w:eastAsia="宋体" w:cs="宋体"/>
          <w:bCs/>
          <w:spacing w:val="80"/>
          <w:sz w:val="36"/>
        </w:rPr>
        <w:t>企业简历</w:t>
      </w:r>
    </w:p>
    <w:p>
      <w:pPr>
        <w:pStyle w:val="5"/>
        <w:spacing w:line="300" w:lineRule="exact"/>
        <w:ind w:firstLine="0" w:firstLineChars="0"/>
        <w:jc w:val="center"/>
        <w:rPr>
          <w:rFonts w:ascii="宋体" w:eastAsia="宋体" w:cs="宋体"/>
        </w:rPr>
      </w:pPr>
    </w:p>
    <w:tbl>
      <w:tblPr>
        <w:tblStyle w:val="10"/>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385"/>
        <w:gridCol w:w="1498"/>
        <w:gridCol w:w="1478"/>
        <w:gridCol w:w="1499"/>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596" w:type="dxa"/>
            <w:tcBorders>
              <w:top w:val="double" w:color="auto" w:sz="4" w:space="0"/>
              <w:left w:val="double" w:color="auto" w:sz="4" w:space="0"/>
            </w:tcBorders>
            <w:noWrap/>
            <w:vAlign w:val="center"/>
          </w:tcPr>
          <w:p>
            <w:pPr>
              <w:spacing w:line="360" w:lineRule="auto"/>
              <w:jc w:val="center"/>
              <w:rPr>
                <w:rFonts w:ascii="宋体" w:cs="宋体"/>
                <w:sz w:val="24"/>
              </w:rPr>
            </w:pPr>
            <w:r>
              <w:rPr>
                <w:rFonts w:hint="eastAsia" w:ascii="宋体" w:cs="宋体"/>
                <w:sz w:val="24"/>
              </w:rPr>
              <w:t>企业注册</w:t>
            </w:r>
          </w:p>
          <w:p>
            <w:pPr>
              <w:spacing w:line="360" w:lineRule="auto"/>
              <w:jc w:val="center"/>
              <w:rPr>
                <w:rFonts w:ascii="宋体" w:cs="宋体"/>
                <w:sz w:val="24"/>
              </w:rPr>
            </w:pPr>
            <w:r>
              <w:rPr>
                <w:rFonts w:hint="eastAsia" w:ascii="宋体" w:cs="宋体"/>
                <w:sz w:val="24"/>
              </w:rPr>
              <w:t>名称</w:t>
            </w:r>
          </w:p>
        </w:tc>
        <w:tc>
          <w:tcPr>
            <w:tcW w:w="4361" w:type="dxa"/>
            <w:gridSpan w:val="3"/>
            <w:tcBorders>
              <w:top w:val="double" w:color="auto" w:sz="4" w:space="0"/>
            </w:tcBorders>
            <w:noWrap/>
            <w:vAlign w:val="center"/>
          </w:tcPr>
          <w:p>
            <w:pPr>
              <w:spacing w:line="360" w:lineRule="auto"/>
              <w:jc w:val="center"/>
              <w:rPr>
                <w:rFonts w:ascii="宋体" w:cs="宋体"/>
                <w:sz w:val="24"/>
              </w:rPr>
            </w:pPr>
          </w:p>
        </w:tc>
        <w:tc>
          <w:tcPr>
            <w:tcW w:w="1499" w:type="dxa"/>
            <w:tcBorders>
              <w:top w:val="double" w:color="auto" w:sz="4" w:space="0"/>
            </w:tcBorders>
            <w:noWrap/>
            <w:vAlign w:val="center"/>
          </w:tcPr>
          <w:p>
            <w:pPr>
              <w:spacing w:line="360" w:lineRule="auto"/>
              <w:jc w:val="center"/>
              <w:rPr>
                <w:rFonts w:ascii="宋体" w:cs="宋体"/>
                <w:sz w:val="24"/>
              </w:rPr>
            </w:pPr>
            <w:r>
              <w:rPr>
                <w:rFonts w:hint="eastAsia" w:ascii="宋体" w:cs="宋体"/>
                <w:sz w:val="24"/>
              </w:rPr>
              <w:t>建立日期</w:t>
            </w:r>
          </w:p>
        </w:tc>
        <w:tc>
          <w:tcPr>
            <w:tcW w:w="1480" w:type="dxa"/>
            <w:tcBorders>
              <w:top w:val="double" w:color="auto" w:sz="4" w:space="0"/>
              <w:right w:val="double" w:color="auto" w:sz="4" w:space="0"/>
            </w:tcBorders>
            <w:noWrap/>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596" w:type="dxa"/>
            <w:tcBorders>
              <w:left w:val="double" w:color="auto" w:sz="4" w:space="0"/>
            </w:tcBorders>
            <w:noWrap/>
            <w:vAlign w:val="center"/>
          </w:tcPr>
          <w:p>
            <w:pPr>
              <w:spacing w:line="360" w:lineRule="auto"/>
              <w:jc w:val="center"/>
              <w:rPr>
                <w:rFonts w:ascii="宋体" w:cs="宋体"/>
                <w:sz w:val="24"/>
              </w:rPr>
            </w:pPr>
            <w:r>
              <w:rPr>
                <w:rFonts w:hint="eastAsia" w:ascii="宋体" w:cs="宋体"/>
                <w:sz w:val="24"/>
              </w:rPr>
              <w:t>法定代表人</w:t>
            </w:r>
          </w:p>
        </w:tc>
        <w:tc>
          <w:tcPr>
            <w:tcW w:w="1385" w:type="dxa"/>
            <w:noWrap/>
            <w:vAlign w:val="center"/>
          </w:tcPr>
          <w:p>
            <w:pPr>
              <w:spacing w:line="360" w:lineRule="auto"/>
              <w:jc w:val="center"/>
              <w:rPr>
                <w:rFonts w:ascii="宋体" w:cs="宋体"/>
                <w:sz w:val="24"/>
              </w:rPr>
            </w:pPr>
          </w:p>
        </w:tc>
        <w:tc>
          <w:tcPr>
            <w:tcW w:w="1498" w:type="dxa"/>
            <w:noWrap/>
            <w:vAlign w:val="center"/>
          </w:tcPr>
          <w:p>
            <w:pPr>
              <w:spacing w:line="360" w:lineRule="auto"/>
              <w:jc w:val="center"/>
              <w:rPr>
                <w:rFonts w:ascii="宋体" w:cs="宋体"/>
                <w:sz w:val="24"/>
              </w:rPr>
            </w:pPr>
            <w:r>
              <w:rPr>
                <w:rFonts w:hint="eastAsia" w:ascii="宋体" w:cs="宋体"/>
                <w:sz w:val="24"/>
              </w:rPr>
              <w:t>职称</w:t>
            </w:r>
          </w:p>
        </w:tc>
        <w:tc>
          <w:tcPr>
            <w:tcW w:w="1478" w:type="dxa"/>
            <w:noWrap/>
            <w:vAlign w:val="center"/>
          </w:tcPr>
          <w:p>
            <w:pPr>
              <w:spacing w:line="360" w:lineRule="auto"/>
              <w:jc w:val="center"/>
              <w:rPr>
                <w:rFonts w:ascii="宋体" w:cs="宋体"/>
                <w:sz w:val="24"/>
              </w:rPr>
            </w:pPr>
          </w:p>
        </w:tc>
        <w:tc>
          <w:tcPr>
            <w:tcW w:w="1499" w:type="dxa"/>
            <w:noWrap/>
            <w:vAlign w:val="center"/>
          </w:tcPr>
          <w:p>
            <w:pPr>
              <w:spacing w:line="360" w:lineRule="auto"/>
              <w:jc w:val="center"/>
              <w:rPr>
                <w:rFonts w:ascii="宋体" w:cs="宋体"/>
                <w:sz w:val="24"/>
              </w:rPr>
            </w:pPr>
            <w:r>
              <w:rPr>
                <w:rFonts w:hint="eastAsia" w:ascii="宋体" w:cs="宋体"/>
                <w:sz w:val="24"/>
              </w:rPr>
              <w:t>企业性质</w:t>
            </w:r>
          </w:p>
        </w:tc>
        <w:tc>
          <w:tcPr>
            <w:tcW w:w="1480" w:type="dxa"/>
            <w:tcBorders>
              <w:right w:val="double" w:color="auto" w:sz="4" w:space="0"/>
            </w:tcBorders>
            <w:noWrap/>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596" w:type="dxa"/>
            <w:tcBorders>
              <w:left w:val="double" w:color="auto" w:sz="4" w:space="0"/>
            </w:tcBorders>
            <w:noWrap/>
            <w:vAlign w:val="center"/>
          </w:tcPr>
          <w:p>
            <w:pPr>
              <w:spacing w:line="360" w:lineRule="auto"/>
              <w:jc w:val="center"/>
              <w:rPr>
                <w:rFonts w:ascii="宋体" w:cs="宋体"/>
                <w:sz w:val="24"/>
              </w:rPr>
            </w:pPr>
            <w:r>
              <w:rPr>
                <w:rFonts w:hint="eastAsia" w:ascii="宋体" w:cs="宋体"/>
                <w:sz w:val="24"/>
              </w:rPr>
              <w:t>企业资质</w:t>
            </w:r>
          </w:p>
          <w:p>
            <w:pPr>
              <w:spacing w:line="360" w:lineRule="auto"/>
              <w:jc w:val="center"/>
              <w:rPr>
                <w:rFonts w:ascii="宋体" w:cs="宋体"/>
                <w:sz w:val="24"/>
              </w:rPr>
            </w:pPr>
            <w:r>
              <w:rPr>
                <w:rFonts w:hint="eastAsia" w:ascii="宋体" w:cs="宋体"/>
                <w:sz w:val="24"/>
              </w:rPr>
              <w:t>等级</w:t>
            </w:r>
          </w:p>
        </w:tc>
        <w:tc>
          <w:tcPr>
            <w:tcW w:w="1385" w:type="dxa"/>
            <w:noWrap/>
            <w:vAlign w:val="center"/>
          </w:tcPr>
          <w:p>
            <w:pPr>
              <w:spacing w:line="360" w:lineRule="auto"/>
              <w:jc w:val="center"/>
              <w:rPr>
                <w:rFonts w:ascii="宋体" w:cs="宋体"/>
                <w:sz w:val="24"/>
              </w:rPr>
            </w:pPr>
          </w:p>
        </w:tc>
        <w:tc>
          <w:tcPr>
            <w:tcW w:w="1498" w:type="dxa"/>
            <w:noWrap/>
            <w:vAlign w:val="center"/>
          </w:tcPr>
          <w:p>
            <w:pPr>
              <w:spacing w:line="360" w:lineRule="auto"/>
              <w:jc w:val="center"/>
              <w:rPr>
                <w:rFonts w:ascii="宋体" w:cs="宋体"/>
                <w:sz w:val="24"/>
              </w:rPr>
            </w:pPr>
            <w:r>
              <w:rPr>
                <w:rFonts w:hint="eastAsia" w:ascii="宋体" w:cs="宋体"/>
                <w:sz w:val="24"/>
              </w:rPr>
              <w:t>经营方式</w:t>
            </w:r>
          </w:p>
        </w:tc>
        <w:tc>
          <w:tcPr>
            <w:tcW w:w="4457" w:type="dxa"/>
            <w:gridSpan w:val="3"/>
            <w:tcBorders>
              <w:right w:val="double" w:color="auto" w:sz="4" w:space="0"/>
            </w:tcBorders>
            <w:noWrap/>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1596" w:type="dxa"/>
            <w:tcBorders>
              <w:left w:val="double" w:color="auto" w:sz="4" w:space="0"/>
            </w:tcBorders>
            <w:noWrap/>
            <w:vAlign w:val="center"/>
          </w:tcPr>
          <w:p>
            <w:pPr>
              <w:spacing w:line="360" w:lineRule="auto"/>
              <w:jc w:val="center"/>
              <w:rPr>
                <w:rFonts w:ascii="宋体" w:cs="宋体"/>
                <w:sz w:val="24"/>
              </w:rPr>
            </w:pPr>
            <w:r>
              <w:rPr>
                <w:rFonts w:hint="eastAsia" w:ascii="宋体" w:cs="宋体"/>
                <w:sz w:val="24"/>
              </w:rPr>
              <w:t>上级主管</w:t>
            </w:r>
          </w:p>
          <w:p>
            <w:pPr>
              <w:spacing w:line="360" w:lineRule="auto"/>
              <w:jc w:val="center"/>
              <w:rPr>
                <w:rFonts w:ascii="宋体" w:cs="宋体"/>
                <w:sz w:val="24"/>
              </w:rPr>
            </w:pPr>
            <w:r>
              <w:rPr>
                <w:rFonts w:hint="eastAsia" w:ascii="宋体" w:cs="宋体"/>
                <w:sz w:val="24"/>
              </w:rPr>
              <w:t>部门</w:t>
            </w:r>
          </w:p>
        </w:tc>
        <w:tc>
          <w:tcPr>
            <w:tcW w:w="4361" w:type="dxa"/>
            <w:gridSpan w:val="3"/>
            <w:noWrap/>
            <w:vAlign w:val="center"/>
          </w:tcPr>
          <w:p>
            <w:pPr>
              <w:spacing w:line="360" w:lineRule="auto"/>
              <w:jc w:val="center"/>
              <w:rPr>
                <w:rFonts w:ascii="宋体" w:cs="宋体"/>
                <w:sz w:val="24"/>
              </w:rPr>
            </w:pPr>
          </w:p>
        </w:tc>
        <w:tc>
          <w:tcPr>
            <w:tcW w:w="1499" w:type="dxa"/>
            <w:vMerge w:val="restart"/>
            <w:noWrap/>
            <w:vAlign w:val="center"/>
          </w:tcPr>
          <w:p>
            <w:pPr>
              <w:spacing w:line="360" w:lineRule="auto"/>
              <w:jc w:val="center"/>
              <w:rPr>
                <w:rFonts w:ascii="宋体" w:cs="宋体"/>
                <w:sz w:val="24"/>
              </w:rPr>
            </w:pPr>
            <w:r>
              <w:rPr>
                <w:rFonts w:hint="eastAsia" w:ascii="宋体" w:cs="宋体"/>
                <w:sz w:val="24"/>
              </w:rPr>
              <w:t>年检年审</w:t>
            </w:r>
          </w:p>
          <w:p>
            <w:pPr>
              <w:spacing w:line="360" w:lineRule="auto"/>
              <w:jc w:val="center"/>
              <w:rPr>
                <w:rFonts w:ascii="宋体" w:cs="宋体"/>
                <w:sz w:val="24"/>
              </w:rPr>
            </w:pPr>
            <w:r>
              <w:rPr>
                <w:rFonts w:hint="eastAsia" w:ascii="宋体" w:cs="宋体"/>
                <w:sz w:val="24"/>
              </w:rPr>
              <w:t>时    间</w:t>
            </w:r>
          </w:p>
        </w:tc>
        <w:tc>
          <w:tcPr>
            <w:tcW w:w="1480" w:type="dxa"/>
            <w:vMerge w:val="restart"/>
            <w:tcBorders>
              <w:right w:val="double" w:color="auto" w:sz="4" w:space="0"/>
            </w:tcBorders>
            <w:noWrap/>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1596" w:type="dxa"/>
            <w:tcBorders>
              <w:left w:val="double" w:color="auto" w:sz="4" w:space="0"/>
            </w:tcBorders>
            <w:noWrap/>
            <w:vAlign w:val="center"/>
          </w:tcPr>
          <w:p>
            <w:pPr>
              <w:spacing w:line="360" w:lineRule="auto"/>
              <w:jc w:val="center"/>
              <w:rPr>
                <w:rFonts w:ascii="宋体" w:cs="宋体"/>
                <w:sz w:val="24"/>
              </w:rPr>
            </w:pPr>
            <w:r>
              <w:rPr>
                <w:rFonts w:hint="eastAsia" w:ascii="宋体" w:cs="宋体"/>
                <w:sz w:val="24"/>
              </w:rPr>
              <w:t>批准成立</w:t>
            </w:r>
          </w:p>
          <w:p>
            <w:pPr>
              <w:spacing w:line="360" w:lineRule="auto"/>
              <w:jc w:val="center"/>
              <w:rPr>
                <w:rFonts w:ascii="宋体" w:cs="宋体"/>
                <w:sz w:val="24"/>
              </w:rPr>
            </w:pPr>
            <w:r>
              <w:rPr>
                <w:rFonts w:hint="eastAsia" w:ascii="宋体" w:cs="宋体"/>
                <w:sz w:val="24"/>
              </w:rPr>
              <w:t>机构</w:t>
            </w:r>
          </w:p>
        </w:tc>
        <w:tc>
          <w:tcPr>
            <w:tcW w:w="4361" w:type="dxa"/>
            <w:gridSpan w:val="3"/>
            <w:noWrap/>
            <w:vAlign w:val="center"/>
          </w:tcPr>
          <w:p>
            <w:pPr>
              <w:spacing w:line="360" w:lineRule="auto"/>
              <w:jc w:val="center"/>
              <w:rPr>
                <w:rFonts w:ascii="宋体" w:cs="宋体"/>
                <w:sz w:val="24"/>
              </w:rPr>
            </w:pPr>
          </w:p>
        </w:tc>
        <w:tc>
          <w:tcPr>
            <w:tcW w:w="1499" w:type="dxa"/>
            <w:vMerge w:val="continue"/>
            <w:noWrap/>
            <w:vAlign w:val="center"/>
          </w:tcPr>
          <w:p/>
        </w:tc>
        <w:tc>
          <w:tcPr>
            <w:tcW w:w="1480" w:type="dxa"/>
            <w:vMerge w:val="continue"/>
            <w:tcBorders>
              <w:right w:val="double" w:color="auto" w:sz="4" w:space="0"/>
            </w:tcBorders>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596" w:type="dxa"/>
            <w:tcBorders>
              <w:left w:val="double" w:color="auto" w:sz="4" w:space="0"/>
            </w:tcBorders>
            <w:noWrap/>
            <w:vAlign w:val="center"/>
          </w:tcPr>
          <w:p>
            <w:pPr>
              <w:spacing w:line="360" w:lineRule="auto"/>
              <w:jc w:val="center"/>
              <w:rPr>
                <w:rFonts w:ascii="宋体" w:cs="宋体"/>
                <w:sz w:val="24"/>
              </w:rPr>
            </w:pPr>
            <w:r>
              <w:rPr>
                <w:rFonts w:hint="eastAsia" w:ascii="宋体" w:cs="宋体"/>
                <w:sz w:val="24"/>
              </w:rPr>
              <w:t>经营范围</w:t>
            </w:r>
          </w:p>
        </w:tc>
        <w:tc>
          <w:tcPr>
            <w:tcW w:w="7340" w:type="dxa"/>
            <w:gridSpan w:val="5"/>
            <w:tcBorders>
              <w:right w:val="double" w:color="auto" w:sz="4" w:space="0"/>
            </w:tcBorders>
            <w:noWrap/>
            <w:vAlign w:val="center"/>
          </w:tcPr>
          <w:p>
            <w:pPr>
              <w:spacing w:line="360" w:lineRule="auto"/>
              <w:jc w:val="center"/>
              <w:rPr>
                <w:rFonts w:ascii="宋体" w:cs="宋体"/>
                <w:sz w:val="24"/>
              </w:rPr>
            </w:pPr>
          </w:p>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6" w:hRule="atLeast"/>
        </w:trPr>
        <w:tc>
          <w:tcPr>
            <w:tcW w:w="1596" w:type="dxa"/>
            <w:tcBorders>
              <w:left w:val="double" w:color="auto" w:sz="4" w:space="0"/>
              <w:bottom w:val="double" w:color="auto" w:sz="4" w:space="0"/>
            </w:tcBorders>
            <w:noWrap/>
            <w:vAlign w:val="center"/>
          </w:tcPr>
          <w:p>
            <w:pPr>
              <w:spacing w:line="360" w:lineRule="auto"/>
              <w:jc w:val="center"/>
              <w:rPr>
                <w:rFonts w:ascii="宋体" w:cs="宋体"/>
                <w:sz w:val="28"/>
              </w:rPr>
            </w:pPr>
            <w:r>
              <w:rPr>
                <w:rFonts w:hint="eastAsia" w:ascii="宋体" w:cs="宋体"/>
                <w:sz w:val="28"/>
              </w:rPr>
              <w:t>企</w:t>
            </w:r>
          </w:p>
          <w:p>
            <w:pPr>
              <w:spacing w:line="360" w:lineRule="auto"/>
              <w:jc w:val="center"/>
              <w:rPr>
                <w:rFonts w:ascii="宋体" w:cs="宋体"/>
                <w:sz w:val="28"/>
              </w:rPr>
            </w:pPr>
            <w:r>
              <w:rPr>
                <w:rFonts w:hint="eastAsia" w:ascii="宋体" w:cs="宋体"/>
                <w:sz w:val="28"/>
              </w:rPr>
              <w:t>业</w:t>
            </w:r>
          </w:p>
          <w:p>
            <w:pPr>
              <w:spacing w:line="360" w:lineRule="auto"/>
              <w:jc w:val="center"/>
              <w:rPr>
                <w:rFonts w:ascii="宋体" w:cs="宋体"/>
                <w:sz w:val="28"/>
              </w:rPr>
            </w:pPr>
            <w:r>
              <w:rPr>
                <w:rFonts w:hint="eastAsia" w:ascii="宋体" w:cs="宋体"/>
                <w:sz w:val="28"/>
              </w:rPr>
              <w:t>简</w:t>
            </w:r>
          </w:p>
          <w:p>
            <w:pPr>
              <w:spacing w:line="360" w:lineRule="auto"/>
              <w:jc w:val="center"/>
              <w:rPr>
                <w:rFonts w:ascii="宋体" w:cs="宋体"/>
                <w:sz w:val="28"/>
              </w:rPr>
            </w:pPr>
            <w:r>
              <w:rPr>
                <w:rFonts w:hint="eastAsia" w:ascii="宋体" w:cs="宋体"/>
                <w:sz w:val="28"/>
              </w:rPr>
              <w:t>介</w:t>
            </w:r>
          </w:p>
        </w:tc>
        <w:tc>
          <w:tcPr>
            <w:tcW w:w="7340" w:type="dxa"/>
            <w:gridSpan w:val="5"/>
            <w:tcBorders>
              <w:bottom w:val="double" w:color="auto" w:sz="4" w:space="0"/>
              <w:right w:val="double" w:color="auto" w:sz="4" w:space="0"/>
            </w:tcBorders>
            <w:noWrap/>
            <w:vAlign w:val="center"/>
          </w:tcPr>
          <w:p>
            <w:pPr>
              <w:spacing w:line="360" w:lineRule="auto"/>
              <w:rPr>
                <w:rFonts w:ascii="宋体" w:cs="宋体"/>
                <w:sz w:val="24"/>
              </w:rPr>
            </w:pPr>
          </w:p>
        </w:tc>
      </w:tr>
    </w:tbl>
    <w:p>
      <w:pPr>
        <w:rPr>
          <w:rFonts w:ascii="宋体" w:cs="宋体"/>
          <w:sz w:val="24"/>
        </w:rPr>
      </w:pP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sz w:val="24"/>
        </w:rPr>
      </w:pPr>
    </w:p>
    <w:p>
      <w:pPr>
        <w:spacing w:line="360" w:lineRule="auto"/>
        <w:rPr>
          <w:rFonts w:ascii="宋体" w:cs="宋体"/>
          <w:b/>
          <w:bCs/>
          <w:sz w:val="36"/>
        </w:rPr>
      </w:pPr>
      <w:r>
        <w:rPr>
          <w:rFonts w:hint="eastAsia" w:ascii="宋体" w:cs="宋体"/>
          <w:sz w:val="28"/>
          <w:szCs w:val="28"/>
        </w:rPr>
        <w:t xml:space="preserve">附件七：         </w:t>
      </w:r>
    </w:p>
    <w:p>
      <w:pPr>
        <w:spacing w:line="360" w:lineRule="auto"/>
        <w:jc w:val="center"/>
        <w:rPr>
          <w:rFonts w:ascii="宋体" w:cs="宋体"/>
          <w:bCs/>
          <w:sz w:val="36"/>
        </w:rPr>
      </w:pPr>
      <w:r>
        <w:rPr>
          <w:rFonts w:hint="eastAsia" w:ascii="宋体" w:cs="宋体"/>
          <w:bCs/>
          <w:sz w:val="36"/>
        </w:rPr>
        <w:t>项目负责人简历表</w:t>
      </w:r>
    </w:p>
    <w:p>
      <w:pPr>
        <w:spacing w:line="360" w:lineRule="auto"/>
        <w:ind w:firstLine="480" w:firstLineChars="200"/>
        <w:rPr>
          <w:rFonts w:ascii="宋体" w:cs="宋体"/>
          <w:sz w:val="24"/>
        </w:rPr>
      </w:pPr>
      <w:r>
        <w:rPr>
          <w:rFonts w:hint="eastAsia" w:ascii="宋体" w:cs="宋体"/>
          <w:sz w:val="24"/>
        </w:rPr>
        <w:t>项目负责人应附建造师注册证书、</w:t>
      </w:r>
      <w:r>
        <w:rPr>
          <w:rFonts w:hint="eastAsia" w:ascii="宋体" w:cs="宋体"/>
          <w:sz w:val="24"/>
          <w:u w:val="single"/>
        </w:rPr>
        <w:t>项目负责人安全生产考核合格证书</w:t>
      </w:r>
      <w:r>
        <w:rPr>
          <w:rFonts w:hint="eastAsia" w:ascii="宋体" w:cs="宋体"/>
          <w:sz w:val="24"/>
        </w:rPr>
        <w:t>、身份证复印件、养老保险证明，管理过的项目业绩招标工程应同时提供中标通知书、合同协议书和竣工验收备案登记表【或竣工验收资料（适用专业工程招标）】复印件.</w:t>
      </w:r>
    </w:p>
    <w:tbl>
      <w:tblPr>
        <w:tblStyle w:val="10"/>
        <w:tblW w:w="83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035"/>
        <w:gridCol w:w="1134"/>
        <w:gridCol w:w="1275"/>
        <w:gridCol w:w="1944"/>
        <w:gridCol w:w="17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tcBorders>
              <w:top w:val="double" w:color="auto" w:sz="4" w:space="0"/>
              <w:left w:val="double" w:color="auto" w:sz="4" w:space="0"/>
            </w:tcBorders>
            <w:noWrap/>
            <w:vAlign w:val="center"/>
          </w:tcPr>
          <w:p>
            <w:pPr>
              <w:jc w:val="center"/>
              <w:rPr>
                <w:rFonts w:ascii="宋体" w:cs="宋体"/>
                <w:sz w:val="24"/>
              </w:rPr>
            </w:pPr>
            <w:r>
              <w:rPr>
                <w:rFonts w:hint="eastAsia" w:ascii="宋体" w:cs="宋体"/>
                <w:sz w:val="24"/>
              </w:rPr>
              <w:t>姓  名</w:t>
            </w:r>
          </w:p>
        </w:tc>
        <w:tc>
          <w:tcPr>
            <w:tcW w:w="2169" w:type="dxa"/>
            <w:gridSpan w:val="2"/>
            <w:tcBorders>
              <w:top w:val="double" w:color="auto" w:sz="4" w:space="0"/>
            </w:tcBorders>
            <w:noWrap/>
            <w:vAlign w:val="center"/>
          </w:tcPr>
          <w:p>
            <w:pPr>
              <w:jc w:val="center"/>
              <w:rPr>
                <w:rFonts w:ascii="宋体" w:cs="宋体"/>
                <w:sz w:val="24"/>
              </w:rPr>
            </w:pPr>
          </w:p>
        </w:tc>
        <w:tc>
          <w:tcPr>
            <w:tcW w:w="1275" w:type="dxa"/>
            <w:tcBorders>
              <w:top w:val="double" w:color="auto" w:sz="4" w:space="0"/>
            </w:tcBorders>
            <w:noWrap/>
            <w:vAlign w:val="center"/>
          </w:tcPr>
          <w:p>
            <w:pPr>
              <w:jc w:val="center"/>
              <w:rPr>
                <w:rFonts w:ascii="宋体" w:cs="宋体"/>
                <w:sz w:val="24"/>
              </w:rPr>
            </w:pPr>
            <w:r>
              <w:rPr>
                <w:rFonts w:hint="eastAsia" w:ascii="宋体" w:cs="宋体"/>
                <w:sz w:val="24"/>
              </w:rPr>
              <w:t>职  称</w:t>
            </w:r>
          </w:p>
        </w:tc>
        <w:tc>
          <w:tcPr>
            <w:tcW w:w="3715" w:type="dxa"/>
            <w:gridSpan w:val="2"/>
            <w:tcBorders>
              <w:top w:val="double" w:color="auto" w:sz="4" w:space="0"/>
              <w:right w:val="double" w:color="auto" w:sz="4" w:space="0"/>
            </w:tcBorders>
            <w:noWrap/>
            <w:vAlign w:val="center"/>
          </w:tcPr>
          <w:p>
            <w:pPr>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tcBorders>
              <w:left w:val="double" w:color="auto" w:sz="4" w:space="0"/>
            </w:tcBorders>
            <w:noWrap/>
            <w:vAlign w:val="center"/>
          </w:tcPr>
          <w:p>
            <w:pPr>
              <w:jc w:val="center"/>
              <w:rPr>
                <w:rFonts w:ascii="宋体" w:cs="宋体"/>
                <w:sz w:val="24"/>
              </w:rPr>
            </w:pPr>
            <w:r>
              <w:rPr>
                <w:rFonts w:hint="eastAsia" w:ascii="宋体" w:cs="宋体"/>
                <w:sz w:val="24"/>
              </w:rPr>
              <w:t>职  务</w:t>
            </w:r>
          </w:p>
        </w:tc>
        <w:tc>
          <w:tcPr>
            <w:tcW w:w="1035" w:type="dxa"/>
            <w:noWrap/>
            <w:vAlign w:val="center"/>
          </w:tcPr>
          <w:p>
            <w:pPr>
              <w:jc w:val="center"/>
              <w:rPr>
                <w:rFonts w:ascii="宋体" w:cs="宋体"/>
                <w:sz w:val="24"/>
              </w:rPr>
            </w:pPr>
          </w:p>
        </w:tc>
        <w:tc>
          <w:tcPr>
            <w:tcW w:w="1134" w:type="dxa"/>
            <w:noWrap/>
            <w:vAlign w:val="center"/>
          </w:tcPr>
          <w:p>
            <w:pPr>
              <w:jc w:val="center"/>
              <w:rPr>
                <w:rFonts w:ascii="宋体" w:cs="宋体"/>
                <w:sz w:val="24"/>
              </w:rPr>
            </w:pPr>
            <w:r>
              <w:rPr>
                <w:rFonts w:hint="eastAsia" w:ascii="宋体" w:cs="宋体"/>
                <w:sz w:val="24"/>
              </w:rPr>
              <w:t>年龄</w:t>
            </w:r>
          </w:p>
        </w:tc>
        <w:tc>
          <w:tcPr>
            <w:tcW w:w="1275" w:type="dxa"/>
            <w:noWrap/>
            <w:vAlign w:val="center"/>
          </w:tcPr>
          <w:p>
            <w:pPr>
              <w:jc w:val="center"/>
              <w:rPr>
                <w:rFonts w:ascii="宋体" w:cs="宋体"/>
                <w:sz w:val="24"/>
              </w:rPr>
            </w:pPr>
          </w:p>
        </w:tc>
        <w:tc>
          <w:tcPr>
            <w:tcW w:w="1944" w:type="dxa"/>
            <w:noWrap/>
            <w:vAlign w:val="center"/>
          </w:tcPr>
          <w:p>
            <w:pPr>
              <w:jc w:val="center"/>
              <w:rPr>
                <w:rFonts w:ascii="宋体" w:cs="宋体"/>
                <w:sz w:val="24"/>
              </w:rPr>
            </w:pPr>
            <w:r>
              <w:rPr>
                <w:rFonts w:hint="eastAsia" w:ascii="宋体" w:cs="宋体"/>
                <w:sz w:val="24"/>
              </w:rPr>
              <w:t>拟在本工程任职</w:t>
            </w:r>
          </w:p>
        </w:tc>
        <w:tc>
          <w:tcPr>
            <w:tcW w:w="1771" w:type="dxa"/>
            <w:tcBorders>
              <w:right w:val="double" w:color="auto" w:sz="4" w:space="0"/>
            </w:tcBorders>
            <w:noWrap/>
            <w:vAlign w:val="center"/>
          </w:tcPr>
          <w:p>
            <w:pPr>
              <w:jc w:val="center"/>
              <w:rPr>
                <w:rFonts w:ascii="宋体" w:cs="宋体"/>
                <w:sz w:val="24"/>
              </w:rPr>
            </w:pPr>
            <w:r>
              <w:rPr>
                <w:rFonts w:hint="eastAsia" w:ascii="宋体" w:cs="宋体"/>
                <w:sz w:val="24"/>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tcBorders>
              <w:left w:val="double" w:color="auto" w:sz="4" w:space="0"/>
            </w:tcBorders>
            <w:noWrap/>
            <w:vAlign w:val="center"/>
          </w:tcPr>
          <w:p>
            <w:pPr>
              <w:jc w:val="center"/>
              <w:rPr>
                <w:rFonts w:ascii="宋体" w:cs="宋体"/>
                <w:sz w:val="24"/>
              </w:rPr>
            </w:pPr>
            <w:r>
              <w:rPr>
                <w:rFonts w:hint="eastAsia" w:ascii="宋体" w:cs="宋体"/>
                <w:sz w:val="24"/>
              </w:rPr>
              <w:t>注册建造师执业资格等级</w:t>
            </w:r>
          </w:p>
        </w:tc>
        <w:tc>
          <w:tcPr>
            <w:tcW w:w="1275" w:type="dxa"/>
            <w:noWrap/>
            <w:vAlign w:val="center"/>
          </w:tcPr>
          <w:p>
            <w:pPr>
              <w:jc w:val="center"/>
              <w:rPr>
                <w:rFonts w:ascii="宋体" w:cs="宋体"/>
                <w:sz w:val="24"/>
              </w:rPr>
            </w:pPr>
            <w:r>
              <w:rPr>
                <w:rFonts w:hint="eastAsia" w:ascii="宋体" w:cs="宋体"/>
                <w:sz w:val="24"/>
              </w:rPr>
              <w:t xml:space="preserve">      级</w:t>
            </w:r>
          </w:p>
        </w:tc>
        <w:tc>
          <w:tcPr>
            <w:tcW w:w="1944" w:type="dxa"/>
            <w:noWrap/>
            <w:vAlign w:val="center"/>
          </w:tcPr>
          <w:p>
            <w:pPr>
              <w:jc w:val="center"/>
              <w:rPr>
                <w:rFonts w:ascii="宋体" w:cs="宋体"/>
                <w:sz w:val="24"/>
              </w:rPr>
            </w:pPr>
            <w:r>
              <w:rPr>
                <w:rFonts w:hint="eastAsia" w:ascii="宋体" w:cs="宋体"/>
                <w:sz w:val="24"/>
              </w:rPr>
              <w:t>建造师专业</w:t>
            </w:r>
          </w:p>
        </w:tc>
        <w:tc>
          <w:tcPr>
            <w:tcW w:w="1771" w:type="dxa"/>
            <w:tcBorders>
              <w:right w:val="double" w:color="auto" w:sz="4" w:space="0"/>
            </w:tcBorders>
            <w:noWrap/>
            <w:vAlign w:val="center"/>
          </w:tcPr>
          <w:p>
            <w:pPr>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34" w:type="dxa"/>
            <w:gridSpan w:val="3"/>
            <w:tcBorders>
              <w:left w:val="double" w:color="auto" w:sz="4" w:space="0"/>
            </w:tcBorders>
            <w:noWrap/>
            <w:vAlign w:val="center"/>
          </w:tcPr>
          <w:p>
            <w:pPr>
              <w:jc w:val="center"/>
              <w:rPr>
                <w:rFonts w:ascii="宋体" w:cs="宋体"/>
                <w:sz w:val="24"/>
              </w:rPr>
            </w:pPr>
            <w:r>
              <w:rPr>
                <w:rFonts w:hint="eastAsia" w:ascii="宋体" w:cs="宋体"/>
                <w:sz w:val="24"/>
              </w:rPr>
              <w:t>安全生产考核合格证书证号</w:t>
            </w:r>
          </w:p>
        </w:tc>
        <w:tc>
          <w:tcPr>
            <w:tcW w:w="4990" w:type="dxa"/>
            <w:gridSpan w:val="3"/>
            <w:tcBorders>
              <w:right w:val="double" w:color="auto" w:sz="4" w:space="0"/>
            </w:tcBorders>
            <w:noWrap/>
            <w:vAlign w:val="center"/>
          </w:tcPr>
          <w:p>
            <w:pPr>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24" w:type="dxa"/>
            <w:gridSpan w:val="6"/>
            <w:tcBorders>
              <w:left w:val="double" w:color="auto" w:sz="4" w:space="0"/>
              <w:right w:val="double" w:color="auto" w:sz="4" w:space="0"/>
            </w:tcBorders>
            <w:noWrap/>
            <w:vAlign w:val="center"/>
          </w:tcPr>
          <w:p>
            <w:pPr>
              <w:jc w:val="center"/>
              <w:rPr>
                <w:rFonts w:ascii="宋体" w:cs="宋体"/>
                <w:sz w:val="24"/>
              </w:rPr>
            </w:pPr>
            <w:r>
              <w:rPr>
                <w:rFonts w:hint="eastAsia" w:ascii="宋体" w:cs="宋体"/>
                <w:sz w:val="24"/>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5" w:type="dxa"/>
            <w:tcBorders>
              <w:left w:val="double" w:color="auto" w:sz="4" w:space="0"/>
            </w:tcBorders>
            <w:noWrap/>
            <w:vAlign w:val="center"/>
          </w:tcPr>
          <w:p>
            <w:pPr>
              <w:jc w:val="center"/>
              <w:rPr>
                <w:rFonts w:ascii="宋体" w:cs="宋体"/>
                <w:sz w:val="24"/>
              </w:rPr>
            </w:pPr>
            <w:r>
              <w:rPr>
                <w:rFonts w:hint="eastAsia" w:ascii="宋体" w:cs="宋体"/>
                <w:sz w:val="24"/>
              </w:rPr>
              <w:t>时  间</w:t>
            </w:r>
          </w:p>
        </w:tc>
        <w:tc>
          <w:tcPr>
            <w:tcW w:w="3444" w:type="dxa"/>
            <w:gridSpan w:val="3"/>
            <w:noWrap/>
            <w:vAlign w:val="center"/>
          </w:tcPr>
          <w:p>
            <w:pPr>
              <w:jc w:val="center"/>
              <w:rPr>
                <w:rFonts w:ascii="宋体" w:cs="宋体"/>
                <w:sz w:val="24"/>
              </w:rPr>
            </w:pPr>
            <w:r>
              <w:rPr>
                <w:rFonts w:hint="eastAsia" w:ascii="宋体" w:cs="宋体"/>
                <w:sz w:val="24"/>
              </w:rPr>
              <w:t>参加过的类似项目名称</w:t>
            </w:r>
          </w:p>
        </w:tc>
        <w:tc>
          <w:tcPr>
            <w:tcW w:w="1944" w:type="dxa"/>
            <w:noWrap/>
            <w:vAlign w:val="center"/>
          </w:tcPr>
          <w:p>
            <w:pPr>
              <w:jc w:val="center"/>
              <w:rPr>
                <w:rFonts w:ascii="宋体" w:cs="宋体"/>
                <w:sz w:val="24"/>
              </w:rPr>
            </w:pPr>
            <w:r>
              <w:rPr>
                <w:rFonts w:hint="eastAsia" w:ascii="宋体" w:cs="宋体"/>
                <w:sz w:val="24"/>
              </w:rPr>
              <w:t>工程概况说明</w:t>
            </w:r>
          </w:p>
        </w:tc>
        <w:tc>
          <w:tcPr>
            <w:tcW w:w="1771" w:type="dxa"/>
            <w:tcBorders>
              <w:right w:val="double" w:color="auto" w:sz="4" w:space="0"/>
            </w:tcBorders>
            <w:noWrap/>
            <w:vAlign w:val="center"/>
          </w:tcPr>
          <w:p>
            <w:pPr>
              <w:jc w:val="center"/>
              <w:rPr>
                <w:rFonts w:ascii="宋体" w:cs="宋体"/>
                <w:sz w:val="24"/>
              </w:rPr>
            </w:pPr>
            <w:r>
              <w:rPr>
                <w:rFonts w:hint="eastAsia" w:ascii="宋体" w:cs="宋体"/>
                <w:sz w:val="24"/>
              </w:rPr>
              <w:t>发包人及联系电话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tcBorders>
              <w:left w:val="double" w:color="auto" w:sz="4" w:space="0"/>
            </w:tcBorders>
            <w:noWrap/>
            <w:vAlign w:val="center"/>
          </w:tcPr>
          <w:p>
            <w:pPr>
              <w:jc w:val="center"/>
              <w:rPr>
                <w:rFonts w:ascii="宋体" w:cs="宋体"/>
                <w:sz w:val="24"/>
              </w:rPr>
            </w:pPr>
          </w:p>
        </w:tc>
        <w:tc>
          <w:tcPr>
            <w:tcW w:w="1035" w:type="dxa"/>
            <w:noWrap/>
            <w:vAlign w:val="center"/>
          </w:tcPr>
          <w:p>
            <w:pPr>
              <w:jc w:val="center"/>
              <w:rPr>
                <w:rFonts w:ascii="宋体" w:cs="宋体"/>
                <w:sz w:val="24"/>
              </w:rPr>
            </w:pPr>
          </w:p>
        </w:tc>
        <w:tc>
          <w:tcPr>
            <w:tcW w:w="1134" w:type="dxa"/>
            <w:noWrap/>
            <w:vAlign w:val="center"/>
          </w:tcPr>
          <w:p>
            <w:pPr>
              <w:jc w:val="center"/>
              <w:rPr>
                <w:rFonts w:ascii="宋体" w:cs="宋体"/>
                <w:sz w:val="24"/>
              </w:rPr>
            </w:pPr>
          </w:p>
        </w:tc>
        <w:tc>
          <w:tcPr>
            <w:tcW w:w="1275" w:type="dxa"/>
            <w:noWrap/>
            <w:vAlign w:val="center"/>
          </w:tcPr>
          <w:p>
            <w:pPr>
              <w:jc w:val="center"/>
              <w:rPr>
                <w:rFonts w:ascii="宋体" w:cs="宋体"/>
                <w:sz w:val="24"/>
              </w:rPr>
            </w:pPr>
          </w:p>
        </w:tc>
        <w:tc>
          <w:tcPr>
            <w:tcW w:w="1944" w:type="dxa"/>
            <w:noWrap/>
            <w:vAlign w:val="center"/>
          </w:tcPr>
          <w:p>
            <w:pPr>
              <w:jc w:val="center"/>
              <w:rPr>
                <w:rFonts w:ascii="宋体" w:cs="宋体"/>
                <w:sz w:val="24"/>
              </w:rPr>
            </w:pPr>
          </w:p>
        </w:tc>
        <w:tc>
          <w:tcPr>
            <w:tcW w:w="1771" w:type="dxa"/>
            <w:tcBorders>
              <w:right w:val="double" w:color="auto" w:sz="4" w:space="0"/>
            </w:tcBorders>
            <w:noWrap/>
            <w:vAlign w:val="center"/>
          </w:tcPr>
          <w:p>
            <w:pPr>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tcBorders>
              <w:left w:val="double" w:color="auto" w:sz="4" w:space="0"/>
            </w:tcBorders>
            <w:noWrap/>
            <w:vAlign w:val="center"/>
          </w:tcPr>
          <w:p>
            <w:pPr>
              <w:jc w:val="center"/>
              <w:rPr>
                <w:rFonts w:ascii="宋体" w:cs="宋体"/>
                <w:sz w:val="24"/>
              </w:rPr>
            </w:pPr>
          </w:p>
          <w:p>
            <w:pPr>
              <w:jc w:val="center"/>
              <w:rPr>
                <w:rFonts w:ascii="宋体" w:cs="宋体"/>
                <w:sz w:val="24"/>
              </w:rPr>
            </w:pPr>
          </w:p>
        </w:tc>
        <w:tc>
          <w:tcPr>
            <w:tcW w:w="1035" w:type="dxa"/>
            <w:noWrap/>
            <w:vAlign w:val="center"/>
          </w:tcPr>
          <w:p>
            <w:pPr>
              <w:jc w:val="center"/>
              <w:rPr>
                <w:rFonts w:ascii="宋体" w:cs="宋体"/>
                <w:sz w:val="24"/>
              </w:rPr>
            </w:pPr>
          </w:p>
        </w:tc>
        <w:tc>
          <w:tcPr>
            <w:tcW w:w="1134" w:type="dxa"/>
            <w:noWrap/>
            <w:vAlign w:val="center"/>
          </w:tcPr>
          <w:p>
            <w:pPr>
              <w:jc w:val="center"/>
              <w:rPr>
                <w:rFonts w:ascii="宋体" w:cs="宋体"/>
                <w:sz w:val="24"/>
              </w:rPr>
            </w:pPr>
          </w:p>
        </w:tc>
        <w:tc>
          <w:tcPr>
            <w:tcW w:w="1275" w:type="dxa"/>
            <w:noWrap/>
            <w:vAlign w:val="center"/>
          </w:tcPr>
          <w:p>
            <w:pPr>
              <w:jc w:val="center"/>
              <w:rPr>
                <w:rFonts w:ascii="宋体" w:cs="宋体"/>
                <w:sz w:val="24"/>
              </w:rPr>
            </w:pPr>
          </w:p>
        </w:tc>
        <w:tc>
          <w:tcPr>
            <w:tcW w:w="1944" w:type="dxa"/>
            <w:noWrap/>
            <w:vAlign w:val="center"/>
          </w:tcPr>
          <w:p>
            <w:pPr>
              <w:jc w:val="center"/>
              <w:rPr>
                <w:rFonts w:ascii="宋体" w:cs="宋体"/>
                <w:sz w:val="24"/>
              </w:rPr>
            </w:pPr>
          </w:p>
        </w:tc>
        <w:tc>
          <w:tcPr>
            <w:tcW w:w="1771" w:type="dxa"/>
            <w:tcBorders>
              <w:right w:val="double" w:color="auto" w:sz="4" w:space="0"/>
            </w:tcBorders>
            <w:noWrap/>
            <w:vAlign w:val="center"/>
          </w:tcPr>
          <w:p>
            <w:pPr>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tcBorders>
              <w:left w:val="double" w:color="auto" w:sz="4" w:space="0"/>
            </w:tcBorders>
            <w:noWrap/>
            <w:vAlign w:val="center"/>
          </w:tcPr>
          <w:p>
            <w:pPr>
              <w:jc w:val="center"/>
              <w:rPr>
                <w:rFonts w:ascii="宋体" w:cs="宋体"/>
                <w:sz w:val="24"/>
              </w:rPr>
            </w:pPr>
          </w:p>
        </w:tc>
        <w:tc>
          <w:tcPr>
            <w:tcW w:w="1035" w:type="dxa"/>
            <w:noWrap/>
            <w:vAlign w:val="center"/>
          </w:tcPr>
          <w:p>
            <w:pPr>
              <w:jc w:val="center"/>
              <w:rPr>
                <w:rFonts w:ascii="宋体" w:cs="宋体"/>
                <w:sz w:val="24"/>
              </w:rPr>
            </w:pPr>
          </w:p>
        </w:tc>
        <w:tc>
          <w:tcPr>
            <w:tcW w:w="1134" w:type="dxa"/>
            <w:noWrap/>
            <w:vAlign w:val="center"/>
          </w:tcPr>
          <w:p>
            <w:pPr>
              <w:jc w:val="center"/>
              <w:rPr>
                <w:rFonts w:ascii="宋体" w:cs="宋体"/>
                <w:sz w:val="24"/>
              </w:rPr>
            </w:pPr>
          </w:p>
        </w:tc>
        <w:tc>
          <w:tcPr>
            <w:tcW w:w="1275" w:type="dxa"/>
            <w:noWrap/>
            <w:vAlign w:val="center"/>
          </w:tcPr>
          <w:p>
            <w:pPr>
              <w:jc w:val="center"/>
              <w:rPr>
                <w:rFonts w:ascii="宋体" w:cs="宋体"/>
                <w:sz w:val="24"/>
              </w:rPr>
            </w:pPr>
          </w:p>
        </w:tc>
        <w:tc>
          <w:tcPr>
            <w:tcW w:w="1944" w:type="dxa"/>
            <w:noWrap/>
            <w:vAlign w:val="center"/>
          </w:tcPr>
          <w:p>
            <w:pPr>
              <w:jc w:val="center"/>
              <w:rPr>
                <w:rFonts w:ascii="宋体" w:cs="宋体"/>
                <w:sz w:val="24"/>
              </w:rPr>
            </w:pPr>
          </w:p>
        </w:tc>
        <w:tc>
          <w:tcPr>
            <w:tcW w:w="1771" w:type="dxa"/>
            <w:tcBorders>
              <w:right w:val="double" w:color="auto" w:sz="4" w:space="0"/>
            </w:tcBorders>
            <w:noWrap/>
            <w:vAlign w:val="center"/>
          </w:tcPr>
          <w:p>
            <w:pPr>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tcBorders>
              <w:left w:val="double" w:color="auto" w:sz="4" w:space="0"/>
            </w:tcBorders>
            <w:noWrap/>
            <w:vAlign w:val="center"/>
          </w:tcPr>
          <w:p>
            <w:pPr>
              <w:jc w:val="center"/>
              <w:rPr>
                <w:rFonts w:ascii="宋体" w:cs="宋体"/>
                <w:sz w:val="24"/>
              </w:rPr>
            </w:pPr>
          </w:p>
        </w:tc>
        <w:tc>
          <w:tcPr>
            <w:tcW w:w="1035" w:type="dxa"/>
            <w:noWrap/>
            <w:vAlign w:val="center"/>
          </w:tcPr>
          <w:p>
            <w:pPr>
              <w:jc w:val="center"/>
              <w:rPr>
                <w:rFonts w:ascii="宋体" w:cs="宋体"/>
                <w:sz w:val="24"/>
              </w:rPr>
            </w:pPr>
          </w:p>
        </w:tc>
        <w:tc>
          <w:tcPr>
            <w:tcW w:w="1134" w:type="dxa"/>
            <w:noWrap/>
            <w:vAlign w:val="center"/>
          </w:tcPr>
          <w:p>
            <w:pPr>
              <w:jc w:val="center"/>
              <w:rPr>
                <w:rFonts w:ascii="宋体" w:cs="宋体"/>
                <w:sz w:val="24"/>
              </w:rPr>
            </w:pPr>
          </w:p>
        </w:tc>
        <w:tc>
          <w:tcPr>
            <w:tcW w:w="1275" w:type="dxa"/>
            <w:noWrap/>
            <w:vAlign w:val="center"/>
          </w:tcPr>
          <w:p>
            <w:pPr>
              <w:jc w:val="center"/>
              <w:rPr>
                <w:rFonts w:ascii="宋体" w:cs="宋体"/>
                <w:sz w:val="24"/>
              </w:rPr>
            </w:pPr>
          </w:p>
        </w:tc>
        <w:tc>
          <w:tcPr>
            <w:tcW w:w="1944" w:type="dxa"/>
            <w:noWrap/>
            <w:vAlign w:val="center"/>
          </w:tcPr>
          <w:p>
            <w:pPr>
              <w:jc w:val="center"/>
              <w:rPr>
                <w:rFonts w:ascii="宋体" w:cs="宋体"/>
                <w:sz w:val="24"/>
              </w:rPr>
            </w:pPr>
          </w:p>
        </w:tc>
        <w:tc>
          <w:tcPr>
            <w:tcW w:w="1771" w:type="dxa"/>
            <w:tcBorders>
              <w:right w:val="double" w:color="auto" w:sz="4" w:space="0"/>
            </w:tcBorders>
            <w:noWrap/>
            <w:vAlign w:val="center"/>
          </w:tcPr>
          <w:p>
            <w:pPr>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tcBorders>
              <w:left w:val="double" w:color="auto" w:sz="4" w:space="0"/>
            </w:tcBorders>
            <w:noWrap/>
            <w:vAlign w:val="center"/>
          </w:tcPr>
          <w:p>
            <w:pPr>
              <w:jc w:val="center"/>
              <w:rPr>
                <w:rFonts w:ascii="宋体" w:cs="宋体"/>
                <w:sz w:val="24"/>
              </w:rPr>
            </w:pPr>
          </w:p>
        </w:tc>
        <w:tc>
          <w:tcPr>
            <w:tcW w:w="1035" w:type="dxa"/>
            <w:noWrap/>
            <w:vAlign w:val="center"/>
          </w:tcPr>
          <w:p>
            <w:pPr>
              <w:jc w:val="center"/>
              <w:rPr>
                <w:rFonts w:ascii="宋体" w:cs="宋体"/>
                <w:sz w:val="24"/>
              </w:rPr>
            </w:pPr>
          </w:p>
        </w:tc>
        <w:tc>
          <w:tcPr>
            <w:tcW w:w="1134" w:type="dxa"/>
            <w:noWrap/>
            <w:vAlign w:val="center"/>
          </w:tcPr>
          <w:p>
            <w:pPr>
              <w:jc w:val="center"/>
              <w:rPr>
                <w:rFonts w:ascii="宋体" w:cs="宋体"/>
                <w:sz w:val="24"/>
              </w:rPr>
            </w:pPr>
          </w:p>
        </w:tc>
        <w:tc>
          <w:tcPr>
            <w:tcW w:w="1275" w:type="dxa"/>
            <w:noWrap/>
            <w:vAlign w:val="center"/>
          </w:tcPr>
          <w:p>
            <w:pPr>
              <w:jc w:val="center"/>
              <w:rPr>
                <w:rFonts w:ascii="宋体" w:cs="宋体"/>
                <w:sz w:val="24"/>
              </w:rPr>
            </w:pPr>
          </w:p>
        </w:tc>
        <w:tc>
          <w:tcPr>
            <w:tcW w:w="1944" w:type="dxa"/>
            <w:noWrap/>
            <w:vAlign w:val="center"/>
          </w:tcPr>
          <w:p>
            <w:pPr>
              <w:jc w:val="center"/>
              <w:rPr>
                <w:rFonts w:ascii="宋体" w:cs="宋体"/>
                <w:sz w:val="24"/>
              </w:rPr>
            </w:pPr>
          </w:p>
        </w:tc>
        <w:tc>
          <w:tcPr>
            <w:tcW w:w="1771" w:type="dxa"/>
            <w:tcBorders>
              <w:right w:val="double" w:color="auto" w:sz="4" w:space="0"/>
            </w:tcBorders>
            <w:noWrap/>
            <w:vAlign w:val="center"/>
          </w:tcPr>
          <w:p>
            <w:pPr>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tcBorders>
              <w:left w:val="double" w:color="auto" w:sz="4" w:space="0"/>
            </w:tcBorders>
            <w:noWrap/>
            <w:vAlign w:val="center"/>
          </w:tcPr>
          <w:p>
            <w:pPr>
              <w:jc w:val="center"/>
              <w:rPr>
                <w:rFonts w:ascii="宋体" w:cs="宋体"/>
                <w:sz w:val="24"/>
              </w:rPr>
            </w:pPr>
          </w:p>
        </w:tc>
        <w:tc>
          <w:tcPr>
            <w:tcW w:w="1035" w:type="dxa"/>
            <w:noWrap/>
            <w:vAlign w:val="center"/>
          </w:tcPr>
          <w:p>
            <w:pPr>
              <w:jc w:val="center"/>
              <w:rPr>
                <w:rFonts w:ascii="宋体" w:cs="宋体"/>
                <w:sz w:val="24"/>
              </w:rPr>
            </w:pPr>
          </w:p>
        </w:tc>
        <w:tc>
          <w:tcPr>
            <w:tcW w:w="1134" w:type="dxa"/>
            <w:noWrap/>
            <w:vAlign w:val="center"/>
          </w:tcPr>
          <w:p>
            <w:pPr>
              <w:jc w:val="center"/>
              <w:rPr>
                <w:rFonts w:ascii="宋体" w:cs="宋体"/>
                <w:sz w:val="24"/>
              </w:rPr>
            </w:pPr>
          </w:p>
        </w:tc>
        <w:tc>
          <w:tcPr>
            <w:tcW w:w="1275" w:type="dxa"/>
            <w:noWrap/>
            <w:vAlign w:val="center"/>
          </w:tcPr>
          <w:p>
            <w:pPr>
              <w:jc w:val="center"/>
              <w:rPr>
                <w:rFonts w:ascii="宋体" w:cs="宋体"/>
                <w:sz w:val="24"/>
              </w:rPr>
            </w:pPr>
          </w:p>
        </w:tc>
        <w:tc>
          <w:tcPr>
            <w:tcW w:w="1944" w:type="dxa"/>
            <w:noWrap/>
            <w:vAlign w:val="center"/>
          </w:tcPr>
          <w:p>
            <w:pPr>
              <w:jc w:val="center"/>
              <w:rPr>
                <w:rFonts w:ascii="宋体" w:cs="宋体"/>
                <w:sz w:val="24"/>
              </w:rPr>
            </w:pPr>
          </w:p>
        </w:tc>
        <w:tc>
          <w:tcPr>
            <w:tcW w:w="1771" w:type="dxa"/>
            <w:tcBorders>
              <w:right w:val="double" w:color="auto" w:sz="4" w:space="0"/>
            </w:tcBorders>
            <w:noWrap/>
            <w:vAlign w:val="center"/>
          </w:tcPr>
          <w:p>
            <w:pPr>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65" w:type="dxa"/>
            <w:tcBorders>
              <w:left w:val="double" w:color="auto" w:sz="4" w:space="0"/>
              <w:bottom w:val="double" w:color="auto" w:sz="4" w:space="0"/>
            </w:tcBorders>
            <w:noWrap/>
            <w:vAlign w:val="center"/>
          </w:tcPr>
          <w:p>
            <w:pPr>
              <w:jc w:val="center"/>
              <w:rPr>
                <w:rFonts w:ascii="宋体" w:cs="宋体"/>
                <w:sz w:val="24"/>
              </w:rPr>
            </w:pPr>
          </w:p>
        </w:tc>
        <w:tc>
          <w:tcPr>
            <w:tcW w:w="1035" w:type="dxa"/>
            <w:tcBorders>
              <w:bottom w:val="double" w:color="auto" w:sz="4" w:space="0"/>
            </w:tcBorders>
            <w:noWrap/>
            <w:vAlign w:val="center"/>
          </w:tcPr>
          <w:p>
            <w:pPr>
              <w:jc w:val="center"/>
              <w:rPr>
                <w:rFonts w:ascii="宋体" w:cs="宋体"/>
                <w:sz w:val="24"/>
              </w:rPr>
            </w:pPr>
          </w:p>
        </w:tc>
        <w:tc>
          <w:tcPr>
            <w:tcW w:w="1134" w:type="dxa"/>
            <w:tcBorders>
              <w:bottom w:val="double" w:color="auto" w:sz="4" w:space="0"/>
            </w:tcBorders>
            <w:noWrap/>
            <w:vAlign w:val="center"/>
          </w:tcPr>
          <w:p>
            <w:pPr>
              <w:jc w:val="center"/>
              <w:rPr>
                <w:rFonts w:ascii="宋体" w:cs="宋体"/>
                <w:sz w:val="24"/>
              </w:rPr>
            </w:pPr>
          </w:p>
        </w:tc>
        <w:tc>
          <w:tcPr>
            <w:tcW w:w="1275" w:type="dxa"/>
            <w:tcBorders>
              <w:bottom w:val="double" w:color="auto" w:sz="4" w:space="0"/>
            </w:tcBorders>
            <w:noWrap/>
            <w:vAlign w:val="center"/>
          </w:tcPr>
          <w:p>
            <w:pPr>
              <w:jc w:val="center"/>
              <w:rPr>
                <w:rFonts w:ascii="宋体" w:cs="宋体"/>
                <w:sz w:val="24"/>
              </w:rPr>
            </w:pPr>
          </w:p>
        </w:tc>
        <w:tc>
          <w:tcPr>
            <w:tcW w:w="1944" w:type="dxa"/>
            <w:tcBorders>
              <w:bottom w:val="double" w:color="auto" w:sz="4" w:space="0"/>
            </w:tcBorders>
            <w:noWrap/>
            <w:vAlign w:val="center"/>
          </w:tcPr>
          <w:p>
            <w:pPr>
              <w:jc w:val="center"/>
              <w:rPr>
                <w:rFonts w:ascii="宋体" w:cs="宋体"/>
                <w:sz w:val="24"/>
              </w:rPr>
            </w:pPr>
          </w:p>
        </w:tc>
        <w:tc>
          <w:tcPr>
            <w:tcW w:w="1771" w:type="dxa"/>
            <w:tcBorders>
              <w:bottom w:val="double" w:color="auto" w:sz="4" w:space="0"/>
              <w:right w:val="double" w:color="auto" w:sz="4" w:space="0"/>
            </w:tcBorders>
            <w:noWrap/>
            <w:vAlign w:val="center"/>
          </w:tcPr>
          <w:p>
            <w:pPr>
              <w:jc w:val="center"/>
              <w:rPr>
                <w:rFonts w:ascii="宋体" w:cs="宋体"/>
                <w:sz w:val="24"/>
              </w:rPr>
            </w:pPr>
          </w:p>
        </w:tc>
      </w:tr>
    </w:tbl>
    <w:p>
      <w:pPr>
        <w:spacing w:line="300" w:lineRule="auto"/>
        <w:jc w:val="left"/>
        <w:rPr>
          <w:rFonts w:ascii="宋体" w:cs="宋体"/>
          <w:kern w:val="0"/>
          <w:sz w:val="24"/>
        </w:rPr>
      </w:pPr>
    </w:p>
    <w:p>
      <w:pPr>
        <w:spacing w:line="300" w:lineRule="auto"/>
        <w:ind w:firstLine="420" w:firstLineChars="200"/>
        <w:jc w:val="left"/>
        <w:rPr>
          <w:rFonts w:ascii="宋体" w:cs="宋体"/>
          <w:kern w:val="0"/>
          <w:szCs w:val="21"/>
        </w:rPr>
      </w:pPr>
      <w:r>
        <w:rPr>
          <w:rFonts w:hint="eastAsia" w:ascii="宋体" w:cs="宋体"/>
          <w:kern w:val="0"/>
          <w:szCs w:val="21"/>
        </w:rPr>
        <w:t>注：项目负责人在建项目情况：省内企业项目负责人在建工程情况和省外企业项目负责人在湖南省内在建工程情况以湖南省建筑工程监管信息平台查询为准；</w:t>
      </w:r>
    </w:p>
    <w:p>
      <w:pPr>
        <w:spacing w:line="300" w:lineRule="auto"/>
        <w:jc w:val="left"/>
        <w:rPr>
          <w:rFonts w:ascii="宋体" w:cs="宋体"/>
          <w:kern w:val="0"/>
          <w:szCs w:val="21"/>
        </w:rPr>
      </w:pPr>
      <w:r>
        <w:rPr>
          <w:rFonts w:hint="eastAsia" w:ascii="宋体" w:cs="宋体"/>
          <w:kern w:val="0"/>
          <w:szCs w:val="21"/>
        </w:rPr>
        <w:t>省外企业应提供由企业所在地地（市）级及以上建设行政主管部门出具的项目负责人无在建工程证明复印件（如不能提供无在建证明的，则提供其</w:t>
      </w:r>
      <w:r>
        <w:rPr>
          <w:rFonts w:hint="eastAsia" w:ascii="宋体" w:cs="宋体"/>
          <w:szCs w:val="21"/>
        </w:rPr>
        <w:t>官方</w:t>
      </w:r>
      <w:r>
        <w:rPr>
          <w:rFonts w:hint="eastAsia" w:ascii="宋体" w:cs="宋体"/>
          <w:kern w:val="0"/>
          <w:szCs w:val="21"/>
        </w:rPr>
        <w:t>查询网址及结果），附于本表后。</w:t>
      </w:r>
    </w:p>
    <w:p>
      <w:pPr>
        <w:spacing w:line="360" w:lineRule="exact"/>
        <w:rPr>
          <w:rFonts w:ascii="宋体" w:cs="宋体"/>
          <w:sz w:val="28"/>
          <w:szCs w:val="28"/>
        </w:rPr>
      </w:pPr>
      <w:r>
        <w:rPr>
          <w:rFonts w:hint="eastAsia" w:ascii="宋体" w:cs="宋体"/>
          <w:sz w:val="28"/>
          <w:szCs w:val="28"/>
        </w:rPr>
        <w:br w:type="page"/>
      </w:r>
      <w:r>
        <w:rPr>
          <w:rFonts w:hint="eastAsia" w:ascii="宋体" w:cs="宋体"/>
          <w:sz w:val="28"/>
          <w:szCs w:val="28"/>
        </w:rPr>
        <w:t xml:space="preserve">附件八：  </w:t>
      </w:r>
    </w:p>
    <w:p>
      <w:pPr>
        <w:spacing w:line="360" w:lineRule="auto"/>
        <w:jc w:val="center"/>
        <w:rPr>
          <w:rFonts w:ascii="宋体" w:cs="宋体"/>
          <w:szCs w:val="30"/>
        </w:rPr>
      </w:pPr>
      <w:r>
        <w:rPr>
          <w:rFonts w:hint="eastAsia" w:ascii="宋体" w:cs="宋体"/>
          <w:sz w:val="36"/>
          <w:szCs w:val="30"/>
        </w:rPr>
        <w:t>主要项目管理人员简历表</w:t>
      </w:r>
    </w:p>
    <w:p>
      <w:pPr>
        <w:spacing w:line="360" w:lineRule="auto"/>
        <w:ind w:firstLine="480" w:firstLineChars="200"/>
        <w:rPr>
          <w:rFonts w:ascii="宋体" w:cs="宋体"/>
          <w:sz w:val="24"/>
        </w:rPr>
      </w:pPr>
      <w:r>
        <w:rPr>
          <w:rFonts w:hint="eastAsia" w:ascii="宋体" w:cs="宋体"/>
          <w:sz w:val="24"/>
        </w:rPr>
        <w:t>主要项目管理人员指项目施工员、安全员岗位人员。应附施工员、安全员身份证复印件、养老保险证明；安全员还须附安全生产考核合格证书C证复印件，施工员、还须附岗位资格证书。</w:t>
      </w:r>
    </w:p>
    <w:tbl>
      <w:tblPr>
        <w:tblStyle w:val="10"/>
        <w:tblW w:w="88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28"/>
        <w:gridCol w:w="2264"/>
        <w:gridCol w:w="2264"/>
        <w:gridCol w:w="23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928" w:type="dxa"/>
            <w:tcBorders>
              <w:top w:val="double" w:color="auto" w:sz="4" w:space="0"/>
              <w:left w:val="double" w:color="auto" w:sz="4" w:space="0"/>
              <w:bottom w:val="single" w:color="auto" w:sz="4" w:space="0"/>
              <w:right w:val="single" w:color="auto" w:sz="4" w:space="0"/>
            </w:tcBorders>
            <w:noWrap/>
            <w:vAlign w:val="center"/>
          </w:tcPr>
          <w:p>
            <w:pPr>
              <w:snapToGrid w:val="0"/>
              <w:ind w:left="-2" w:firstLine="12" w:firstLineChars="5"/>
              <w:jc w:val="center"/>
              <w:rPr>
                <w:rFonts w:ascii="宋体" w:cs="宋体"/>
                <w:sz w:val="24"/>
              </w:rPr>
            </w:pPr>
            <w:r>
              <w:rPr>
                <w:rFonts w:hint="eastAsia" w:ascii="宋体" w:cs="宋体"/>
                <w:sz w:val="24"/>
              </w:rPr>
              <w:t>岗位名称</w:t>
            </w:r>
          </w:p>
        </w:tc>
        <w:tc>
          <w:tcPr>
            <w:tcW w:w="6907" w:type="dxa"/>
            <w:gridSpan w:val="3"/>
            <w:tcBorders>
              <w:top w:val="double" w:color="auto" w:sz="4" w:space="0"/>
              <w:left w:val="single" w:color="auto" w:sz="4" w:space="0"/>
              <w:bottom w:val="single" w:color="auto" w:sz="4" w:space="0"/>
              <w:right w:val="double" w:color="auto" w:sz="4" w:space="0"/>
            </w:tcBorders>
            <w:noWrap/>
            <w:vAlign w:val="center"/>
          </w:tcPr>
          <w:p>
            <w:pPr>
              <w:snapToGrid w:val="0"/>
              <w:ind w:firstLine="480" w:firstLineChars="200"/>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928" w:type="dxa"/>
            <w:tcBorders>
              <w:top w:val="single" w:color="auto" w:sz="4" w:space="0"/>
              <w:left w:val="double" w:color="auto" w:sz="4" w:space="0"/>
              <w:bottom w:val="single" w:color="auto" w:sz="4" w:space="0"/>
              <w:right w:val="single" w:color="auto" w:sz="4" w:space="0"/>
            </w:tcBorders>
            <w:noWrap/>
            <w:vAlign w:val="center"/>
          </w:tcPr>
          <w:p>
            <w:pPr>
              <w:snapToGrid w:val="0"/>
              <w:ind w:left="-2" w:firstLine="12" w:firstLineChars="5"/>
              <w:jc w:val="center"/>
              <w:rPr>
                <w:rFonts w:ascii="宋体" w:cs="宋体"/>
                <w:sz w:val="24"/>
              </w:rPr>
            </w:pPr>
            <w:r>
              <w:rPr>
                <w:rFonts w:hint="eastAsia" w:ascii="宋体" w:cs="宋体"/>
                <w:sz w:val="24"/>
              </w:rPr>
              <w:t>姓    名</w:t>
            </w:r>
          </w:p>
        </w:tc>
        <w:tc>
          <w:tcPr>
            <w:tcW w:w="2264" w:type="dxa"/>
            <w:tcBorders>
              <w:top w:val="single" w:color="auto" w:sz="4" w:space="0"/>
              <w:left w:val="single" w:color="auto" w:sz="4" w:space="0"/>
              <w:bottom w:val="single" w:color="auto" w:sz="4" w:space="0"/>
              <w:right w:val="single" w:color="auto" w:sz="4" w:space="0"/>
            </w:tcBorders>
            <w:noWrap/>
            <w:vAlign w:val="center"/>
          </w:tcPr>
          <w:p>
            <w:pPr>
              <w:snapToGrid w:val="0"/>
              <w:ind w:firstLine="480" w:firstLineChars="200"/>
              <w:jc w:val="center"/>
              <w:rPr>
                <w:rFonts w:ascii="宋体" w:cs="宋体"/>
                <w:sz w:val="24"/>
              </w:rPr>
            </w:pPr>
          </w:p>
        </w:tc>
        <w:tc>
          <w:tcPr>
            <w:tcW w:w="2264" w:type="dxa"/>
            <w:tcBorders>
              <w:top w:val="single" w:color="auto" w:sz="4" w:space="0"/>
              <w:left w:val="single" w:color="auto" w:sz="4" w:space="0"/>
              <w:bottom w:val="single" w:color="auto" w:sz="4" w:space="0"/>
              <w:right w:val="single" w:color="auto" w:sz="4" w:space="0"/>
            </w:tcBorders>
            <w:noWrap/>
            <w:vAlign w:val="center"/>
          </w:tcPr>
          <w:p>
            <w:pPr>
              <w:snapToGrid w:val="0"/>
              <w:ind w:left="-2" w:firstLine="12" w:firstLineChars="5"/>
              <w:jc w:val="center"/>
              <w:rPr>
                <w:rFonts w:ascii="宋体" w:cs="宋体"/>
                <w:sz w:val="24"/>
              </w:rPr>
            </w:pPr>
            <w:r>
              <w:rPr>
                <w:rFonts w:hint="eastAsia" w:ascii="宋体" w:cs="宋体"/>
                <w:sz w:val="24"/>
              </w:rPr>
              <w:t>年    龄</w:t>
            </w:r>
          </w:p>
        </w:tc>
        <w:tc>
          <w:tcPr>
            <w:tcW w:w="2379" w:type="dxa"/>
            <w:tcBorders>
              <w:top w:val="single" w:color="auto" w:sz="4" w:space="0"/>
              <w:left w:val="single" w:color="auto" w:sz="4" w:space="0"/>
              <w:bottom w:val="single" w:color="auto" w:sz="4" w:space="0"/>
              <w:right w:val="double" w:color="auto" w:sz="4" w:space="0"/>
            </w:tcBorders>
            <w:noWrap/>
            <w:vAlign w:val="center"/>
          </w:tcPr>
          <w:p>
            <w:pPr>
              <w:snapToGrid w:val="0"/>
              <w:ind w:firstLine="480" w:firstLineChars="200"/>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928" w:type="dxa"/>
            <w:tcBorders>
              <w:top w:val="single" w:color="auto" w:sz="4" w:space="0"/>
              <w:left w:val="double" w:color="auto" w:sz="4" w:space="0"/>
              <w:bottom w:val="single" w:color="auto" w:sz="4" w:space="0"/>
              <w:right w:val="single" w:color="auto" w:sz="4" w:space="0"/>
            </w:tcBorders>
            <w:noWrap/>
            <w:vAlign w:val="center"/>
          </w:tcPr>
          <w:p>
            <w:pPr>
              <w:snapToGrid w:val="0"/>
              <w:ind w:left="-2" w:firstLine="12" w:firstLineChars="5"/>
              <w:jc w:val="center"/>
              <w:rPr>
                <w:rFonts w:ascii="宋体" w:cs="宋体"/>
                <w:sz w:val="24"/>
              </w:rPr>
            </w:pPr>
            <w:r>
              <w:rPr>
                <w:rFonts w:hint="eastAsia" w:ascii="宋体" w:cs="宋体"/>
                <w:sz w:val="24"/>
              </w:rPr>
              <w:t>性    别</w:t>
            </w:r>
          </w:p>
        </w:tc>
        <w:tc>
          <w:tcPr>
            <w:tcW w:w="2264" w:type="dxa"/>
            <w:tcBorders>
              <w:top w:val="single" w:color="auto" w:sz="4" w:space="0"/>
              <w:left w:val="single" w:color="auto" w:sz="4" w:space="0"/>
              <w:bottom w:val="single" w:color="auto" w:sz="4" w:space="0"/>
              <w:right w:val="single" w:color="auto" w:sz="4" w:space="0"/>
            </w:tcBorders>
            <w:noWrap/>
            <w:vAlign w:val="center"/>
          </w:tcPr>
          <w:p>
            <w:pPr>
              <w:snapToGrid w:val="0"/>
              <w:ind w:firstLine="480" w:firstLineChars="200"/>
              <w:jc w:val="center"/>
              <w:rPr>
                <w:rFonts w:ascii="宋体" w:cs="宋体"/>
                <w:sz w:val="24"/>
              </w:rPr>
            </w:pPr>
          </w:p>
        </w:tc>
        <w:tc>
          <w:tcPr>
            <w:tcW w:w="2264" w:type="dxa"/>
            <w:tcBorders>
              <w:top w:val="single" w:color="auto" w:sz="4" w:space="0"/>
              <w:left w:val="single" w:color="auto" w:sz="4" w:space="0"/>
              <w:bottom w:val="single" w:color="auto" w:sz="4" w:space="0"/>
              <w:right w:val="single" w:color="auto" w:sz="4" w:space="0"/>
            </w:tcBorders>
            <w:noWrap/>
            <w:vAlign w:val="center"/>
          </w:tcPr>
          <w:p>
            <w:pPr>
              <w:snapToGrid w:val="0"/>
              <w:ind w:left="-2" w:firstLine="12" w:firstLineChars="5"/>
              <w:jc w:val="center"/>
              <w:rPr>
                <w:rFonts w:ascii="宋体" w:cs="宋体"/>
                <w:sz w:val="24"/>
              </w:rPr>
            </w:pPr>
            <w:r>
              <w:rPr>
                <w:rFonts w:hint="eastAsia" w:ascii="宋体" w:cs="宋体"/>
                <w:sz w:val="24"/>
              </w:rPr>
              <w:t>毕业学校</w:t>
            </w:r>
          </w:p>
        </w:tc>
        <w:tc>
          <w:tcPr>
            <w:tcW w:w="2379" w:type="dxa"/>
            <w:tcBorders>
              <w:top w:val="single" w:color="auto" w:sz="4" w:space="0"/>
              <w:left w:val="single" w:color="auto" w:sz="4" w:space="0"/>
              <w:bottom w:val="single" w:color="auto" w:sz="4" w:space="0"/>
              <w:right w:val="double" w:color="auto" w:sz="4" w:space="0"/>
            </w:tcBorders>
            <w:noWrap/>
            <w:vAlign w:val="center"/>
          </w:tcPr>
          <w:p>
            <w:pPr>
              <w:snapToGrid w:val="0"/>
              <w:ind w:firstLine="480" w:firstLineChars="200"/>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928" w:type="dxa"/>
            <w:tcBorders>
              <w:top w:val="single" w:color="auto" w:sz="4" w:space="0"/>
              <w:left w:val="double" w:color="auto" w:sz="4" w:space="0"/>
              <w:bottom w:val="single" w:color="auto" w:sz="4" w:space="0"/>
              <w:right w:val="single" w:color="auto" w:sz="4" w:space="0"/>
            </w:tcBorders>
            <w:noWrap/>
            <w:vAlign w:val="center"/>
          </w:tcPr>
          <w:p>
            <w:pPr>
              <w:snapToGrid w:val="0"/>
              <w:ind w:left="-2" w:firstLine="12" w:firstLineChars="5"/>
              <w:jc w:val="center"/>
              <w:rPr>
                <w:rFonts w:ascii="宋体" w:cs="宋体"/>
                <w:sz w:val="24"/>
              </w:rPr>
            </w:pPr>
            <w:r>
              <w:rPr>
                <w:rFonts w:hint="eastAsia" w:ascii="宋体" w:cs="宋体"/>
                <w:sz w:val="24"/>
              </w:rPr>
              <w:t>拥有的岗位资格</w:t>
            </w:r>
          </w:p>
        </w:tc>
        <w:tc>
          <w:tcPr>
            <w:tcW w:w="2264" w:type="dxa"/>
            <w:tcBorders>
              <w:top w:val="single" w:color="auto" w:sz="4" w:space="0"/>
              <w:left w:val="single" w:color="auto" w:sz="4" w:space="0"/>
              <w:bottom w:val="single" w:color="auto" w:sz="4" w:space="0"/>
              <w:right w:val="single" w:color="auto" w:sz="4" w:space="0"/>
            </w:tcBorders>
            <w:noWrap/>
            <w:vAlign w:val="center"/>
          </w:tcPr>
          <w:p>
            <w:pPr>
              <w:snapToGrid w:val="0"/>
              <w:ind w:firstLine="480" w:firstLineChars="200"/>
              <w:jc w:val="center"/>
              <w:rPr>
                <w:rFonts w:ascii="宋体" w:cs="宋体"/>
                <w:sz w:val="24"/>
              </w:rPr>
            </w:pPr>
          </w:p>
        </w:tc>
        <w:tc>
          <w:tcPr>
            <w:tcW w:w="2264" w:type="dxa"/>
            <w:tcBorders>
              <w:top w:val="single" w:color="auto" w:sz="4" w:space="0"/>
              <w:left w:val="single" w:color="auto" w:sz="4" w:space="0"/>
              <w:bottom w:val="single" w:color="auto" w:sz="4" w:space="0"/>
              <w:right w:val="single" w:color="auto" w:sz="4" w:space="0"/>
            </w:tcBorders>
            <w:noWrap/>
            <w:vAlign w:val="center"/>
          </w:tcPr>
          <w:p>
            <w:pPr>
              <w:snapToGrid w:val="0"/>
              <w:ind w:left="-2" w:firstLine="12" w:firstLineChars="5"/>
              <w:jc w:val="center"/>
              <w:rPr>
                <w:rFonts w:ascii="宋体" w:cs="宋体"/>
                <w:sz w:val="24"/>
              </w:rPr>
            </w:pPr>
            <w:r>
              <w:rPr>
                <w:rFonts w:hint="eastAsia" w:ascii="宋体" w:cs="宋体"/>
                <w:sz w:val="24"/>
              </w:rPr>
              <w:t>专业职称</w:t>
            </w:r>
          </w:p>
        </w:tc>
        <w:tc>
          <w:tcPr>
            <w:tcW w:w="2379" w:type="dxa"/>
            <w:tcBorders>
              <w:top w:val="single" w:color="auto" w:sz="4" w:space="0"/>
              <w:left w:val="single" w:color="auto" w:sz="4" w:space="0"/>
              <w:bottom w:val="single" w:color="auto" w:sz="4" w:space="0"/>
              <w:right w:val="double" w:color="auto" w:sz="4" w:space="0"/>
            </w:tcBorders>
            <w:noWrap/>
            <w:vAlign w:val="center"/>
          </w:tcPr>
          <w:p>
            <w:pPr>
              <w:snapToGrid w:val="0"/>
              <w:ind w:firstLine="480" w:firstLineChars="200"/>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928" w:type="dxa"/>
            <w:tcBorders>
              <w:top w:val="single" w:color="auto" w:sz="4" w:space="0"/>
              <w:left w:val="double" w:color="auto" w:sz="4" w:space="0"/>
              <w:bottom w:val="single" w:color="auto" w:sz="4" w:space="0"/>
              <w:right w:val="single" w:color="auto" w:sz="4" w:space="0"/>
            </w:tcBorders>
            <w:noWrap/>
            <w:vAlign w:val="center"/>
          </w:tcPr>
          <w:p>
            <w:pPr>
              <w:snapToGrid w:val="0"/>
              <w:ind w:left="-2" w:firstLine="12" w:firstLineChars="5"/>
              <w:jc w:val="center"/>
              <w:rPr>
                <w:rFonts w:ascii="宋体" w:cs="宋体"/>
                <w:sz w:val="24"/>
              </w:rPr>
            </w:pPr>
            <w:r>
              <w:rPr>
                <w:rFonts w:hint="eastAsia" w:ascii="宋体" w:cs="宋体"/>
                <w:sz w:val="24"/>
              </w:rPr>
              <w:t>岗位资格证书编号</w:t>
            </w:r>
          </w:p>
        </w:tc>
        <w:tc>
          <w:tcPr>
            <w:tcW w:w="2264" w:type="dxa"/>
            <w:tcBorders>
              <w:top w:val="single" w:color="auto" w:sz="4" w:space="0"/>
              <w:left w:val="single" w:color="auto" w:sz="4" w:space="0"/>
              <w:bottom w:val="single" w:color="auto" w:sz="4" w:space="0"/>
              <w:right w:val="single" w:color="auto" w:sz="4" w:space="0"/>
            </w:tcBorders>
            <w:noWrap/>
            <w:vAlign w:val="center"/>
          </w:tcPr>
          <w:p>
            <w:pPr>
              <w:snapToGrid w:val="0"/>
              <w:ind w:firstLine="480" w:firstLineChars="200"/>
              <w:jc w:val="center"/>
              <w:rPr>
                <w:rFonts w:ascii="宋体" w:cs="宋体"/>
                <w:sz w:val="24"/>
              </w:rPr>
            </w:pPr>
          </w:p>
        </w:tc>
        <w:tc>
          <w:tcPr>
            <w:tcW w:w="2264" w:type="dxa"/>
            <w:tcBorders>
              <w:top w:val="single" w:color="auto" w:sz="4" w:space="0"/>
              <w:left w:val="single" w:color="auto" w:sz="4" w:space="0"/>
              <w:bottom w:val="single" w:color="auto" w:sz="4" w:space="0"/>
              <w:right w:val="single" w:color="auto" w:sz="4" w:space="0"/>
            </w:tcBorders>
            <w:noWrap/>
            <w:vAlign w:val="center"/>
          </w:tcPr>
          <w:p>
            <w:pPr>
              <w:snapToGrid w:val="0"/>
              <w:ind w:left="-2" w:firstLine="12" w:firstLineChars="5"/>
              <w:jc w:val="center"/>
              <w:rPr>
                <w:rFonts w:ascii="宋体" w:cs="宋体"/>
                <w:sz w:val="24"/>
              </w:rPr>
            </w:pPr>
            <w:r>
              <w:rPr>
                <w:rFonts w:hint="eastAsia" w:ascii="宋体" w:cs="宋体"/>
                <w:sz w:val="24"/>
              </w:rPr>
              <w:t>工作年限</w:t>
            </w:r>
          </w:p>
        </w:tc>
        <w:tc>
          <w:tcPr>
            <w:tcW w:w="2379" w:type="dxa"/>
            <w:tcBorders>
              <w:top w:val="single" w:color="auto" w:sz="4" w:space="0"/>
              <w:left w:val="single" w:color="auto" w:sz="4" w:space="0"/>
              <w:bottom w:val="single" w:color="auto" w:sz="4" w:space="0"/>
              <w:right w:val="double" w:color="auto" w:sz="4" w:space="0"/>
            </w:tcBorders>
            <w:noWrap/>
            <w:vAlign w:val="center"/>
          </w:tcPr>
          <w:p>
            <w:pPr>
              <w:snapToGrid w:val="0"/>
              <w:ind w:firstLine="480" w:firstLineChars="200"/>
              <w:jc w:val="center"/>
              <w:rPr>
                <w:rFonts w:asci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2" w:hRule="atLeast"/>
          <w:jc w:val="center"/>
        </w:trPr>
        <w:tc>
          <w:tcPr>
            <w:tcW w:w="1928" w:type="dxa"/>
            <w:tcBorders>
              <w:top w:val="single" w:color="auto" w:sz="4" w:space="0"/>
              <w:left w:val="double" w:color="auto" w:sz="4" w:space="0"/>
              <w:bottom w:val="double" w:color="auto" w:sz="4" w:space="0"/>
              <w:right w:val="single" w:color="auto" w:sz="4" w:space="0"/>
            </w:tcBorders>
            <w:noWrap/>
            <w:vAlign w:val="center"/>
          </w:tcPr>
          <w:p>
            <w:pPr>
              <w:snapToGrid w:val="0"/>
              <w:ind w:left="-2" w:firstLine="12" w:firstLineChars="5"/>
              <w:jc w:val="center"/>
              <w:rPr>
                <w:rFonts w:ascii="宋体" w:cs="宋体"/>
                <w:sz w:val="24"/>
              </w:rPr>
            </w:pPr>
          </w:p>
          <w:p>
            <w:pPr>
              <w:snapToGrid w:val="0"/>
              <w:ind w:left="-2" w:firstLine="12" w:firstLineChars="5"/>
              <w:jc w:val="center"/>
              <w:rPr>
                <w:rFonts w:ascii="宋体" w:cs="宋体"/>
                <w:sz w:val="24"/>
              </w:rPr>
            </w:pPr>
            <w:r>
              <w:rPr>
                <w:rFonts w:hint="eastAsia" w:ascii="宋体" w:cs="宋体"/>
                <w:sz w:val="24"/>
              </w:rPr>
              <w:t>主</w:t>
            </w:r>
          </w:p>
          <w:p>
            <w:pPr>
              <w:snapToGrid w:val="0"/>
              <w:ind w:left="-2" w:firstLine="12" w:firstLineChars="5"/>
              <w:jc w:val="center"/>
              <w:rPr>
                <w:rFonts w:ascii="宋体" w:cs="宋体"/>
                <w:sz w:val="24"/>
              </w:rPr>
            </w:pPr>
            <w:r>
              <w:rPr>
                <w:rFonts w:hint="eastAsia" w:ascii="宋体" w:cs="宋体"/>
                <w:sz w:val="24"/>
              </w:rPr>
              <w:t>要</w:t>
            </w:r>
          </w:p>
          <w:p>
            <w:pPr>
              <w:snapToGrid w:val="0"/>
              <w:ind w:left="-2" w:firstLine="12" w:firstLineChars="5"/>
              <w:jc w:val="center"/>
              <w:rPr>
                <w:rFonts w:ascii="宋体" w:cs="宋体"/>
                <w:sz w:val="24"/>
              </w:rPr>
            </w:pPr>
            <w:r>
              <w:rPr>
                <w:rFonts w:hint="eastAsia" w:ascii="宋体" w:cs="宋体"/>
                <w:sz w:val="24"/>
              </w:rPr>
              <w:t>工</w:t>
            </w:r>
          </w:p>
          <w:p>
            <w:pPr>
              <w:snapToGrid w:val="0"/>
              <w:ind w:left="-2" w:firstLine="12" w:firstLineChars="5"/>
              <w:jc w:val="center"/>
              <w:rPr>
                <w:rFonts w:ascii="宋体" w:cs="宋体"/>
                <w:sz w:val="24"/>
              </w:rPr>
            </w:pPr>
            <w:r>
              <w:rPr>
                <w:rFonts w:hint="eastAsia" w:ascii="宋体" w:cs="宋体"/>
                <w:sz w:val="24"/>
              </w:rPr>
              <w:t>作</w:t>
            </w:r>
          </w:p>
          <w:p>
            <w:pPr>
              <w:snapToGrid w:val="0"/>
              <w:ind w:left="-2" w:firstLine="12" w:firstLineChars="5"/>
              <w:jc w:val="center"/>
              <w:rPr>
                <w:rFonts w:ascii="宋体" w:cs="宋体"/>
                <w:sz w:val="24"/>
              </w:rPr>
            </w:pPr>
            <w:r>
              <w:rPr>
                <w:rFonts w:hint="eastAsia" w:ascii="宋体" w:cs="宋体"/>
                <w:sz w:val="24"/>
              </w:rPr>
              <w:t>业</w:t>
            </w:r>
          </w:p>
          <w:p>
            <w:pPr>
              <w:snapToGrid w:val="0"/>
              <w:ind w:left="-2" w:firstLine="12" w:firstLineChars="5"/>
              <w:jc w:val="center"/>
              <w:rPr>
                <w:rFonts w:ascii="宋体" w:cs="宋体"/>
                <w:sz w:val="24"/>
              </w:rPr>
            </w:pPr>
            <w:r>
              <w:rPr>
                <w:rFonts w:hint="eastAsia" w:ascii="宋体" w:cs="宋体"/>
                <w:sz w:val="24"/>
              </w:rPr>
              <w:t>绩</w:t>
            </w:r>
          </w:p>
          <w:p>
            <w:pPr>
              <w:snapToGrid w:val="0"/>
              <w:ind w:left="-2" w:firstLine="12" w:firstLineChars="5"/>
              <w:jc w:val="center"/>
              <w:rPr>
                <w:rFonts w:ascii="宋体" w:cs="宋体"/>
                <w:sz w:val="24"/>
              </w:rPr>
            </w:pPr>
            <w:r>
              <w:rPr>
                <w:rFonts w:hint="eastAsia" w:ascii="宋体" w:cs="宋体"/>
                <w:sz w:val="24"/>
              </w:rPr>
              <w:t>及</w:t>
            </w:r>
          </w:p>
          <w:p>
            <w:pPr>
              <w:snapToGrid w:val="0"/>
              <w:ind w:left="-2" w:firstLine="12" w:firstLineChars="5"/>
              <w:jc w:val="center"/>
              <w:rPr>
                <w:rFonts w:ascii="宋体" w:cs="宋体"/>
                <w:sz w:val="24"/>
              </w:rPr>
            </w:pPr>
            <w:r>
              <w:rPr>
                <w:rFonts w:hint="eastAsia" w:ascii="宋体" w:cs="宋体"/>
                <w:sz w:val="24"/>
              </w:rPr>
              <w:t>担</w:t>
            </w:r>
          </w:p>
          <w:p>
            <w:pPr>
              <w:snapToGrid w:val="0"/>
              <w:ind w:left="-2" w:firstLine="12" w:firstLineChars="5"/>
              <w:jc w:val="center"/>
              <w:rPr>
                <w:rFonts w:ascii="宋体" w:cs="宋体"/>
                <w:sz w:val="24"/>
              </w:rPr>
            </w:pPr>
            <w:r>
              <w:rPr>
                <w:rFonts w:hint="eastAsia" w:ascii="宋体" w:cs="宋体"/>
                <w:sz w:val="24"/>
              </w:rPr>
              <w:t>任</w:t>
            </w:r>
          </w:p>
          <w:p>
            <w:pPr>
              <w:snapToGrid w:val="0"/>
              <w:ind w:left="-2" w:firstLine="12" w:firstLineChars="5"/>
              <w:jc w:val="center"/>
              <w:rPr>
                <w:rFonts w:ascii="宋体" w:cs="宋体"/>
                <w:sz w:val="24"/>
              </w:rPr>
            </w:pPr>
            <w:r>
              <w:rPr>
                <w:rFonts w:hint="eastAsia" w:ascii="宋体" w:cs="宋体"/>
                <w:sz w:val="24"/>
              </w:rPr>
              <w:t>的</w:t>
            </w:r>
          </w:p>
          <w:p>
            <w:pPr>
              <w:snapToGrid w:val="0"/>
              <w:ind w:left="-2" w:firstLine="12" w:firstLineChars="5"/>
              <w:jc w:val="center"/>
              <w:rPr>
                <w:rFonts w:ascii="宋体" w:cs="宋体"/>
                <w:sz w:val="24"/>
              </w:rPr>
            </w:pPr>
            <w:r>
              <w:rPr>
                <w:rFonts w:hint="eastAsia" w:ascii="宋体" w:cs="宋体"/>
                <w:sz w:val="24"/>
              </w:rPr>
              <w:t>主</w:t>
            </w:r>
          </w:p>
          <w:p>
            <w:pPr>
              <w:snapToGrid w:val="0"/>
              <w:ind w:left="-2" w:firstLine="12" w:firstLineChars="5"/>
              <w:jc w:val="center"/>
              <w:rPr>
                <w:rFonts w:ascii="宋体" w:cs="宋体"/>
                <w:sz w:val="24"/>
              </w:rPr>
            </w:pPr>
            <w:r>
              <w:rPr>
                <w:rFonts w:hint="eastAsia" w:ascii="宋体" w:cs="宋体"/>
                <w:sz w:val="24"/>
              </w:rPr>
              <w:t>要</w:t>
            </w:r>
          </w:p>
          <w:p>
            <w:pPr>
              <w:snapToGrid w:val="0"/>
              <w:ind w:left="-2" w:firstLine="12" w:firstLineChars="5"/>
              <w:jc w:val="center"/>
              <w:rPr>
                <w:rFonts w:ascii="宋体" w:cs="宋体"/>
                <w:sz w:val="24"/>
              </w:rPr>
            </w:pPr>
            <w:r>
              <w:rPr>
                <w:rFonts w:hint="eastAsia" w:ascii="宋体" w:cs="宋体"/>
                <w:sz w:val="24"/>
              </w:rPr>
              <w:t>工</w:t>
            </w:r>
          </w:p>
          <w:p>
            <w:pPr>
              <w:snapToGrid w:val="0"/>
              <w:ind w:left="-2" w:firstLine="12" w:firstLineChars="5"/>
              <w:jc w:val="center"/>
              <w:rPr>
                <w:rFonts w:ascii="宋体" w:cs="宋体"/>
                <w:sz w:val="24"/>
              </w:rPr>
            </w:pPr>
            <w:r>
              <w:rPr>
                <w:rFonts w:hint="eastAsia" w:ascii="宋体" w:cs="宋体"/>
                <w:sz w:val="24"/>
              </w:rPr>
              <w:t>作</w:t>
            </w:r>
          </w:p>
          <w:p>
            <w:pPr>
              <w:snapToGrid w:val="0"/>
              <w:rPr>
                <w:rFonts w:ascii="宋体" w:cs="宋体"/>
                <w:sz w:val="24"/>
              </w:rPr>
            </w:pPr>
          </w:p>
        </w:tc>
        <w:tc>
          <w:tcPr>
            <w:tcW w:w="6907" w:type="dxa"/>
            <w:gridSpan w:val="3"/>
            <w:tcBorders>
              <w:top w:val="single" w:color="auto" w:sz="4" w:space="0"/>
              <w:left w:val="single" w:color="auto" w:sz="4" w:space="0"/>
              <w:bottom w:val="double" w:color="auto" w:sz="4" w:space="0"/>
              <w:right w:val="double" w:color="auto" w:sz="4" w:space="0"/>
            </w:tcBorders>
            <w:noWrap/>
            <w:vAlign w:val="center"/>
          </w:tcPr>
          <w:p>
            <w:pPr>
              <w:snapToGrid w:val="0"/>
              <w:rPr>
                <w:rFonts w:ascii="宋体" w:cs="宋体"/>
                <w:sz w:val="24"/>
              </w:rPr>
            </w:pPr>
          </w:p>
        </w:tc>
      </w:tr>
    </w:tbl>
    <w:p>
      <w:pPr>
        <w:spacing w:line="300" w:lineRule="auto"/>
        <w:jc w:val="left"/>
        <w:rPr>
          <w:rFonts w:ascii="宋体" w:cs="宋体"/>
          <w:kern w:val="0"/>
          <w:sz w:val="18"/>
          <w:szCs w:val="18"/>
        </w:rPr>
      </w:pPr>
      <w:r>
        <w:rPr>
          <w:rFonts w:hint="eastAsia" w:ascii="宋体" w:cs="宋体"/>
          <w:kern w:val="0"/>
          <w:sz w:val="18"/>
          <w:szCs w:val="18"/>
        </w:rPr>
        <w:t>注：1.施工项目部关键岗位人员（除项目负责人）在建项目情况：省内企业关键岗位人员在建工程情况和省外企业关键岗位人员在湖南省内在建工程情况以湖南省建筑工程监管信息平台查询为准；</w:t>
      </w:r>
    </w:p>
    <w:p>
      <w:pPr>
        <w:spacing w:line="300" w:lineRule="auto"/>
        <w:jc w:val="left"/>
        <w:rPr>
          <w:rFonts w:ascii="宋体" w:cs="宋体"/>
          <w:kern w:val="0"/>
          <w:sz w:val="18"/>
          <w:szCs w:val="18"/>
        </w:rPr>
      </w:pPr>
      <w:r>
        <w:rPr>
          <w:rFonts w:hint="eastAsia" w:ascii="宋体" w:cs="宋体"/>
          <w:kern w:val="0"/>
          <w:sz w:val="18"/>
          <w:szCs w:val="18"/>
        </w:rPr>
        <w:t>省外企业应提供由企业所在地地（市）级及以上建设行政主管部门出具的施工项目部关键岗位人员无在建工程证明复印件（如不能提供无在建证明的，则提供其</w:t>
      </w:r>
      <w:r>
        <w:rPr>
          <w:rFonts w:hint="eastAsia" w:ascii="宋体" w:cs="宋体"/>
          <w:sz w:val="18"/>
        </w:rPr>
        <w:t>官方</w:t>
      </w:r>
      <w:r>
        <w:rPr>
          <w:rFonts w:hint="eastAsia" w:ascii="宋体" w:cs="宋体"/>
          <w:kern w:val="0"/>
          <w:sz w:val="18"/>
          <w:szCs w:val="18"/>
        </w:rPr>
        <w:t>查询网址及结果），附于本表后。</w:t>
      </w:r>
    </w:p>
    <w:p>
      <w:pPr>
        <w:spacing w:line="300" w:lineRule="auto"/>
        <w:jc w:val="left"/>
        <w:rPr>
          <w:rFonts w:ascii="宋体" w:cs="宋体"/>
          <w:kern w:val="0"/>
          <w:sz w:val="18"/>
          <w:szCs w:val="18"/>
        </w:rPr>
      </w:pPr>
      <w:r>
        <w:rPr>
          <w:rFonts w:hint="eastAsia" w:ascii="宋体" w:cs="宋体"/>
          <w:kern w:val="0"/>
          <w:sz w:val="18"/>
          <w:szCs w:val="18"/>
        </w:rPr>
        <w:t xml:space="preserve">  2.</w:t>
      </w:r>
      <w:r>
        <w:rPr>
          <w:rFonts w:hint="eastAsia" w:ascii="宋体" w:cs="宋体"/>
          <w:sz w:val="18"/>
          <w:szCs w:val="18"/>
        </w:rPr>
        <w:t>省外企业关键岗位人员如持有外省住房和城乡建设主管部门颁发的岗位资格证书，</w:t>
      </w:r>
      <w:r>
        <w:rPr>
          <w:rFonts w:hint="eastAsia" w:ascii="宋体" w:cs="宋体"/>
          <w:kern w:val="0"/>
          <w:sz w:val="18"/>
          <w:szCs w:val="18"/>
        </w:rPr>
        <w:t>，应提供由省级住房和城乡建设主管部门出具的证书真实性证明复印件（如不能提供真实性证明的，则提供证书真伪查询官方查询网址及结果），附于本表后。</w:t>
      </w:r>
    </w:p>
    <w:p>
      <w:pPr>
        <w:spacing w:line="360" w:lineRule="exact"/>
        <w:rPr>
          <w:rFonts w:ascii="宋体" w:cs="宋体"/>
          <w:sz w:val="28"/>
          <w:szCs w:val="28"/>
        </w:rPr>
        <w:sectPr>
          <w:pgSz w:w="11906" w:h="16838"/>
          <w:pgMar w:top="1440" w:right="1446" w:bottom="1440" w:left="1468" w:header="851" w:footer="567" w:gutter="0"/>
          <w:pgNumType w:chapStyle="1"/>
          <w:titlePg/>
          <w:docGrid w:linePitch="312" w:charSpace="0"/>
        </w:sectPr>
      </w:pPr>
    </w:p>
    <w:p>
      <w:pPr>
        <w:spacing w:line="360" w:lineRule="exact"/>
        <w:rPr>
          <w:rFonts w:ascii="宋体" w:cs="宋体"/>
          <w:sz w:val="28"/>
          <w:szCs w:val="28"/>
        </w:rPr>
      </w:pPr>
      <w:r>
        <w:rPr>
          <w:rFonts w:hint="eastAsia" w:ascii="宋体" w:cs="宋体"/>
          <w:sz w:val="28"/>
          <w:szCs w:val="28"/>
        </w:rPr>
        <w:t xml:space="preserve">附件九：  </w:t>
      </w:r>
    </w:p>
    <w:p>
      <w:pPr>
        <w:spacing w:line="360" w:lineRule="auto"/>
        <w:jc w:val="center"/>
        <w:rPr>
          <w:rFonts w:ascii="宋体" w:cs="宋体"/>
          <w:sz w:val="30"/>
          <w:szCs w:val="30"/>
        </w:rPr>
      </w:pPr>
      <w:r>
        <w:rPr>
          <w:rFonts w:hint="eastAsia" w:ascii="宋体" w:cs="宋体"/>
          <w:sz w:val="36"/>
          <w:szCs w:val="30"/>
        </w:rPr>
        <w:t>拟投入的</w:t>
      </w:r>
      <w:r>
        <w:rPr>
          <w:rFonts w:hint="eastAsia" w:ascii="宋体" w:cs="宋体"/>
          <w:sz w:val="36"/>
        </w:rPr>
        <w:t>机械设备</w:t>
      </w:r>
      <w:r>
        <w:rPr>
          <w:rFonts w:hint="eastAsia" w:ascii="宋体" w:cs="宋体"/>
          <w:sz w:val="36"/>
          <w:szCs w:val="30"/>
        </w:rPr>
        <w:t>情况</w:t>
      </w:r>
    </w:p>
    <w:tbl>
      <w:tblPr>
        <w:tblStyle w:val="10"/>
        <w:tblW w:w="9036"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938"/>
        <w:gridCol w:w="957"/>
        <w:gridCol w:w="1573"/>
        <w:gridCol w:w="836"/>
        <w:gridCol w:w="815"/>
        <w:gridCol w:w="810"/>
        <w:gridCol w:w="10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071" w:type="dxa"/>
            <w:noWrap/>
            <w:vAlign w:val="center"/>
          </w:tcPr>
          <w:p>
            <w:pPr>
              <w:spacing w:line="360" w:lineRule="auto"/>
              <w:jc w:val="center"/>
              <w:rPr>
                <w:rFonts w:ascii="宋体" w:cs="宋体"/>
                <w:sz w:val="24"/>
              </w:rPr>
            </w:pPr>
            <w:r>
              <w:rPr>
                <w:rFonts w:hint="eastAsia" w:ascii="宋体" w:cs="宋体"/>
                <w:sz w:val="24"/>
              </w:rPr>
              <w:t>机械或设备名称</w:t>
            </w:r>
          </w:p>
        </w:tc>
        <w:tc>
          <w:tcPr>
            <w:tcW w:w="938" w:type="dxa"/>
            <w:noWrap/>
            <w:vAlign w:val="center"/>
          </w:tcPr>
          <w:p>
            <w:pPr>
              <w:spacing w:line="360" w:lineRule="auto"/>
              <w:jc w:val="center"/>
              <w:rPr>
                <w:rFonts w:ascii="宋体" w:cs="宋体"/>
                <w:sz w:val="24"/>
              </w:rPr>
            </w:pPr>
            <w:r>
              <w:rPr>
                <w:rFonts w:hint="eastAsia" w:ascii="宋体" w:cs="宋体"/>
                <w:sz w:val="24"/>
              </w:rPr>
              <w:t>型号</w:t>
            </w:r>
          </w:p>
        </w:tc>
        <w:tc>
          <w:tcPr>
            <w:tcW w:w="957" w:type="dxa"/>
            <w:noWrap/>
            <w:vAlign w:val="center"/>
          </w:tcPr>
          <w:p>
            <w:pPr>
              <w:spacing w:line="360" w:lineRule="auto"/>
              <w:jc w:val="center"/>
              <w:rPr>
                <w:rFonts w:ascii="宋体" w:cs="宋体"/>
                <w:sz w:val="24"/>
              </w:rPr>
            </w:pPr>
            <w:r>
              <w:rPr>
                <w:rFonts w:hint="eastAsia" w:ascii="宋体" w:cs="宋体"/>
                <w:sz w:val="24"/>
              </w:rPr>
              <w:t>数量（台）</w:t>
            </w:r>
          </w:p>
        </w:tc>
        <w:tc>
          <w:tcPr>
            <w:tcW w:w="1573" w:type="dxa"/>
            <w:noWrap/>
            <w:vAlign w:val="center"/>
          </w:tcPr>
          <w:p>
            <w:pPr>
              <w:spacing w:line="360" w:lineRule="auto"/>
              <w:jc w:val="center"/>
              <w:rPr>
                <w:rFonts w:ascii="宋体" w:cs="宋体"/>
                <w:sz w:val="24"/>
              </w:rPr>
            </w:pPr>
            <w:r>
              <w:rPr>
                <w:rFonts w:hint="eastAsia" w:ascii="宋体" w:cs="宋体"/>
                <w:sz w:val="24"/>
              </w:rPr>
              <w:t>总功率（KW/hp）</w:t>
            </w:r>
          </w:p>
        </w:tc>
        <w:tc>
          <w:tcPr>
            <w:tcW w:w="836" w:type="dxa"/>
            <w:noWrap/>
            <w:vAlign w:val="center"/>
          </w:tcPr>
          <w:p>
            <w:pPr>
              <w:spacing w:line="360" w:lineRule="auto"/>
              <w:jc w:val="center"/>
              <w:rPr>
                <w:rFonts w:ascii="宋体" w:cs="宋体"/>
                <w:sz w:val="24"/>
              </w:rPr>
            </w:pPr>
            <w:r>
              <w:rPr>
                <w:rFonts w:hint="eastAsia" w:ascii="宋体" w:cs="宋体"/>
                <w:sz w:val="24"/>
              </w:rPr>
              <w:t>现存地点</w:t>
            </w:r>
          </w:p>
        </w:tc>
        <w:tc>
          <w:tcPr>
            <w:tcW w:w="815" w:type="dxa"/>
            <w:noWrap/>
            <w:vAlign w:val="center"/>
          </w:tcPr>
          <w:p>
            <w:pPr>
              <w:spacing w:line="360" w:lineRule="auto"/>
              <w:jc w:val="center"/>
              <w:rPr>
                <w:rFonts w:ascii="宋体" w:cs="宋体"/>
                <w:sz w:val="24"/>
              </w:rPr>
            </w:pPr>
            <w:r>
              <w:rPr>
                <w:rFonts w:hint="eastAsia" w:ascii="宋体" w:cs="宋体"/>
                <w:sz w:val="24"/>
              </w:rPr>
              <w:t>产地</w:t>
            </w:r>
          </w:p>
        </w:tc>
        <w:tc>
          <w:tcPr>
            <w:tcW w:w="810" w:type="dxa"/>
            <w:noWrap/>
            <w:vAlign w:val="center"/>
          </w:tcPr>
          <w:p>
            <w:pPr>
              <w:spacing w:line="360" w:lineRule="auto"/>
              <w:jc w:val="center"/>
              <w:rPr>
                <w:rFonts w:ascii="宋体" w:cs="宋体"/>
                <w:sz w:val="24"/>
              </w:rPr>
            </w:pPr>
            <w:r>
              <w:rPr>
                <w:rFonts w:hint="eastAsia" w:ascii="宋体" w:cs="宋体"/>
                <w:sz w:val="24"/>
              </w:rPr>
              <w:t>制造年份</w:t>
            </w:r>
          </w:p>
        </w:tc>
        <w:tc>
          <w:tcPr>
            <w:tcW w:w="1036" w:type="dxa"/>
            <w:noWrap/>
            <w:vAlign w:val="center"/>
          </w:tcPr>
          <w:p>
            <w:pPr>
              <w:spacing w:line="360" w:lineRule="auto"/>
              <w:jc w:val="center"/>
              <w:rPr>
                <w:rFonts w:ascii="宋体" w:cs="宋体"/>
                <w:sz w:val="24"/>
              </w:rPr>
            </w:pPr>
            <w:r>
              <w:rPr>
                <w:rFonts w:hint="eastAsia" w:ascii="宋体" w:cs="宋体"/>
                <w:sz w:val="24"/>
              </w:rPr>
              <w:t>自有或租赁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71" w:type="dxa"/>
            <w:noWrap/>
            <w:vAlign w:val="center"/>
          </w:tcPr>
          <w:p>
            <w:pPr>
              <w:spacing w:line="360" w:lineRule="auto"/>
              <w:jc w:val="center"/>
              <w:rPr>
                <w:rFonts w:ascii="宋体" w:cs="宋体"/>
                <w:sz w:val="24"/>
              </w:rPr>
            </w:pPr>
          </w:p>
        </w:tc>
        <w:tc>
          <w:tcPr>
            <w:tcW w:w="938" w:type="dxa"/>
            <w:noWrap/>
            <w:vAlign w:val="center"/>
          </w:tcPr>
          <w:p>
            <w:pPr>
              <w:spacing w:line="360" w:lineRule="auto"/>
              <w:jc w:val="center"/>
              <w:rPr>
                <w:rFonts w:ascii="宋体" w:cs="宋体"/>
                <w:sz w:val="24"/>
              </w:rPr>
            </w:pPr>
          </w:p>
        </w:tc>
        <w:tc>
          <w:tcPr>
            <w:tcW w:w="957" w:type="dxa"/>
            <w:noWrap/>
            <w:vAlign w:val="center"/>
          </w:tcPr>
          <w:p>
            <w:pPr>
              <w:spacing w:line="360" w:lineRule="auto"/>
              <w:jc w:val="center"/>
              <w:rPr>
                <w:rFonts w:ascii="宋体" w:cs="宋体"/>
                <w:sz w:val="24"/>
              </w:rPr>
            </w:pPr>
          </w:p>
        </w:tc>
        <w:tc>
          <w:tcPr>
            <w:tcW w:w="1573" w:type="dxa"/>
            <w:noWrap/>
            <w:vAlign w:val="center"/>
          </w:tcPr>
          <w:p>
            <w:pPr>
              <w:spacing w:line="360" w:lineRule="auto"/>
              <w:jc w:val="center"/>
              <w:rPr>
                <w:rFonts w:ascii="宋体" w:cs="宋体"/>
                <w:sz w:val="24"/>
              </w:rPr>
            </w:pPr>
          </w:p>
        </w:tc>
        <w:tc>
          <w:tcPr>
            <w:tcW w:w="836" w:type="dxa"/>
            <w:noWrap/>
            <w:vAlign w:val="center"/>
          </w:tcPr>
          <w:p>
            <w:pPr>
              <w:spacing w:line="360" w:lineRule="auto"/>
              <w:jc w:val="center"/>
              <w:rPr>
                <w:rFonts w:ascii="宋体" w:cs="宋体"/>
                <w:sz w:val="24"/>
              </w:rPr>
            </w:pPr>
          </w:p>
        </w:tc>
        <w:tc>
          <w:tcPr>
            <w:tcW w:w="815" w:type="dxa"/>
            <w:noWrap/>
            <w:vAlign w:val="center"/>
          </w:tcPr>
          <w:p>
            <w:pPr>
              <w:spacing w:line="360" w:lineRule="auto"/>
              <w:jc w:val="center"/>
              <w:rPr>
                <w:rFonts w:ascii="宋体" w:cs="宋体"/>
                <w:sz w:val="24"/>
              </w:rPr>
            </w:pPr>
          </w:p>
        </w:tc>
        <w:tc>
          <w:tcPr>
            <w:tcW w:w="810" w:type="dxa"/>
            <w:noWrap/>
            <w:vAlign w:val="center"/>
          </w:tcPr>
          <w:p>
            <w:pPr>
              <w:spacing w:line="360" w:lineRule="auto"/>
              <w:jc w:val="center"/>
              <w:rPr>
                <w:rFonts w:ascii="宋体" w:cs="宋体"/>
                <w:sz w:val="24"/>
              </w:rPr>
            </w:pPr>
          </w:p>
        </w:tc>
        <w:tc>
          <w:tcPr>
            <w:tcW w:w="1036" w:type="dxa"/>
            <w:noWrap/>
            <w:vAlign w:val="center"/>
          </w:tcPr>
          <w:p>
            <w:pPr>
              <w:spacing w:line="360" w:lineRule="auto"/>
              <w:jc w:val="center"/>
              <w:rPr>
                <w:rFonts w:asci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71" w:type="dxa"/>
            <w:noWrap/>
            <w:vAlign w:val="center"/>
          </w:tcPr>
          <w:p>
            <w:pPr>
              <w:spacing w:line="360" w:lineRule="auto"/>
              <w:jc w:val="center"/>
              <w:rPr>
                <w:rFonts w:ascii="宋体" w:cs="宋体"/>
                <w:sz w:val="24"/>
              </w:rPr>
            </w:pPr>
          </w:p>
        </w:tc>
        <w:tc>
          <w:tcPr>
            <w:tcW w:w="938" w:type="dxa"/>
            <w:noWrap/>
            <w:vAlign w:val="center"/>
          </w:tcPr>
          <w:p>
            <w:pPr>
              <w:spacing w:line="360" w:lineRule="auto"/>
              <w:jc w:val="center"/>
              <w:rPr>
                <w:rFonts w:ascii="宋体" w:cs="宋体"/>
                <w:sz w:val="24"/>
              </w:rPr>
            </w:pPr>
          </w:p>
        </w:tc>
        <w:tc>
          <w:tcPr>
            <w:tcW w:w="957" w:type="dxa"/>
            <w:noWrap/>
            <w:vAlign w:val="center"/>
          </w:tcPr>
          <w:p>
            <w:pPr>
              <w:spacing w:line="360" w:lineRule="auto"/>
              <w:jc w:val="center"/>
              <w:rPr>
                <w:rFonts w:ascii="宋体" w:cs="宋体"/>
                <w:sz w:val="24"/>
              </w:rPr>
            </w:pPr>
          </w:p>
        </w:tc>
        <w:tc>
          <w:tcPr>
            <w:tcW w:w="1573" w:type="dxa"/>
            <w:noWrap/>
            <w:vAlign w:val="center"/>
          </w:tcPr>
          <w:p>
            <w:pPr>
              <w:spacing w:line="360" w:lineRule="auto"/>
              <w:jc w:val="center"/>
              <w:rPr>
                <w:rFonts w:ascii="宋体" w:cs="宋体"/>
                <w:sz w:val="24"/>
              </w:rPr>
            </w:pPr>
          </w:p>
        </w:tc>
        <w:tc>
          <w:tcPr>
            <w:tcW w:w="836" w:type="dxa"/>
            <w:noWrap/>
            <w:vAlign w:val="center"/>
          </w:tcPr>
          <w:p>
            <w:pPr>
              <w:spacing w:line="360" w:lineRule="auto"/>
              <w:jc w:val="center"/>
              <w:rPr>
                <w:rFonts w:ascii="宋体" w:cs="宋体"/>
                <w:sz w:val="24"/>
              </w:rPr>
            </w:pPr>
          </w:p>
        </w:tc>
        <w:tc>
          <w:tcPr>
            <w:tcW w:w="815" w:type="dxa"/>
            <w:noWrap/>
            <w:vAlign w:val="center"/>
          </w:tcPr>
          <w:p>
            <w:pPr>
              <w:spacing w:line="360" w:lineRule="auto"/>
              <w:jc w:val="center"/>
              <w:rPr>
                <w:rFonts w:ascii="宋体" w:cs="宋体"/>
                <w:sz w:val="24"/>
              </w:rPr>
            </w:pPr>
          </w:p>
        </w:tc>
        <w:tc>
          <w:tcPr>
            <w:tcW w:w="810" w:type="dxa"/>
            <w:noWrap/>
            <w:vAlign w:val="center"/>
          </w:tcPr>
          <w:p>
            <w:pPr>
              <w:spacing w:line="360" w:lineRule="auto"/>
              <w:jc w:val="center"/>
              <w:rPr>
                <w:rFonts w:ascii="宋体" w:cs="宋体"/>
                <w:sz w:val="24"/>
              </w:rPr>
            </w:pPr>
          </w:p>
        </w:tc>
        <w:tc>
          <w:tcPr>
            <w:tcW w:w="1036" w:type="dxa"/>
            <w:noWrap/>
            <w:vAlign w:val="center"/>
          </w:tcPr>
          <w:p>
            <w:pPr>
              <w:spacing w:line="360" w:lineRule="auto"/>
              <w:jc w:val="center"/>
              <w:rPr>
                <w:rFonts w:asci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71" w:type="dxa"/>
            <w:noWrap/>
            <w:vAlign w:val="center"/>
          </w:tcPr>
          <w:p>
            <w:pPr>
              <w:spacing w:line="360" w:lineRule="auto"/>
              <w:jc w:val="center"/>
              <w:rPr>
                <w:rFonts w:ascii="宋体" w:cs="宋体"/>
                <w:sz w:val="24"/>
              </w:rPr>
            </w:pPr>
          </w:p>
        </w:tc>
        <w:tc>
          <w:tcPr>
            <w:tcW w:w="938" w:type="dxa"/>
            <w:noWrap/>
            <w:vAlign w:val="center"/>
          </w:tcPr>
          <w:p>
            <w:pPr>
              <w:spacing w:line="360" w:lineRule="auto"/>
              <w:jc w:val="center"/>
              <w:rPr>
                <w:rFonts w:ascii="宋体" w:cs="宋体"/>
                <w:sz w:val="24"/>
              </w:rPr>
            </w:pPr>
          </w:p>
        </w:tc>
        <w:tc>
          <w:tcPr>
            <w:tcW w:w="957" w:type="dxa"/>
            <w:noWrap/>
            <w:vAlign w:val="center"/>
          </w:tcPr>
          <w:p>
            <w:pPr>
              <w:spacing w:line="360" w:lineRule="auto"/>
              <w:jc w:val="center"/>
              <w:rPr>
                <w:rFonts w:ascii="宋体" w:cs="宋体"/>
                <w:sz w:val="24"/>
              </w:rPr>
            </w:pPr>
          </w:p>
        </w:tc>
        <w:tc>
          <w:tcPr>
            <w:tcW w:w="1573" w:type="dxa"/>
            <w:noWrap/>
            <w:vAlign w:val="center"/>
          </w:tcPr>
          <w:p>
            <w:pPr>
              <w:spacing w:line="360" w:lineRule="auto"/>
              <w:jc w:val="center"/>
              <w:rPr>
                <w:rFonts w:ascii="宋体" w:cs="宋体"/>
                <w:sz w:val="24"/>
              </w:rPr>
            </w:pPr>
          </w:p>
        </w:tc>
        <w:tc>
          <w:tcPr>
            <w:tcW w:w="836" w:type="dxa"/>
            <w:noWrap/>
            <w:vAlign w:val="center"/>
          </w:tcPr>
          <w:p>
            <w:pPr>
              <w:spacing w:line="360" w:lineRule="auto"/>
              <w:jc w:val="center"/>
              <w:rPr>
                <w:rFonts w:ascii="宋体" w:cs="宋体"/>
                <w:sz w:val="24"/>
              </w:rPr>
            </w:pPr>
          </w:p>
        </w:tc>
        <w:tc>
          <w:tcPr>
            <w:tcW w:w="815" w:type="dxa"/>
            <w:noWrap/>
            <w:vAlign w:val="center"/>
          </w:tcPr>
          <w:p>
            <w:pPr>
              <w:spacing w:line="360" w:lineRule="auto"/>
              <w:jc w:val="center"/>
              <w:rPr>
                <w:rFonts w:ascii="宋体" w:cs="宋体"/>
                <w:sz w:val="24"/>
              </w:rPr>
            </w:pPr>
          </w:p>
        </w:tc>
        <w:tc>
          <w:tcPr>
            <w:tcW w:w="810" w:type="dxa"/>
            <w:noWrap/>
            <w:vAlign w:val="center"/>
          </w:tcPr>
          <w:p>
            <w:pPr>
              <w:spacing w:line="360" w:lineRule="auto"/>
              <w:jc w:val="center"/>
              <w:rPr>
                <w:rFonts w:ascii="宋体" w:cs="宋体"/>
                <w:sz w:val="24"/>
              </w:rPr>
            </w:pPr>
          </w:p>
        </w:tc>
        <w:tc>
          <w:tcPr>
            <w:tcW w:w="1036" w:type="dxa"/>
            <w:noWrap/>
            <w:vAlign w:val="center"/>
          </w:tcPr>
          <w:p>
            <w:pPr>
              <w:spacing w:line="360" w:lineRule="auto"/>
              <w:jc w:val="center"/>
              <w:rPr>
                <w:rFonts w:asci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71" w:type="dxa"/>
            <w:noWrap/>
            <w:vAlign w:val="center"/>
          </w:tcPr>
          <w:p>
            <w:pPr>
              <w:spacing w:line="360" w:lineRule="auto"/>
              <w:jc w:val="center"/>
              <w:rPr>
                <w:rFonts w:ascii="宋体" w:cs="宋体"/>
                <w:sz w:val="24"/>
              </w:rPr>
            </w:pPr>
          </w:p>
        </w:tc>
        <w:tc>
          <w:tcPr>
            <w:tcW w:w="938" w:type="dxa"/>
            <w:noWrap/>
            <w:vAlign w:val="center"/>
          </w:tcPr>
          <w:p>
            <w:pPr>
              <w:spacing w:line="360" w:lineRule="auto"/>
              <w:jc w:val="center"/>
              <w:rPr>
                <w:rFonts w:ascii="宋体" w:cs="宋体"/>
                <w:sz w:val="24"/>
              </w:rPr>
            </w:pPr>
          </w:p>
        </w:tc>
        <w:tc>
          <w:tcPr>
            <w:tcW w:w="957" w:type="dxa"/>
            <w:noWrap/>
            <w:vAlign w:val="center"/>
          </w:tcPr>
          <w:p>
            <w:pPr>
              <w:spacing w:line="360" w:lineRule="auto"/>
              <w:jc w:val="center"/>
              <w:rPr>
                <w:rFonts w:ascii="宋体" w:cs="宋体"/>
                <w:sz w:val="24"/>
              </w:rPr>
            </w:pPr>
          </w:p>
        </w:tc>
        <w:tc>
          <w:tcPr>
            <w:tcW w:w="1573" w:type="dxa"/>
            <w:noWrap/>
            <w:vAlign w:val="center"/>
          </w:tcPr>
          <w:p>
            <w:pPr>
              <w:spacing w:line="360" w:lineRule="auto"/>
              <w:jc w:val="center"/>
              <w:rPr>
                <w:rFonts w:ascii="宋体" w:cs="宋体"/>
                <w:sz w:val="24"/>
              </w:rPr>
            </w:pPr>
          </w:p>
        </w:tc>
        <w:tc>
          <w:tcPr>
            <w:tcW w:w="836" w:type="dxa"/>
            <w:noWrap/>
            <w:vAlign w:val="center"/>
          </w:tcPr>
          <w:p>
            <w:pPr>
              <w:spacing w:line="360" w:lineRule="auto"/>
              <w:jc w:val="center"/>
              <w:rPr>
                <w:rFonts w:ascii="宋体" w:cs="宋体"/>
                <w:sz w:val="24"/>
              </w:rPr>
            </w:pPr>
          </w:p>
        </w:tc>
        <w:tc>
          <w:tcPr>
            <w:tcW w:w="815" w:type="dxa"/>
            <w:noWrap/>
            <w:vAlign w:val="center"/>
          </w:tcPr>
          <w:p>
            <w:pPr>
              <w:spacing w:line="360" w:lineRule="auto"/>
              <w:jc w:val="center"/>
              <w:rPr>
                <w:rFonts w:ascii="宋体" w:cs="宋体"/>
                <w:sz w:val="24"/>
              </w:rPr>
            </w:pPr>
          </w:p>
        </w:tc>
        <w:tc>
          <w:tcPr>
            <w:tcW w:w="810" w:type="dxa"/>
            <w:noWrap/>
            <w:vAlign w:val="center"/>
          </w:tcPr>
          <w:p>
            <w:pPr>
              <w:spacing w:line="360" w:lineRule="auto"/>
              <w:jc w:val="center"/>
              <w:rPr>
                <w:rFonts w:ascii="宋体" w:cs="宋体"/>
                <w:sz w:val="24"/>
              </w:rPr>
            </w:pPr>
          </w:p>
        </w:tc>
        <w:tc>
          <w:tcPr>
            <w:tcW w:w="1036" w:type="dxa"/>
            <w:noWrap/>
            <w:vAlign w:val="center"/>
          </w:tcPr>
          <w:p>
            <w:pPr>
              <w:spacing w:line="360" w:lineRule="auto"/>
              <w:jc w:val="center"/>
              <w:rPr>
                <w:rFonts w:asci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71" w:type="dxa"/>
            <w:noWrap/>
            <w:vAlign w:val="center"/>
          </w:tcPr>
          <w:p>
            <w:pPr>
              <w:spacing w:line="360" w:lineRule="auto"/>
              <w:jc w:val="center"/>
              <w:rPr>
                <w:rFonts w:ascii="宋体" w:cs="宋体"/>
                <w:sz w:val="24"/>
              </w:rPr>
            </w:pPr>
          </w:p>
        </w:tc>
        <w:tc>
          <w:tcPr>
            <w:tcW w:w="938" w:type="dxa"/>
            <w:noWrap/>
            <w:vAlign w:val="center"/>
          </w:tcPr>
          <w:p>
            <w:pPr>
              <w:spacing w:line="360" w:lineRule="auto"/>
              <w:jc w:val="center"/>
              <w:rPr>
                <w:rFonts w:ascii="宋体" w:cs="宋体"/>
                <w:sz w:val="24"/>
              </w:rPr>
            </w:pPr>
          </w:p>
        </w:tc>
        <w:tc>
          <w:tcPr>
            <w:tcW w:w="957" w:type="dxa"/>
            <w:noWrap/>
            <w:vAlign w:val="center"/>
          </w:tcPr>
          <w:p>
            <w:pPr>
              <w:spacing w:line="360" w:lineRule="auto"/>
              <w:jc w:val="center"/>
              <w:rPr>
                <w:rFonts w:ascii="宋体" w:cs="宋体"/>
                <w:sz w:val="24"/>
              </w:rPr>
            </w:pPr>
          </w:p>
        </w:tc>
        <w:tc>
          <w:tcPr>
            <w:tcW w:w="1573" w:type="dxa"/>
            <w:noWrap/>
            <w:vAlign w:val="center"/>
          </w:tcPr>
          <w:p>
            <w:pPr>
              <w:spacing w:line="360" w:lineRule="auto"/>
              <w:jc w:val="center"/>
              <w:rPr>
                <w:rFonts w:ascii="宋体" w:cs="宋体"/>
                <w:sz w:val="24"/>
              </w:rPr>
            </w:pPr>
          </w:p>
        </w:tc>
        <w:tc>
          <w:tcPr>
            <w:tcW w:w="836" w:type="dxa"/>
            <w:noWrap/>
            <w:vAlign w:val="center"/>
          </w:tcPr>
          <w:p>
            <w:pPr>
              <w:spacing w:line="360" w:lineRule="auto"/>
              <w:jc w:val="center"/>
              <w:rPr>
                <w:rFonts w:ascii="宋体" w:cs="宋体"/>
                <w:sz w:val="24"/>
              </w:rPr>
            </w:pPr>
          </w:p>
        </w:tc>
        <w:tc>
          <w:tcPr>
            <w:tcW w:w="815" w:type="dxa"/>
            <w:noWrap/>
            <w:vAlign w:val="center"/>
          </w:tcPr>
          <w:p>
            <w:pPr>
              <w:spacing w:line="360" w:lineRule="auto"/>
              <w:jc w:val="center"/>
              <w:rPr>
                <w:rFonts w:ascii="宋体" w:cs="宋体"/>
                <w:sz w:val="24"/>
              </w:rPr>
            </w:pPr>
          </w:p>
        </w:tc>
        <w:tc>
          <w:tcPr>
            <w:tcW w:w="810" w:type="dxa"/>
            <w:noWrap/>
            <w:vAlign w:val="center"/>
          </w:tcPr>
          <w:p>
            <w:pPr>
              <w:spacing w:line="360" w:lineRule="auto"/>
              <w:jc w:val="center"/>
              <w:rPr>
                <w:rFonts w:ascii="宋体" w:cs="宋体"/>
                <w:sz w:val="24"/>
              </w:rPr>
            </w:pPr>
          </w:p>
        </w:tc>
        <w:tc>
          <w:tcPr>
            <w:tcW w:w="1036" w:type="dxa"/>
            <w:noWrap/>
            <w:vAlign w:val="center"/>
          </w:tcPr>
          <w:p>
            <w:pPr>
              <w:spacing w:line="360" w:lineRule="auto"/>
              <w:jc w:val="center"/>
              <w:rPr>
                <w:rFonts w:asci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71" w:type="dxa"/>
            <w:noWrap/>
            <w:vAlign w:val="center"/>
          </w:tcPr>
          <w:p>
            <w:pPr>
              <w:spacing w:line="360" w:lineRule="auto"/>
              <w:jc w:val="center"/>
              <w:rPr>
                <w:rFonts w:ascii="宋体" w:cs="宋体"/>
                <w:sz w:val="24"/>
              </w:rPr>
            </w:pPr>
          </w:p>
        </w:tc>
        <w:tc>
          <w:tcPr>
            <w:tcW w:w="938" w:type="dxa"/>
            <w:noWrap/>
            <w:vAlign w:val="center"/>
          </w:tcPr>
          <w:p>
            <w:pPr>
              <w:spacing w:line="360" w:lineRule="auto"/>
              <w:jc w:val="center"/>
              <w:rPr>
                <w:rFonts w:ascii="宋体" w:cs="宋体"/>
                <w:sz w:val="24"/>
              </w:rPr>
            </w:pPr>
          </w:p>
        </w:tc>
        <w:tc>
          <w:tcPr>
            <w:tcW w:w="957" w:type="dxa"/>
            <w:noWrap/>
            <w:vAlign w:val="center"/>
          </w:tcPr>
          <w:p>
            <w:pPr>
              <w:spacing w:line="360" w:lineRule="auto"/>
              <w:jc w:val="center"/>
              <w:rPr>
                <w:rFonts w:ascii="宋体" w:cs="宋体"/>
                <w:sz w:val="24"/>
              </w:rPr>
            </w:pPr>
          </w:p>
        </w:tc>
        <w:tc>
          <w:tcPr>
            <w:tcW w:w="1573" w:type="dxa"/>
            <w:noWrap/>
            <w:vAlign w:val="center"/>
          </w:tcPr>
          <w:p>
            <w:pPr>
              <w:spacing w:line="360" w:lineRule="auto"/>
              <w:jc w:val="center"/>
              <w:rPr>
                <w:rFonts w:ascii="宋体" w:cs="宋体"/>
                <w:sz w:val="24"/>
              </w:rPr>
            </w:pPr>
          </w:p>
        </w:tc>
        <w:tc>
          <w:tcPr>
            <w:tcW w:w="836" w:type="dxa"/>
            <w:noWrap/>
            <w:vAlign w:val="center"/>
          </w:tcPr>
          <w:p>
            <w:pPr>
              <w:spacing w:line="360" w:lineRule="auto"/>
              <w:jc w:val="center"/>
              <w:rPr>
                <w:rFonts w:ascii="宋体" w:cs="宋体"/>
                <w:sz w:val="24"/>
              </w:rPr>
            </w:pPr>
          </w:p>
        </w:tc>
        <w:tc>
          <w:tcPr>
            <w:tcW w:w="815" w:type="dxa"/>
            <w:noWrap/>
            <w:vAlign w:val="center"/>
          </w:tcPr>
          <w:p>
            <w:pPr>
              <w:spacing w:line="360" w:lineRule="auto"/>
              <w:jc w:val="center"/>
              <w:rPr>
                <w:rFonts w:ascii="宋体" w:cs="宋体"/>
                <w:sz w:val="24"/>
              </w:rPr>
            </w:pPr>
          </w:p>
        </w:tc>
        <w:tc>
          <w:tcPr>
            <w:tcW w:w="810" w:type="dxa"/>
            <w:noWrap/>
            <w:vAlign w:val="center"/>
          </w:tcPr>
          <w:p>
            <w:pPr>
              <w:spacing w:line="360" w:lineRule="auto"/>
              <w:jc w:val="center"/>
              <w:rPr>
                <w:rFonts w:ascii="宋体" w:cs="宋体"/>
                <w:sz w:val="24"/>
              </w:rPr>
            </w:pPr>
          </w:p>
        </w:tc>
        <w:tc>
          <w:tcPr>
            <w:tcW w:w="1036" w:type="dxa"/>
            <w:noWrap/>
            <w:vAlign w:val="center"/>
          </w:tcPr>
          <w:p>
            <w:pPr>
              <w:spacing w:line="360" w:lineRule="auto"/>
              <w:jc w:val="center"/>
              <w:rPr>
                <w:rFonts w:asci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71" w:type="dxa"/>
            <w:noWrap/>
            <w:vAlign w:val="center"/>
          </w:tcPr>
          <w:p>
            <w:pPr>
              <w:spacing w:line="360" w:lineRule="auto"/>
              <w:jc w:val="center"/>
              <w:rPr>
                <w:rFonts w:ascii="宋体" w:cs="宋体"/>
                <w:sz w:val="24"/>
              </w:rPr>
            </w:pPr>
          </w:p>
        </w:tc>
        <w:tc>
          <w:tcPr>
            <w:tcW w:w="938" w:type="dxa"/>
            <w:noWrap/>
            <w:vAlign w:val="center"/>
          </w:tcPr>
          <w:p>
            <w:pPr>
              <w:spacing w:line="360" w:lineRule="auto"/>
              <w:jc w:val="center"/>
              <w:rPr>
                <w:rFonts w:ascii="宋体" w:cs="宋体"/>
                <w:sz w:val="24"/>
              </w:rPr>
            </w:pPr>
          </w:p>
        </w:tc>
        <w:tc>
          <w:tcPr>
            <w:tcW w:w="957" w:type="dxa"/>
            <w:noWrap/>
            <w:vAlign w:val="center"/>
          </w:tcPr>
          <w:p>
            <w:pPr>
              <w:spacing w:line="360" w:lineRule="auto"/>
              <w:jc w:val="center"/>
              <w:rPr>
                <w:rFonts w:ascii="宋体" w:cs="宋体"/>
                <w:sz w:val="24"/>
              </w:rPr>
            </w:pPr>
          </w:p>
        </w:tc>
        <w:tc>
          <w:tcPr>
            <w:tcW w:w="1573" w:type="dxa"/>
            <w:noWrap/>
            <w:vAlign w:val="center"/>
          </w:tcPr>
          <w:p>
            <w:pPr>
              <w:spacing w:line="360" w:lineRule="auto"/>
              <w:jc w:val="center"/>
              <w:rPr>
                <w:rFonts w:ascii="宋体" w:cs="宋体"/>
                <w:sz w:val="24"/>
              </w:rPr>
            </w:pPr>
          </w:p>
        </w:tc>
        <w:tc>
          <w:tcPr>
            <w:tcW w:w="836" w:type="dxa"/>
            <w:noWrap/>
            <w:vAlign w:val="center"/>
          </w:tcPr>
          <w:p>
            <w:pPr>
              <w:spacing w:line="360" w:lineRule="auto"/>
              <w:jc w:val="center"/>
              <w:rPr>
                <w:rFonts w:ascii="宋体" w:cs="宋体"/>
                <w:sz w:val="24"/>
              </w:rPr>
            </w:pPr>
          </w:p>
        </w:tc>
        <w:tc>
          <w:tcPr>
            <w:tcW w:w="815" w:type="dxa"/>
            <w:noWrap/>
            <w:vAlign w:val="center"/>
          </w:tcPr>
          <w:p>
            <w:pPr>
              <w:spacing w:line="360" w:lineRule="auto"/>
              <w:jc w:val="center"/>
              <w:rPr>
                <w:rFonts w:ascii="宋体" w:cs="宋体"/>
                <w:sz w:val="24"/>
              </w:rPr>
            </w:pPr>
          </w:p>
        </w:tc>
        <w:tc>
          <w:tcPr>
            <w:tcW w:w="810" w:type="dxa"/>
            <w:noWrap/>
            <w:vAlign w:val="center"/>
          </w:tcPr>
          <w:p>
            <w:pPr>
              <w:spacing w:line="360" w:lineRule="auto"/>
              <w:jc w:val="center"/>
              <w:rPr>
                <w:rFonts w:ascii="宋体" w:cs="宋体"/>
                <w:sz w:val="24"/>
              </w:rPr>
            </w:pPr>
          </w:p>
        </w:tc>
        <w:tc>
          <w:tcPr>
            <w:tcW w:w="1036" w:type="dxa"/>
            <w:noWrap/>
            <w:vAlign w:val="center"/>
          </w:tcPr>
          <w:p>
            <w:pPr>
              <w:spacing w:line="360" w:lineRule="auto"/>
              <w:jc w:val="center"/>
              <w:rPr>
                <w:rFonts w:ascii="宋体" w:cs="宋体"/>
                <w:sz w:val="24"/>
              </w:rPr>
            </w:pPr>
          </w:p>
        </w:tc>
      </w:tr>
    </w:tbl>
    <w:p>
      <w:pPr>
        <w:spacing w:line="780" w:lineRule="exact"/>
        <w:rPr>
          <w:rFonts w:ascii="宋体" w:cs="宋体"/>
          <w:sz w:val="24"/>
        </w:rPr>
      </w:pPr>
      <w:r>
        <w:rPr>
          <w:rFonts w:hint="eastAsia" w:ascii="宋体" w:cs="宋体"/>
          <w:sz w:val="24"/>
        </w:rPr>
        <w:t>法定代表人（签章）                                承包人：（盖章）</w:t>
      </w:r>
    </w:p>
    <w:p>
      <w:pPr>
        <w:ind w:firstLine="480" w:firstLineChars="200"/>
        <w:rPr>
          <w:rFonts w:ascii="宋体" w:cs="宋体"/>
          <w:sz w:val="24"/>
        </w:rPr>
      </w:pPr>
      <w:r>
        <w:rPr>
          <w:rFonts w:hint="eastAsia" w:ascii="宋体" w:cs="宋体"/>
          <w:sz w:val="24"/>
        </w:rPr>
        <w:t>注：此表不够可延伸，机械设备情况要求标明自有或租赁。</w:t>
      </w:r>
    </w:p>
    <w:p>
      <w:pPr>
        <w:tabs>
          <w:tab w:val="left" w:pos="2670"/>
          <w:tab w:val="left" w:pos="3570"/>
          <w:tab w:val="left" w:pos="4200"/>
        </w:tabs>
        <w:rPr>
          <w:rFonts w:ascii="宋体" w:cs="宋体"/>
          <w:sz w:val="24"/>
        </w:rPr>
      </w:pPr>
    </w:p>
    <w:p>
      <w:pPr>
        <w:tabs>
          <w:tab w:val="left" w:pos="2670"/>
          <w:tab w:val="left" w:pos="3570"/>
          <w:tab w:val="left" w:pos="4200"/>
        </w:tabs>
        <w:rPr>
          <w:rFonts w:ascii="宋体" w:cs="宋体"/>
          <w:sz w:val="28"/>
          <w:szCs w:val="28"/>
        </w:rPr>
      </w:pPr>
    </w:p>
    <w:p>
      <w:pPr>
        <w:spacing w:line="360" w:lineRule="exact"/>
        <w:rPr>
          <w:rFonts w:ascii="宋体" w:cs="宋体"/>
          <w:sz w:val="28"/>
          <w:szCs w:val="28"/>
        </w:rPr>
      </w:pPr>
      <w:r>
        <w:rPr>
          <w:rFonts w:hint="eastAsia" w:ascii="宋体" w:cs="宋体"/>
          <w:sz w:val="28"/>
          <w:szCs w:val="28"/>
        </w:rPr>
        <w:t xml:space="preserve">附件十 ：             </w:t>
      </w:r>
    </w:p>
    <w:p>
      <w:pPr>
        <w:tabs>
          <w:tab w:val="left" w:pos="2670"/>
          <w:tab w:val="left" w:pos="3570"/>
          <w:tab w:val="left" w:pos="4200"/>
        </w:tabs>
        <w:jc w:val="center"/>
        <w:rPr>
          <w:rFonts w:ascii="宋体" w:cs="宋体"/>
          <w:b/>
          <w:bCs/>
          <w:sz w:val="32"/>
        </w:rPr>
      </w:pPr>
      <w:r>
        <w:rPr>
          <w:rFonts w:hint="eastAsia" w:ascii="宋体" w:cs="宋体"/>
          <w:b/>
          <w:bCs/>
          <w:sz w:val="32"/>
        </w:rPr>
        <w:t>承包单位证书复印件：</w:t>
      </w:r>
    </w:p>
    <w:p>
      <w:pPr>
        <w:pStyle w:val="3"/>
        <w:ind w:firstLine="560" w:firstLineChars="200"/>
        <w:jc w:val="both"/>
        <w:rPr>
          <w:rFonts w:ascii="宋体" w:cs="宋体"/>
          <w:b w:val="0"/>
          <w:bCs w:val="0"/>
          <w:sz w:val="28"/>
          <w:szCs w:val="28"/>
        </w:rPr>
      </w:pPr>
      <w:r>
        <w:rPr>
          <w:rFonts w:hint="eastAsia" w:ascii="宋体" w:cs="宋体"/>
          <w:b w:val="0"/>
          <w:bCs w:val="0"/>
          <w:sz w:val="28"/>
          <w:szCs w:val="28"/>
        </w:rPr>
        <w:t>企业营业执照、资质证书、安全生产许可证书、承包人基本账户开户许可证和投标承诺；湖南省外企业须按照湘建建【2015】190号文件要求办理省外入湘企业基本情况登记（以“湖南省住房和城乡建设网”查询为准，提供查询结果）或入湘施工登记证（处于有效期内）的复印件</w:t>
      </w:r>
      <w:r>
        <w:rPr>
          <w:rFonts w:hint="eastAsia" w:ascii="宋体" w:cs="宋体"/>
          <w:b w:val="0"/>
          <w:bCs w:val="0"/>
          <w:kern w:val="0"/>
          <w:sz w:val="28"/>
          <w:szCs w:val="28"/>
        </w:rPr>
        <w:t>（仅省外企业提供）</w:t>
      </w:r>
      <w:r>
        <w:rPr>
          <w:rFonts w:hint="eastAsia" w:ascii="宋体" w:cs="宋体"/>
          <w:b w:val="0"/>
          <w:bCs w:val="0"/>
          <w:sz w:val="28"/>
          <w:szCs w:val="28"/>
        </w:rPr>
        <w:t>。</w:t>
      </w:r>
    </w:p>
    <w:p>
      <w:pPr>
        <w:rPr>
          <w:rFonts w:ascii="宋体" w:cs="宋体"/>
        </w:rPr>
      </w:pPr>
    </w:p>
    <w:p>
      <w:pPr>
        <w:spacing w:line="360" w:lineRule="exact"/>
        <w:rPr>
          <w:rFonts w:ascii="宋体" w:cs="宋体"/>
          <w:sz w:val="28"/>
          <w:szCs w:val="28"/>
        </w:rPr>
        <w:sectPr>
          <w:pgSz w:w="11906" w:h="16838"/>
          <w:pgMar w:top="1440" w:right="1446" w:bottom="1440" w:left="1468" w:header="851" w:footer="567" w:gutter="0"/>
          <w:pgNumType w:chapStyle="1"/>
          <w:titlePg/>
          <w:docGrid w:linePitch="312" w:charSpace="0"/>
        </w:sectPr>
      </w:pPr>
    </w:p>
    <w:p>
      <w:pPr>
        <w:spacing w:line="720" w:lineRule="exact"/>
        <w:jc w:val="center"/>
        <w:rPr>
          <w:rFonts w:ascii="宋体" w:cs="宋体"/>
          <w:color w:val="000000"/>
          <w:sz w:val="44"/>
          <w:szCs w:val="44"/>
        </w:rPr>
      </w:pPr>
      <w:r>
        <w:rPr>
          <w:rFonts w:hint="eastAsia" w:ascii="宋体" w:cs="宋体"/>
          <w:color w:val="000000"/>
          <w:sz w:val="44"/>
          <w:szCs w:val="44"/>
        </w:rPr>
        <w:t>投标承诺</w:t>
      </w:r>
    </w:p>
    <w:p>
      <w:pPr>
        <w:rPr>
          <w:rFonts w:ascii="宋体" w:cs="宋体"/>
          <w:color w:val="000000"/>
          <w:szCs w:val="32"/>
        </w:rPr>
      </w:pPr>
    </w:p>
    <w:p>
      <w:pPr>
        <w:spacing w:line="520" w:lineRule="exact"/>
        <w:rPr>
          <w:rFonts w:ascii="宋体" w:cs="宋体"/>
          <w:color w:val="000000"/>
          <w:szCs w:val="32"/>
        </w:rPr>
      </w:pPr>
      <w:r>
        <w:rPr>
          <w:rFonts w:hint="eastAsia" w:ascii="宋体" w:cs="宋体"/>
          <w:color w:val="000000"/>
          <w:szCs w:val="32"/>
        </w:rPr>
        <w:t xml:space="preserve"> （招标人名称）：</w:t>
      </w:r>
    </w:p>
    <w:p>
      <w:pPr>
        <w:spacing w:line="520" w:lineRule="exact"/>
        <w:ind w:firstLine="420" w:firstLineChars="200"/>
        <w:rPr>
          <w:rFonts w:ascii="宋体" w:cs="宋体"/>
          <w:color w:val="000000"/>
          <w:szCs w:val="32"/>
        </w:rPr>
      </w:pPr>
      <w:r>
        <w:rPr>
          <w:rFonts w:hint="eastAsia" w:ascii="宋体" w:cs="宋体"/>
          <w:color w:val="000000"/>
          <w:szCs w:val="32"/>
        </w:rPr>
        <w:t>经慎重研究，我公司（投标人名称，以下称“投标人”）决定于年____月_____日参与你方组织的</w:t>
      </w:r>
      <w:r>
        <w:rPr>
          <w:rFonts w:hint="eastAsia" w:ascii="宋体" w:cs="宋体"/>
          <w:color w:val="000000"/>
          <w:szCs w:val="32"/>
          <w:lang w:val="en-US" w:eastAsia="zh-CN"/>
        </w:rPr>
        <w:t xml:space="preserve"> </w:t>
      </w:r>
      <w:r>
        <w:rPr>
          <w:rFonts w:hint="eastAsia" w:ascii="宋体" w:cs="宋体"/>
          <w:color w:val="000000"/>
          <w:szCs w:val="32"/>
          <w:u w:val="single"/>
          <w:lang w:val="en-US" w:eastAsia="zh-CN"/>
        </w:rPr>
        <w:t xml:space="preserve">      </w:t>
      </w:r>
      <w:r>
        <w:rPr>
          <w:rFonts w:hint="eastAsia" w:ascii="宋体" w:cs="宋体"/>
          <w:color w:val="000000"/>
          <w:szCs w:val="32"/>
        </w:rPr>
        <w:t>的招标投标，我方承诺严格按照《招标投标法》及其实施条例等法律法规和政策文件的要求，履行投标义务。</w:t>
      </w:r>
    </w:p>
    <w:p>
      <w:pPr>
        <w:spacing w:line="520" w:lineRule="exact"/>
        <w:ind w:firstLine="420" w:firstLineChars="200"/>
        <w:rPr>
          <w:rFonts w:ascii="宋体" w:cs="宋体"/>
          <w:color w:val="000000"/>
          <w:szCs w:val="32"/>
        </w:rPr>
      </w:pPr>
      <w:r>
        <w:rPr>
          <w:rFonts w:hint="eastAsia" w:ascii="宋体" w:cs="宋体"/>
          <w:color w:val="000000"/>
          <w:szCs w:val="32"/>
        </w:rPr>
        <w:t>如果发生不履行相关投标义务的行为，愿意接受法律法规和招标文件作出的处理。</w:t>
      </w:r>
    </w:p>
    <w:p>
      <w:pPr>
        <w:spacing w:line="520" w:lineRule="exact"/>
        <w:ind w:firstLine="420" w:firstLineChars="200"/>
        <w:rPr>
          <w:rFonts w:ascii="宋体" w:cs="宋体"/>
          <w:color w:val="000000"/>
          <w:szCs w:val="32"/>
        </w:rPr>
      </w:pPr>
    </w:p>
    <w:p>
      <w:pPr>
        <w:spacing w:line="520" w:lineRule="exact"/>
        <w:ind w:firstLine="420" w:firstLineChars="200"/>
        <w:rPr>
          <w:rFonts w:ascii="宋体" w:cs="宋体"/>
          <w:color w:val="000000"/>
          <w:szCs w:val="32"/>
        </w:rPr>
      </w:pPr>
    </w:p>
    <w:p>
      <w:pPr>
        <w:spacing w:line="520" w:lineRule="exact"/>
        <w:ind w:firstLine="420" w:firstLineChars="200"/>
        <w:rPr>
          <w:rFonts w:ascii="宋体" w:cs="宋体"/>
          <w:color w:val="000000"/>
          <w:szCs w:val="32"/>
        </w:rPr>
      </w:pPr>
      <w:r>
        <w:rPr>
          <w:rFonts w:hint="eastAsia" w:ascii="宋体" w:cs="宋体"/>
          <w:color w:val="000000"/>
          <w:szCs w:val="32"/>
        </w:rPr>
        <w:t>投标人：（盖章）</w:t>
      </w:r>
    </w:p>
    <w:p>
      <w:pPr>
        <w:spacing w:line="520" w:lineRule="exact"/>
        <w:ind w:firstLine="420" w:firstLineChars="200"/>
        <w:rPr>
          <w:rFonts w:ascii="宋体" w:cs="宋体"/>
          <w:color w:val="000000"/>
          <w:szCs w:val="32"/>
        </w:rPr>
      </w:pPr>
      <w:r>
        <w:rPr>
          <w:rFonts w:hint="eastAsia" w:ascii="宋体" w:cs="宋体"/>
          <w:color w:val="000000"/>
          <w:szCs w:val="32"/>
        </w:rPr>
        <w:t>法定代表人：（签字或盖章）</w:t>
      </w:r>
    </w:p>
    <w:p>
      <w:pPr>
        <w:spacing w:line="520" w:lineRule="exact"/>
        <w:ind w:firstLine="420" w:firstLineChars="200"/>
        <w:rPr>
          <w:rFonts w:ascii="宋体" w:cs="宋体"/>
          <w:color w:val="000000"/>
          <w:szCs w:val="32"/>
        </w:rPr>
      </w:pPr>
      <w:r>
        <w:rPr>
          <w:rFonts w:hint="eastAsia" w:ascii="宋体" w:cs="宋体"/>
          <w:color w:val="000000"/>
          <w:szCs w:val="32"/>
        </w:rPr>
        <w:t>地址：</w:t>
      </w:r>
    </w:p>
    <w:p>
      <w:pPr>
        <w:spacing w:line="520" w:lineRule="exact"/>
        <w:ind w:firstLine="420" w:firstLineChars="200"/>
        <w:rPr>
          <w:rFonts w:ascii="宋体" w:cs="宋体"/>
          <w:color w:val="000000"/>
          <w:szCs w:val="32"/>
          <w:u w:val="single"/>
        </w:rPr>
      </w:pPr>
      <w:r>
        <w:rPr>
          <w:rFonts w:hint="eastAsia" w:ascii="宋体" w:cs="宋体"/>
          <w:color w:val="000000"/>
          <w:szCs w:val="32"/>
        </w:rPr>
        <w:t>电话：</w:t>
      </w:r>
    </w:p>
    <w:p>
      <w:pPr>
        <w:spacing w:line="520" w:lineRule="exact"/>
        <w:ind w:firstLine="420" w:firstLineChars="200"/>
        <w:rPr>
          <w:rFonts w:ascii="宋体" w:cs="宋体"/>
          <w:color w:val="000000"/>
          <w:szCs w:val="32"/>
          <w:u w:val="single"/>
        </w:rPr>
      </w:pPr>
      <w:r>
        <w:rPr>
          <w:rFonts w:hint="eastAsia" w:ascii="宋体" w:cs="宋体"/>
          <w:color w:val="000000"/>
          <w:szCs w:val="32"/>
        </w:rPr>
        <w:t>传真：</w:t>
      </w:r>
    </w:p>
    <w:p>
      <w:pPr>
        <w:spacing w:line="520" w:lineRule="exact"/>
        <w:ind w:firstLine="420" w:firstLineChars="200"/>
        <w:rPr>
          <w:rFonts w:ascii="宋体" w:cs="宋体"/>
          <w:color w:val="000000"/>
          <w:szCs w:val="32"/>
          <w:u w:val="single"/>
        </w:rPr>
      </w:pPr>
    </w:p>
    <w:p>
      <w:pPr>
        <w:spacing w:line="520" w:lineRule="exact"/>
        <w:ind w:firstLine="420" w:firstLineChars="200"/>
        <w:rPr>
          <w:rFonts w:ascii="宋体" w:cs="宋体"/>
          <w:color w:val="000000"/>
          <w:szCs w:val="32"/>
        </w:rPr>
      </w:pPr>
      <w:r>
        <w:rPr>
          <w:rFonts w:hint="eastAsia" w:ascii="宋体" w:cs="宋体"/>
          <w:color w:val="000000"/>
          <w:szCs w:val="32"/>
        </w:rPr>
        <w:t>年月日</w:t>
      </w:r>
    </w:p>
    <w:p>
      <w:pPr>
        <w:rPr>
          <w:rFonts w:ascii="宋体" w:cs="宋体"/>
          <w:sz w:val="28"/>
          <w:szCs w:val="28"/>
        </w:rPr>
      </w:pPr>
      <w:r>
        <w:rPr>
          <w:rFonts w:hint="eastAsia" w:ascii="宋体" w:cs="宋体"/>
          <w:sz w:val="28"/>
          <w:szCs w:val="28"/>
        </w:rPr>
        <w:br w:type="page"/>
      </w:r>
    </w:p>
    <w:p>
      <w:pPr>
        <w:pStyle w:val="3"/>
        <w:jc w:val="both"/>
        <w:rPr>
          <w:rFonts w:ascii="宋体" w:cs="宋体"/>
          <w:sz w:val="28"/>
          <w:szCs w:val="28"/>
        </w:rPr>
      </w:pPr>
      <w:r>
        <w:rPr>
          <w:rFonts w:hint="eastAsia" w:ascii="宋体" w:cs="宋体"/>
          <w:sz w:val="28"/>
          <w:szCs w:val="28"/>
        </w:rPr>
        <w:t>附件十一：商务部分</w:t>
      </w:r>
      <w:bookmarkStart w:id="4" w:name="_Hlt349912945"/>
      <w:bookmarkEnd w:id="4"/>
      <w:r>
        <w:rPr>
          <w:rFonts w:hint="eastAsia" w:ascii="宋体" w:cs="宋体"/>
          <w:sz w:val="28"/>
          <w:szCs w:val="28"/>
        </w:rPr>
        <w:t>格式</w:t>
      </w:r>
      <w:bookmarkStart w:id="5" w:name="_Hlt371509154"/>
      <w:bookmarkEnd w:id="5"/>
    </w:p>
    <w:p>
      <w:pPr>
        <w:spacing w:line="360" w:lineRule="auto"/>
        <w:jc w:val="center"/>
        <w:rPr>
          <w:rFonts w:ascii="宋体" w:cs="宋体"/>
          <w:sz w:val="36"/>
          <w:szCs w:val="36"/>
        </w:rPr>
      </w:pPr>
      <w:bookmarkStart w:id="6" w:name="_Toc303865017"/>
      <w:r>
        <w:rPr>
          <w:rFonts w:hint="eastAsia" w:ascii="宋体" w:cs="宋体"/>
          <w:sz w:val="36"/>
          <w:szCs w:val="36"/>
        </w:rPr>
        <w:t>目  录</w:t>
      </w:r>
      <w:bookmarkEnd w:id="6"/>
    </w:p>
    <w:p>
      <w:pPr>
        <w:spacing w:line="360" w:lineRule="auto"/>
        <w:rPr>
          <w:rFonts w:ascii="宋体" w:cs="宋体"/>
          <w:szCs w:val="21"/>
        </w:rPr>
      </w:pPr>
      <w:r>
        <w:rPr>
          <w:rFonts w:hint="eastAsia" w:ascii="宋体" w:cs="宋体"/>
          <w:szCs w:val="21"/>
        </w:rPr>
        <w:fldChar w:fldCharType="begin"/>
      </w:r>
      <w:r>
        <w:instrText xml:space="preserve">HYPERLINK  \l "_Toc300678595"</w:instrText>
      </w:r>
      <w:r>
        <w:rPr>
          <w:rFonts w:hint="eastAsia" w:ascii="宋体" w:cs="宋体"/>
          <w:szCs w:val="21"/>
        </w:rPr>
        <w:fldChar w:fldCharType="separate"/>
      </w:r>
      <w:r>
        <w:rPr>
          <w:rFonts w:hint="eastAsia" w:ascii="宋体" w:cs="宋体"/>
          <w:szCs w:val="21"/>
        </w:rPr>
        <w:t>1.合理价确认函格式</w:t>
      </w:r>
      <w:r>
        <w:rPr>
          <w:rFonts w:ascii="宋体" w:cs="宋体"/>
          <w:szCs w:val="21"/>
        </w:rPr>
        <w:fldChar w:fldCharType="end"/>
      </w:r>
    </w:p>
    <w:p>
      <w:pPr>
        <w:spacing w:line="360" w:lineRule="auto"/>
        <w:rPr>
          <w:rFonts w:ascii="宋体" w:cs="宋体"/>
          <w:szCs w:val="21"/>
        </w:rPr>
      </w:pPr>
      <w:r>
        <w:rPr>
          <w:rFonts w:hint="eastAsia" w:ascii="宋体" w:cs="宋体"/>
          <w:szCs w:val="21"/>
        </w:rPr>
        <w:fldChar w:fldCharType="begin"/>
      </w:r>
      <w:r>
        <w:instrText xml:space="preserve">HYPERLINK  \l "_Toc300678596"</w:instrText>
      </w:r>
      <w:r>
        <w:rPr>
          <w:rFonts w:hint="eastAsia" w:ascii="宋体" w:cs="宋体"/>
          <w:szCs w:val="21"/>
        </w:rPr>
        <w:fldChar w:fldCharType="separate"/>
      </w:r>
      <w:r>
        <w:rPr>
          <w:rFonts w:hint="eastAsia" w:ascii="宋体" w:cs="宋体"/>
          <w:szCs w:val="21"/>
        </w:rPr>
        <w:t>2.合理价确认函附件资料内容</w:t>
      </w:r>
      <w:r>
        <w:rPr>
          <w:rFonts w:ascii="宋体" w:cs="宋体"/>
          <w:szCs w:val="21"/>
        </w:rPr>
        <w:fldChar w:fldCharType="end"/>
      </w:r>
    </w:p>
    <w:p/>
    <w:p>
      <w:pPr>
        <w:pStyle w:val="4"/>
        <w:rPr>
          <w:rFonts w:ascii="宋体" w:cs="宋体"/>
        </w:rPr>
      </w:pPr>
      <w:bookmarkStart w:id="7" w:name="_Toc303865018"/>
      <w:r>
        <w:rPr>
          <w:rFonts w:hint="eastAsia" w:ascii="宋体" w:cs="宋体"/>
        </w:rPr>
        <w:t>1.合理价确认函</w:t>
      </w:r>
      <w:bookmarkEnd w:id="7"/>
      <w:r>
        <w:rPr>
          <w:rFonts w:hint="eastAsia" w:ascii="宋体" w:cs="宋体"/>
        </w:rPr>
        <w:t>格式</w:t>
      </w:r>
    </w:p>
    <w:p>
      <w:pPr>
        <w:spacing w:line="360" w:lineRule="auto"/>
        <w:jc w:val="center"/>
        <w:rPr>
          <w:rFonts w:ascii="宋体" w:cs="宋体"/>
          <w:szCs w:val="30"/>
        </w:rPr>
      </w:pPr>
      <w:r>
        <w:rPr>
          <w:rFonts w:hint="eastAsia" w:ascii="宋体" w:cs="宋体"/>
          <w:szCs w:val="30"/>
        </w:rPr>
        <w:t>关于（项目名称）合理价确认函</w:t>
      </w:r>
    </w:p>
    <w:p>
      <w:pPr>
        <w:snapToGrid w:val="0"/>
        <w:spacing w:line="360" w:lineRule="auto"/>
        <w:rPr>
          <w:rFonts w:ascii="宋体" w:cs="宋体"/>
          <w:sz w:val="24"/>
        </w:rPr>
      </w:pPr>
      <w:r>
        <w:rPr>
          <w:rFonts w:hint="eastAsia" w:ascii="宋体" w:cs="宋体"/>
          <w:sz w:val="24"/>
        </w:rPr>
        <w:t>（发包人名称）：</w:t>
      </w:r>
    </w:p>
    <w:p>
      <w:pPr>
        <w:snapToGrid w:val="0"/>
        <w:spacing w:line="360" w:lineRule="auto"/>
        <w:ind w:firstLine="480" w:firstLineChars="200"/>
        <w:rPr>
          <w:rFonts w:ascii="宋体" w:cs="宋体"/>
          <w:sz w:val="24"/>
        </w:rPr>
      </w:pPr>
      <w:r>
        <w:rPr>
          <w:rFonts w:hint="eastAsia" w:ascii="宋体" w:cs="宋体"/>
          <w:sz w:val="24"/>
        </w:rPr>
        <w:t>我方在此声明：</w:t>
      </w:r>
    </w:p>
    <w:p>
      <w:pPr>
        <w:snapToGrid w:val="0"/>
        <w:spacing w:line="360" w:lineRule="auto"/>
        <w:ind w:firstLine="480" w:firstLineChars="200"/>
        <w:rPr>
          <w:rFonts w:ascii="宋体" w:cs="宋体"/>
          <w:sz w:val="24"/>
        </w:rPr>
      </w:pPr>
      <w:r>
        <w:rPr>
          <w:rFonts w:hint="eastAsia" w:ascii="宋体" w:cs="宋体"/>
          <w:sz w:val="24"/>
        </w:rPr>
        <w:t>1、我方已按照发包文件规定的发包范围对发包人提供的合理价及其组成内容以及详细清单进行了认真阅读和核对，完全接受发包人提供的合理价及其组成内容，并严格按约定的发包范围和合同条款，施工、竣工和交付本工程并维修其中的任何缺陷。</w:t>
      </w:r>
    </w:p>
    <w:p>
      <w:pPr>
        <w:snapToGrid w:val="0"/>
        <w:spacing w:line="360" w:lineRule="auto"/>
        <w:ind w:firstLine="480" w:firstLineChars="200"/>
        <w:rPr>
          <w:rFonts w:ascii="宋体" w:cs="宋体"/>
          <w:sz w:val="24"/>
        </w:rPr>
      </w:pPr>
      <w:r>
        <w:rPr>
          <w:rFonts w:hint="eastAsia" w:ascii="宋体" w:cs="宋体"/>
          <w:sz w:val="24"/>
        </w:rPr>
        <w:t>2、我方完全接受发包文件和合同条款约定的工程量增减的计价原则。</w:t>
      </w:r>
    </w:p>
    <w:p>
      <w:pPr>
        <w:snapToGrid w:val="0"/>
        <w:spacing w:line="360" w:lineRule="auto"/>
        <w:ind w:firstLine="480" w:firstLineChars="200"/>
        <w:rPr>
          <w:rFonts w:ascii="宋体" w:cs="宋体"/>
          <w:sz w:val="24"/>
        </w:rPr>
      </w:pPr>
      <w:r>
        <w:rPr>
          <w:rFonts w:hint="eastAsia" w:ascii="宋体" w:cs="宋体"/>
          <w:sz w:val="24"/>
        </w:rPr>
        <w:t>3、我方已对发包人提供的合理价及其组成内容按发包文件要求签字、盖章，并作为本确认函的附件。</w:t>
      </w:r>
    </w:p>
    <w:p>
      <w:pPr>
        <w:spacing w:line="360" w:lineRule="auto"/>
        <w:jc w:val="right"/>
        <w:rPr>
          <w:rFonts w:ascii="宋体" w:cs="宋体"/>
          <w:b/>
          <w:sz w:val="24"/>
        </w:rPr>
      </w:pPr>
      <w:r>
        <w:rPr>
          <w:rFonts w:hint="eastAsia" w:ascii="宋体" w:cs="宋体"/>
          <w:b/>
          <w:sz w:val="24"/>
        </w:rPr>
        <w:t>承 包 人：</w:t>
      </w:r>
      <w:r>
        <w:rPr>
          <w:rFonts w:hint="eastAsia" w:ascii="宋体" w:cs="宋体"/>
          <w:b/>
          <w:sz w:val="24"/>
          <w:u w:val="single"/>
        </w:rPr>
        <w:t xml:space="preserve">           （全称）         </w:t>
      </w:r>
      <w:r>
        <w:rPr>
          <w:rFonts w:hint="eastAsia" w:ascii="宋体" w:cs="宋体"/>
          <w:b/>
          <w:sz w:val="24"/>
        </w:rPr>
        <w:t>（盖单位公章）</w:t>
      </w:r>
    </w:p>
    <w:p>
      <w:pPr>
        <w:spacing w:line="360" w:lineRule="auto"/>
        <w:ind w:right="480"/>
        <w:jc w:val="center"/>
        <w:rPr>
          <w:rFonts w:ascii="宋体" w:cs="宋体"/>
          <w:b/>
          <w:sz w:val="24"/>
        </w:rPr>
      </w:pPr>
      <w:r>
        <w:rPr>
          <w:rFonts w:hint="eastAsia" w:ascii="宋体" w:cs="宋体"/>
          <w:b/>
          <w:sz w:val="24"/>
        </w:rPr>
        <w:t xml:space="preserve">        法定代表人：</w:t>
      </w:r>
      <w:r>
        <w:rPr>
          <w:rFonts w:hint="eastAsia" w:ascii="宋体" w:cs="宋体"/>
          <w:b/>
          <w:sz w:val="24"/>
          <w:lang w:val="en-US" w:eastAsia="zh-CN"/>
        </w:rPr>
        <w:t xml:space="preserve">           </w:t>
      </w:r>
      <w:r>
        <w:rPr>
          <w:rFonts w:hint="eastAsia" w:ascii="宋体" w:cs="宋体"/>
          <w:b/>
          <w:sz w:val="24"/>
        </w:rPr>
        <w:t>（签字）</w:t>
      </w:r>
    </w:p>
    <w:p>
      <w:pPr>
        <w:snapToGrid w:val="0"/>
        <w:spacing w:line="360" w:lineRule="auto"/>
        <w:ind w:firstLine="482" w:firstLineChars="200"/>
        <w:jc w:val="center"/>
        <w:rPr>
          <w:rFonts w:ascii="宋体" w:cs="宋体"/>
          <w:b/>
          <w:sz w:val="24"/>
        </w:rPr>
      </w:pPr>
      <w:r>
        <w:rPr>
          <w:rFonts w:hint="eastAsia" w:ascii="宋体" w:cs="宋体"/>
          <w:b/>
          <w:sz w:val="24"/>
        </w:rPr>
        <w:t>日期 年月日</w:t>
      </w:r>
    </w:p>
    <w:p>
      <w:pPr>
        <w:pStyle w:val="4"/>
        <w:rPr>
          <w:rFonts w:ascii="宋体" w:cs="宋体"/>
        </w:rPr>
      </w:pPr>
      <w:r>
        <w:rPr>
          <w:rFonts w:hint="eastAsia" w:ascii="宋体" w:cs="宋体"/>
        </w:rPr>
        <w:t>2.合理价确认函附件资料内容</w:t>
      </w:r>
    </w:p>
    <w:p>
      <w:pPr>
        <w:spacing w:line="420" w:lineRule="exact"/>
        <w:ind w:right="-218" w:rightChars="-104"/>
        <w:jc w:val="left"/>
        <w:rPr>
          <w:rFonts w:ascii="宋体" w:cs="宋体"/>
          <w:sz w:val="24"/>
          <w:szCs w:val="36"/>
        </w:rPr>
      </w:pPr>
      <w:r>
        <w:rPr>
          <w:rFonts w:hint="eastAsia" w:ascii="宋体" w:cs="宋体"/>
          <w:sz w:val="24"/>
          <w:szCs w:val="36"/>
        </w:rPr>
        <w:t>【发包人提供的合理定价预算书在湖南省永州市冷水滩区政府网(http://www.lst.gov.cn/)上发布，请投承包人自</w:t>
      </w:r>
      <w:bookmarkStart w:id="8" w:name="_Hlt534655349"/>
      <w:bookmarkEnd w:id="8"/>
      <w:r>
        <w:rPr>
          <w:rFonts w:hint="eastAsia" w:ascii="宋体" w:cs="宋体"/>
          <w:sz w:val="24"/>
          <w:szCs w:val="36"/>
        </w:rPr>
        <w:t>行下载】。按发包文件要求签字、盖章，并作为合理价确认函的附件。</w:t>
      </w:r>
    </w:p>
    <w:p>
      <w:pPr>
        <w:spacing w:line="560" w:lineRule="exact"/>
        <w:jc w:val="center"/>
        <w:rPr>
          <w:rFonts w:ascii="宋体" w:cs="宋体"/>
          <w:b/>
          <w:bCs/>
          <w:sz w:val="32"/>
        </w:rPr>
      </w:pPr>
      <w:r>
        <w:rPr>
          <w:rFonts w:hint="eastAsia" w:ascii="宋体" w:cs="宋体"/>
          <w:sz w:val="28"/>
          <w:szCs w:val="28"/>
        </w:rPr>
        <w:br w:type="page"/>
      </w:r>
      <w:r>
        <w:rPr>
          <w:rFonts w:hint="eastAsia" w:ascii="宋体" w:cs="宋体"/>
          <w:b/>
          <w:bCs/>
          <w:sz w:val="36"/>
          <w:szCs w:val="36"/>
        </w:rPr>
        <w:t>第五部分  评审办法</w:t>
      </w:r>
    </w:p>
    <w:p>
      <w:pPr>
        <w:ind w:firstLine="361" w:firstLineChars="200"/>
        <w:jc w:val="center"/>
        <w:rPr>
          <w:rFonts w:ascii="宋体" w:cs="宋体"/>
          <w:b/>
          <w:bCs/>
          <w:sz w:val="18"/>
        </w:rPr>
      </w:pPr>
    </w:p>
    <w:p>
      <w:pPr>
        <w:spacing w:line="520" w:lineRule="exact"/>
        <w:ind w:firstLine="480" w:firstLineChars="200"/>
        <w:rPr>
          <w:rFonts w:ascii="宋体" w:cs="宋体"/>
          <w:sz w:val="24"/>
        </w:rPr>
      </w:pPr>
      <w:r>
        <w:rPr>
          <w:rFonts w:hint="eastAsia" w:ascii="宋体" w:cs="宋体"/>
          <w:sz w:val="24"/>
        </w:rPr>
        <w:t>本项目采用“合理定价评审抽取法”，评审委员会对承包文件进行资格审查。</w:t>
      </w:r>
    </w:p>
    <w:p>
      <w:pPr>
        <w:spacing w:line="520" w:lineRule="exact"/>
        <w:ind w:firstLine="432" w:firstLineChars="200"/>
        <w:rPr>
          <w:rFonts w:ascii="宋体" w:cs="宋体"/>
          <w:spacing w:val="-12"/>
          <w:sz w:val="24"/>
        </w:rPr>
      </w:pPr>
      <w:r>
        <w:rPr>
          <w:rFonts w:hint="eastAsia" w:ascii="宋体" w:cs="宋体"/>
          <w:spacing w:val="-12"/>
          <w:sz w:val="24"/>
        </w:rPr>
        <w:t>其评审程序分别为：承包文件资格审查，进入公开随机抽取，推荐承包候选人。</w:t>
      </w:r>
    </w:p>
    <w:p>
      <w:pPr>
        <w:spacing w:line="520" w:lineRule="exact"/>
        <w:ind w:firstLine="480" w:firstLineChars="200"/>
        <w:rPr>
          <w:rFonts w:ascii="宋体" w:cs="宋体"/>
          <w:sz w:val="24"/>
        </w:rPr>
      </w:pPr>
      <w:r>
        <w:rPr>
          <w:rFonts w:hint="eastAsia" w:ascii="宋体" w:cs="宋体"/>
          <w:sz w:val="24"/>
        </w:rPr>
        <w:t>1、承包文件文件资格评审</w:t>
      </w:r>
    </w:p>
    <w:p>
      <w:pPr>
        <w:spacing w:line="520" w:lineRule="exact"/>
        <w:ind w:firstLine="480" w:firstLineChars="200"/>
        <w:rPr>
          <w:rFonts w:ascii="宋体" w:cs="宋体"/>
          <w:sz w:val="24"/>
        </w:rPr>
      </w:pPr>
      <w:r>
        <w:rPr>
          <w:rFonts w:hint="eastAsia" w:ascii="宋体" w:cs="宋体"/>
          <w:sz w:val="24"/>
        </w:rPr>
        <w:t>1.1承包文件文件资格评审：评审委员会了解和熟悉发包文件和承包文件，可以要求承包人对承包文件中的内容作必要的澄清、说明或者纠正；进行资格性检查，符合性检查；确定不合格承包人和进入详细评审阶段的承包人名单。</w:t>
      </w:r>
    </w:p>
    <w:p>
      <w:pPr>
        <w:spacing w:line="520" w:lineRule="exact"/>
        <w:ind w:firstLine="480" w:firstLineChars="200"/>
        <w:rPr>
          <w:rFonts w:ascii="宋体" w:cs="宋体"/>
          <w:sz w:val="24"/>
        </w:rPr>
      </w:pPr>
      <w:r>
        <w:rPr>
          <w:rFonts w:hint="eastAsia" w:ascii="宋体" w:cs="宋体"/>
          <w:sz w:val="24"/>
        </w:rPr>
        <w:t>1.2 评审委员会可以书面方式要求承包人对承包文件中含义不明确、对同类问题表述不一致或者有明显文字和计算错误的内容作必要的澄清、说明或者纠正。澄清、说明或者补正应以书面方式进行并不得超出承包文件的范围或者改变承包文件的实质性内容。</w:t>
      </w:r>
    </w:p>
    <w:p>
      <w:pPr>
        <w:spacing w:line="520" w:lineRule="exact"/>
        <w:ind w:firstLine="480" w:firstLineChars="200"/>
        <w:rPr>
          <w:rFonts w:ascii="宋体" w:cs="宋体"/>
          <w:sz w:val="24"/>
        </w:rPr>
      </w:pPr>
      <w:r>
        <w:rPr>
          <w:rFonts w:hint="eastAsia" w:ascii="宋体" w:cs="宋体"/>
          <w:sz w:val="24"/>
        </w:rPr>
        <w:t>承包文件中的大写金额和小写金额不一致的，以大写金额为准；总价金额与单价金额不一致的以单价金额为准，但单价金额小数点有明显错误的除外；对不同文字文本承包文件的解释发生异议的，以中文文本为准。</w:t>
      </w:r>
    </w:p>
    <w:p>
      <w:pPr>
        <w:spacing w:line="400" w:lineRule="exact"/>
        <w:jc w:val="center"/>
        <w:rPr>
          <w:rFonts w:ascii="宋体" w:cs="宋体"/>
          <w:sz w:val="30"/>
          <w:szCs w:val="30"/>
        </w:rPr>
      </w:pPr>
      <w:r>
        <w:rPr>
          <w:rFonts w:hint="eastAsia" w:ascii="宋体" w:cs="宋体"/>
          <w:sz w:val="30"/>
          <w:szCs w:val="30"/>
        </w:rPr>
        <w:t xml:space="preserve">澄清、说明、补正事项纪要表     </w:t>
      </w:r>
    </w:p>
    <w:tbl>
      <w:tblPr>
        <w:tblStyle w:val="10"/>
        <w:tblW w:w="858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183"/>
        <w:gridCol w:w="1620"/>
        <w:gridCol w:w="1260"/>
        <w:gridCol w:w="1521"/>
        <w:gridCol w:w="1226"/>
        <w:gridCol w:w="122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45" w:type="dxa"/>
            <w:noWrap/>
            <w:vAlign w:val="center"/>
          </w:tcPr>
          <w:p>
            <w:pPr>
              <w:spacing w:line="300" w:lineRule="exact"/>
              <w:jc w:val="center"/>
              <w:rPr>
                <w:rFonts w:ascii="宋体" w:cs="宋体"/>
                <w:sz w:val="24"/>
              </w:rPr>
            </w:pPr>
            <w:r>
              <w:rPr>
                <w:rFonts w:hint="eastAsia" w:ascii="宋体" w:cs="宋体"/>
                <w:sz w:val="24"/>
              </w:rPr>
              <w:t>序号</w:t>
            </w:r>
          </w:p>
        </w:tc>
        <w:tc>
          <w:tcPr>
            <w:tcW w:w="1183" w:type="dxa"/>
            <w:noWrap/>
            <w:vAlign w:val="center"/>
          </w:tcPr>
          <w:p>
            <w:pPr>
              <w:spacing w:line="300" w:lineRule="exact"/>
              <w:jc w:val="center"/>
              <w:rPr>
                <w:rFonts w:ascii="宋体" w:cs="宋体"/>
                <w:sz w:val="24"/>
              </w:rPr>
            </w:pPr>
            <w:r>
              <w:rPr>
                <w:rFonts w:hint="eastAsia" w:ascii="宋体" w:cs="宋体"/>
                <w:sz w:val="24"/>
              </w:rPr>
              <w:t>承包人</w:t>
            </w:r>
          </w:p>
        </w:tc>
        <w:tc>
          <w:tcPr>
            <w:tcW w:w="1620" w:type="dxa"/>
            <w:noWrap/>
            <w:vAlign w:val="center"/>
          </w:tcPr>
          <w:p>
            <w:pPr>
              <w:spacing w:line="300" w:lineRule="exact"/>
              <w:jc w:val="center"/>
              <w:rPr>
                <w:rFonts w:ascii="宋体" w:cs="宋体"/>
                <w:sz w:val="24"/>
              </w:rPr>
            </w:pPr>
            <w:r>
              <w:rPr>
                <w:rFonts w:hint="eastAsia" w:ascii="宋体" w:cs="宋体"/>
                <w:sz w:val="24"/>
              </w:rPr>
              <w:t>承包文件中需要澄清的页次</w:t>
            </w:r>
          </w:p>
        </w:tc>
        <w:tc>
          <w:tcPr>
            <w:tcW w:w="1260" w:type="dxa"/>
            <w:noWrap/>
            <w:vAlign w:val="center"/>
          </w:tcPr>
          <w:p>
            <w:pPr>
              <w:spacing w:line="300" w:lineRule="exact"/>
              <w:jc w:val="center"/>
              <w:rPr>
                <w:rFonts w:ascii="宋体" w:cs="宋体"/>
                <w:sz w:val="24"/>
              </w:rPr>
            </w:pPr>
            <w:r>
              <w:rPr>
                <w:rFonts w:hint="eastAsia" w:ascii="宋体" w:cs="宋体"/>
                <w:sz w:val="24"/>
              </w:rPr>
              <w:t>对承包文件中含义不明确</w:t>
            </w:r>
          </w:p>
        </w:tc>
        <w:tc>
          <w:tcPr>
            <w:tcW w:w="1521" w:type="dxa"/>
            <w:noWrap/>
            <w:vAlign w:val="center"/>
          </w:tcPr>
          <w:p>
            <w:pPr>
              <w:spacing w:line="300" w:lineRule="exact"/>
              <w:jc w:val="center"/>
              <w:rPr>
                <w:rFonts w:ascii="宋体" w:cs="宋体"/>
                <w:sz w:val="24"/>
              </w:rPr>
            </w:pPr>
            <w:r>
              <w:rPr>
                <w:rFonts w:hint="eastAsia" w:ascii="宋体" w:cs="宋体"/>
                <w:sz w:val="24"/>
              </w:rPr>
              <w:t>对同类问题</w:t>
            </w:r>
          </w:p>
          <w:p>
            <w:pPr>
              <w:spacing w:line="300" w:lineRule="exact"/>
              <w:jc w:val="center"/>
              <w:rPr>
                <w:rFonts w:ascii="宋体" w:cs="宋体"/>
                <w:sz w:val="24"/>
              </w:rPr>
            </w:pPr>
            <w:r>
              <w:rPr>
                <w:rFonts w:hint="eastAsia" w:ascii="宋体" w:cs="宋体"/>
                <w:sz w:val="24"/>
              </w:rPr>
              <w:t>表述不一致</w:t>
            </w:r>
          </w:p>
        </w:tc>
        <w:tc>
          <w:tcPr>
            <w:tcW w:w="1226" w:type="dxa"/>
            <w:noWrap/>
            <w:vAlign w:val="center"/>
          </w:tcPr>
          <w:p>
            <w:pPr>
              <w:spacing w:line="300" w:lineRule="exact"/>
              <w:jc w:val="center"/>
              <w:rPr>
                <w:rFonts w:ascii="宋体" w:cs="宋体"/>
                <w:sz w:val="24"/>
              </w:rPr>
            </w:pPr>
            <w:r>
              <w:rPr>
                <w:rFonts w:hint="eastAsia" w:ascii="宋体" w:cs="宋体"/>
                <w:sz w:val="24"/>
              </w:rPr>
              <w:t>明显文字和计算错误的内容</w:t>
            </w:r>
          </w:p>
        </w:tc>
        <w:tc>
          <w:tcPr>
            <w:tcW w:w="1226" w:type="dxa"/>
            <w:noWrap/>
            <w:vAlign w:val="center"/>
          </w:tcPr>
          <w:p>
            <w:pPr>
              <w:spacing w:line="300" w:lineRule="exact"/>
              <w:jc w:val="center"/>
              <w:rPr>
                <w:rFonts w:ascii="宋体" w:cs="宋体"/>
                <w:sz w:val="24"/>
              </w:rPr>
            </w:pPr>
            <w:r>
              <w:rPr>
                <w:rFonts w:hint="eastAsia" w:ascii="宋体" w:cs="宋体"/>
                <w:sz w:val="24"/>
              </w:rPr>
              <w:t>承包人签名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545" w:type="dxa"/>
            <w:noWrap/>
            <w:vAlign w:val="center"/>
          </w:tcPr>
          <w:p>
            <w:pPr>
              <w:spacing w:line="300" w:lineRule="exact"/>
              <w:jc w:val="center"/>
              <w:rPr>
                <w:rFonts w:ascii="宋体" w:cs="宋体"/>
                <w:sz w:val="24"/>
              </w:rPr>
            </w:pPr>
          </w:p>
        </w:tc>
        <w:tc>
          <w:tcPr>
            <w:tcW w:w="1183" w:type="dxa"/>
            <w:noWrap/>
            <w:vAlign w:val="center"/>
          </w:tcPr>
          <w:p>
            <w:pPr>
              <w:spacing w:line="300" w:lineRule="exact"/>
              <w:jc w:val="center"/>
              <w:rPr>
                <w:rFonts w:ascii="宋体" w:cs="宋体"/>
                <w:sz w:val="24"/>
              </w:rPr>
            </w:pPr>
          </w:p>
        </w:tc>
        <w:tc>
          <w:tcPr>
            <w:tcW w:w="1620" w:type="dxa"/>
            <w:noWrap/>
            <w:vAlign w:val="center"/>
          </w:tcPr>
          <w:p>
            <w:pPr>
              <w:spacing w:line="300" w:lineRule="exact"/>
              <w:jc w:val="center"/>
              <w:rPr>
                <w:rFonts w:ascii="宋体" w:cs="宋体"/>
                <w:sz w:val="24"/>
              </w:rPr>
            </w:pPr>
          </w:p>
        </w:tc>
        <w:tc>
          <w:tcPr>
            <w:tcW w:w="1260" w:type="dxa"/>
            <w:noWrap/>
            <w:vAlign w:val="center"/>
          </w:tcPr>
          <w:p>
            <w:pPr>
              <w:spacing w:line="300" w:lineRule="exact"/>
              <w:jc w:val="center"/>
              <w:rPr>
                <w:rFonts w:ascii="宋体" w:cs="宋体"/>
                <w:sz w:val="24"/>
              </w:rPr>
            </w:pPr>
          </w:p>
        </w:tc>
        <w:tc>
          <w:tcPr>
            <w:tcW w:w="1521" w:type="dxa"/>
            <w:noWrap/>
            <w:vAlign w:val="center"/>
          </w:tcPr>
          <w:p>
            <w:pPr>
              <w:spacing w:line="300" w:lineRule="exact"/>
              <w:jc w:val="center"/>
              <w:rPr>
                <w:rFonts w:ascii="宋体" w:cs="宋体"/>
                <w:sz w:val="24"/>
              </w:rPr>
            </w:pPr>
          </w:p>
        </w:tc>
        <w:tc>
          <w:tcPr>
            <w:tcW w:w="1226" w:type="dxa"/>
            <w:noWrap/>
            <w:vAlign w:val="center"/>
          </w:tcPr>
          <w:p>
            <w:pPr>
              <w:spacing w:line="300" w:lineRule="exact"/>
              <w:jc w:val="center"/>
              <w:rPr>
                <w:rFonts w:ascii="宋体" w:cs="宋体"/>
                <w:sz w:val="24"/>
              </w:rPr>
            </w:pPr>
          </w:p>
        </w:tc>
        <w:tc>
          <w:tcPr>
            <w:tcW w:w="1226" w:type="dxa"/>
            <w:noWrap/>
            <w:vAlign w:val="center"/>
          </w:tcPr>
          <w:p>
            <w:pPr>
              <w:spacing w:line="300" w:lineRule="exact"/>
              <w:jc w:val="center"/>
              <w:rPr>
                <w:rFonts w:ascii="宋体" w:cs="宋体"/>
                <w:sz w:val="24"/>
              </w:rPr>
            </w:pPr>
          </w:p>
        </w:tc>
      </w:tr>
    </w:tbl>
    <w:p>
      <w:pPr>
        <w:spacing w:line="540" w:lineRule="exact"/>
        <w:ind w:left="1" w:firstLine="480" w:firstLineChars="200"/>
        <w:rPr>
          <w:rFonts w:ascii="宋体" w:cs="宋体"/>
          <w:sz w:val="30"/>
          <w:szCs w:val="30"/>
        </w:rPr>
      </w:pPr>
      <w:r>
        <w:rPr>
          <w:rFonts w:hint="eastAsia" w:ascii="宋体" w:cs="宋体"/>
          <w:sz w:val="24"/>
        </w:rPr>
        <w:t>1.3进行资格性检查：资格性检查是评审委员会根据法律法规和发包文件的规定，对承包文件的证明文件、资格文件、交易保证金进行检查和评价。</w:t>
      </w:r>
    </w:p>
    <w:p>
      <w:pPr>
        <w:spacing w:line="600" w:lineRule="exact"/>
        <w:jc w:val="center"/>
        <w:rPr>
          <w:rFonts w:ascii="宋体" w:cs="宋体"/>
          <w:sz w:val="30"/>
          <w:szCs w:val="30"/>
        </w:rPr>
      </w:pPr>
      <w:r>
        <w:rPr>
          <w:rFonts w:hint="eastAsia" w:ascii="宋体" w:cs="宋体"/>
          <w:sz w:val="30"/>
          <w:szCs w:val="30"/>
        </w:rPr>
        <w:t>资格性检查一览表</w:t>
      </w:r>
    </w:p>
    <w:tbl>
      <w:tblPr>
        <w:tblStyle w:val="10"/>
        <w:tblW w:w="892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90"/>
        <w:gridCol w:w="1010"/>
        <w:gridCol w:w="900"/>
        <w:gridCol w:w="1080"/>
        <w:gridCol w:w="720"/>
        <w:gridCol w:w="720"/>
        <w:gridCol w:w="720"/>
        <w:gridCol w:w="720"/>
        <w:gridCol w:w="900"/>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68" w:type="dxa"/>
            <w:vMerge w:val="restart"/>
            <w:noWrap/>
            <w:vAlign w:val="center"/>
          </w:tcPr>
          <w:p>
            <w:pPr>
              <w:spacing w:line="300" w:lineRule="exact"/>
              <w:jc w:val="center"/>
              <w:rPr>
                <w:rFonts w:ascii="宋体" w:cs="宋体"/>
                <w:szCs w:val="21"/>
              </w:rPr>
            </w:pPr>
            <w:r>
              <w:rPr>
                <w:rFonts w:hint="eastAsia" w:ascii="宋体" w:cs="宋体"/>
                <w:szCs w:val="21"/>
              </w:rPr>
              <w:t>序</w:t>
            </w:r>
          </w:p>
          <w:p>
            <w:pPr>
              <w:spacing w:line="300" w:lineRule="exact"/>
              <w:jc w:val="center"/>
              <w:rPr>
                <w:rFonts w:ascii="宋体" w:cs="宋体"/>
                <w:szCs w:val="21"/>
              </w:rPr>
            </w:pPr>
          </w:p>
          <w:p>
            <w:pPr>
              <w:spacing w:line="300" w:lineRule="exact"/>
              <w:jc w:val="center"/>
              <w:rPr>
                <w:rFonts w:ascii="宋体" w:cs="宋体"/>
                <w:szCs w:val="21"/>
              </w:rPr>
            </w:pPr>
            <w:r>
              <w:rPr>
                <w:rFonts w:hint="eastAsia" w:ascii="宋体" w:cs="宋体"/>
                <w:szCs w:val="21"/>
              </w:rPr>
              <w:t>号</w:t>
            </w:r>
          </w:p>
        </w:tc>
        <w:tc>
          <w:tcPr>
            <w:tcW w:w="790" w:type="dxa"/>
            <w:vMerge w:val="restart"/>
            <w:noWrap/>
            <w:vAlign w:val="center"/>
          </w:tcPr>
          <w:p>
            <w:pPr>
              <w:spacing w:line="300" w:lineRule="exact"/>
              <w:jc w:val="center"/>
              <w:rPr>
                <w:rFonts w:ascii="宋体" w:cs="宋体"/>
                <w:szCs w:val="21"/>
              </w:rPr>
            </w:pPr>
            <w:r>
              <w:rPr>
                <w:rFonts w:hint="eastAsia" w:ascii="宋体" w:cs="宋体"/>
                <w:szCs w:val="21"/>
              </w:rPr>
              <w:t>承</w:t>
            </w:r>
          </w:p>
          <w:p>
            <w:pPr>
              <w:spacing w:line="300" w:lineRule="exact"/>
              <w:jc w:val="center"/>
              <w:rPr>
                <w:rFonts w:ascii="宋体" w:cs="宋体"/>
                <w:szCs w:val="21"/>
              </w:rPr>
            </w:pPr>
            <w:r>
              <w:rPr>
                <w:rFonts w:hint="eastAsia" w:ascii="宋体" w:cs="宋体"/>
                <w:szCs w:val="21"/>
              </w:rPr>
              <w:t>包人</w:t>
            </w:r>
          </w:p>
        </w:tc>
        <w:tc>
          <w:tcPr>
            <w:tcW w:w="1010" w:type="dxa"/>
            <w:vMerge w:val="restart"/>
            <w:noWrap/>
            <w:vAlign w:val="center"/>
          </w:tcPr>
          <w:p>
            <w:pPr>
              <w:spacing w:line="300" w:lineRule="exact"/>
              <w:rPr>
                <w:rFonts w:ascii="宋体" w:cs="宋体"/>
                <w:szCs w:val="21"/>
              </w:rPr>
            </w:pPr>
            <w:r>
              <w:rPr>
                <w:rFonts w:hint="eastAsia" w:ascii="宋体" w:cs="宋体"/>
                <w:szCs w:val="21"/>
              </w:rPr>
              <w:t>违背法规有关规定的</w:t>
            </w:r>
          </w:p>
        </w:tc>
        <w:tc>
          <w:tcPr>
            <w:tcW w:w="1980" w:type="dxa"/>
            <w:gridSpan w:val="2"/>
            <w:noWrap/>
            <w:vAlign w:val="center"/>
          </w:tcPr>
          <w:p>
            <w:pPr>
              <w:spacing w:line="300" w:lineRule="exact"/>
              <w:jc w:val="center"/>
              <w:rPr>
                <w:rFonts w:ascii="宋体" w:cs="宋体"/>
                <w:szCs w:val="21"/>
              </w:rPr>
            </w:pPr>
            <w:r>
              <w:rPr>
                <w:rFonts w:hint="eastAsia" w:ascii="宋体" w:cs="宋体"/>
                <w:szCs w:val="21"/>
              </w:rPr>
              <w:t>证明文件</w:t>
            </w:r>
          </w:p>
        </w:tc>
        <w:tc>
          <w:tcPr>
            <w:tcW w:w="2880" w:type="dxa"/>
            <w:gridSpan w:val="4"/>
            <w:noWrap/>
            <w:vAlign w:val="center"/>
          </w:tcPr>
          <w:p>
            <w:pPr>
              <w:spacing w:line="300" w:lineRule="exact"/>
              <w:jc w:val="center"/>
              <w:rPr>
                <w:rFonts w:ascii="宋体" w:cs="宋体"/>
                <w:szCs w:val="21"/>
              </w:rPr>
            </w:pPr>
            <w:r>
              <w:rPr>
                <w:rFonts w:hint="eastAsia" w:ascii="宋体" w:cs="宋体"/>
                <w:szCs w:val="21"/>
              </w:rPr>
              <w:t>合格性</w:t>
            </w:r>
          </w:p>
        </w:tc>
        <w:tc>
          <w:tcPr>
            <w:tcW w:w="900" w:type="dxa"/>
            <w:vMerge w:val="restart"/>
            <w:noWrap/>
            <w:vAlign w:val="center"/>
          </w:tcPr>
          <w:p>
            <w:pPr>
              <w:spacing w:line="300" w:lineRule="exact"/>
              <w:jc w:val="center"/>
              <w:rPr>
                <w:rFonts w:ascii="宋体" w:cs="宋体"/>
                <w:szCs w:val="21"/>
              </w:rPr>
            </w:pPr>
            <w:r>
              <w:rPr>
                <w:rFonts w:hint="eastAsia" w:ascii="宋体" w:cs="宋体"/>
                <w:szCs w:val="21"/>
              </w:rPr>
              <w:t>交易保证金情况</w:t>
            </w:r>
          </w:p>
        </w:tc>
        <w:tc>
          <w:tcPr>
            <w:tcW w:w="900" w:type="dxa"/>
            <w:vMerge w:val="restart"/>
            <w:noWrap/>
            <w:vAlign w:val="center"/>
          </w:tcPr>
          <w:p>
            <w:pPr>
              <w:spacing w:line="300" w:lineRule="exact"/>
              <w:jc w:val="center"/>
              <w:rPr>
                <w:rFonts w:ascii="宋体" w:cs="宋体"/>
                <w:szCs w:val="21"/>
              </w:rPr>
            </w:pPr>
            <w:r>
              <w:rPr>
                <w:rFonts w:hint="eastAsia" w:ascii="宋体" w:cs="宋体"/>
                <w:szCs w:val="21"/>
              </w:rPr>
              <w:t>是否符合招标文件要求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68" w:type="dxa"/>
            <w:vMerge w:val="continue"/>
            <w:noWrap/>
            <w:vAlign w:val="center"/>
          </w:tcPr>
          <w:p/>
        </w:tc>
        <w:tc>
          <w:tcPr>
            <w:tcW w:w="790" w:type="dxa"/>
            <w:vMerge w:val="continue"/>
            <w:noWrap/>
            <w:vAlign w:val="center"/>
          </w:tcPr>
          <w:p/>
        </w:tc>
        <w:tc>
          <w:tcPr>
            <w:tcW w:w="1010" w:type="dxa"/>
            <w:vMerge w:val="continue"/>
            <w:noWrap/>
            <w:vAlign w:val="center"/>
          </w:tcPr>
          <w:p/>
        </w:tc>
        <w:tc>
          <w:tcPr>
            <w:tcW w:w="900" w:type="dxa"/>
            <w:noWrap/>
            <w:vAlign w:val="center"/>
          </w:tcPr>
          <w:p>
            <w:pPr>
              <w:spacing w:line="300" w:lineRule="exact"/>
              <w:jc w:val="center"/>
              <w:rPr>
                <w:rFonts w:ascii="宋体" w:cs="宋体"/>
                <w:szCs w:val="21"/>
              </w:rPr>
            </w:pPr>
            <w:r>
              <w:rPr>
                <w:rFonts w:hint="eastAsia" w:ascii="宋体" w:cs="宋体"/>
                <w:szCs w:val="21"/>
              </w:rPr>
              <w:t>承包文件填写签署情况</w:t>
            </w:r>
          </w:p>
        </w:tc>
        <w:tc>
          <w:tcPr>
            <w:tcW w:w="1080" w:type="dxa"/>
            <w:noWrap/>
            <w:vAlign w:val="center"/>
          </w:tcPr>
          <w:p>
            <w:pPr>
              <w:spacing w:line="300" w:lineRule="exact"/>
              <w:jc w:val="center"/>
              <w:rPr>
                <w:rFonts w:ascii="宋体" w:cs="宋体"/>
                <w:szCs w:val="21"/>
              </w:rPr>
            </w:pPr>
            <w:r>
              <w:rPr>
                <w:rFonts w:hint="eastAsia" w:ascii="宋体" w:cs="宋体"/>
                <w:szCs w:val="21"/>
              </w:rPr>
              <w:t>法人代表资格证明文件</w:t>
            </w:r>
          </w:p>
        </w:tc>
        <w:tc>
          <w:tcPr>
            <w:tcW w:w="720" w:type="dxa"/>
            <w:noWrap/>
            <w:vAlign w:val="center"/>
          </w:tcPr>
          <w:p>
            <w:pPr>
              <w:spacing w:line="300" w:lineRule="exact"/>
              <w:jc w:val="center"/>
              <w:rPr>
                <w:rFonts w:ascii="宋体" w:cs="宋体"/>
                <w:szCs w:val="21"/>
              </w:rPr>
            </w:pPr>
            <w:r>
              <w:rPr>
                <w:rFonts w:hint="eastAsia" w:ascii="宋体" w:cs="宋体"/>
                <w:szCs w:val="21"/>
              </w:rPr>
              <w:t>企业资质情况</w:t>
            </w:r>
          </w:p>
        </w:tc>
        <w:tc>
          <w:tcPr>
            <w:tcW w:w="720" w:type="dxa"/>
            <w:noWrap/>
            <w:vAlign w:val="center"/>
          </w:tcPr>
          <w:p>
            <w:pPr>
              <w:spacing w:line="300" w:lineRule="exact"/>
              <w:jc w:val="center"/>
              <w:rPr>
                <w:rFonts w:ascii="宋体" w:cs="宋体"/>
                <w:szCs w:val="21"/>
              </w:rPr>
            </w:pPr>
            <w:r>
              <w:rPr>
                <w:rFonts w:hint="eastAsia" w:ascii="宋体" w:cs="宋体"/>
                <w:szCs w:val="21"/>
              </w:rPr>
              <w:t>营业</w:t>
            </w:r>
          </w:p>
          <w:p>
            <w:pPr>
              <w:spacing w:line="300" w:lineRule="exact"/>
              <w:jc w:val="center"/>
              <w:rPr>
                <w:rFonts w:ascii="宋体" w:cs="宋体"/>
                <w:szCs w:val="21"/>
              </w:rPr>
            </w:pPr>
            <w:r>
              <w:rPr>
                <w:rFonts w:hint="eastAsia" w:ascii="宋体" w:cs="宋体"/>
                <w:szCs w:val="21"/>
              </w:rPr>
              <w:t>执照</w:t>
            </w:r>
          </w:p>
        </w:tc>
        <w:tc>
          <w:tcPr>
            <w:tcW w:w="720" w:type="dxa"/>
            <w:noWrap/>
            <w:vAlign w:val="center"/>
          </w:tcPr>
          <w:p>
            <w:pPr>
              <w:spacing w:line="300" w:lineRule="exact"/>
              <w:jc w:val="center"/>
              <w:rPr>
                <w:rFonts w:ascii="宋体" w:cs="宋体"/>
                <w:szCs w:val="21"/>
              </w:rPr>
            </w:pPr>
            <w:r>
              <w:rPr>
                <w:rFonts w:hint="eastAsia" w:ascii="宋体" w:cs="宋体"/>
                <w:szCs w:val="21"/>
              </w:rPr>
              <w:t>建造师资质情况</w:t>
            </w:r>
          </w:p>
        </w:tc>
        <w:tc>
          <w:tcPr>
            <w:tcW w:w="720" w:type="dxa"/>
            <w:noWrap/>
            <w:vAlign w:val="center"/>
          </w:tcPr>
          <w:p>
            <w:pPr>
              <w:spacing w:line="300" w:lineRule="exact"/>
              <w:jc w:val="center"/>
              <w:rPr>
                <w:rFonts w:ascii="宋体" w:cs="宋体"/>
                <w:szCs w:val="21"/>
              </w:rPr>
            </w:pPr>
            <w:r>
              <w:rPr>
                <w:rFonts w:hint="eastAsia" w:ascii="宋体" w:cs="宋体"/>
                <w:szCs w:val="21"/>
              </w:rPr>
              <w:t>施工员、安全员</w:t>
            </w:r>
          </w:p>
        </w:tc>
        <w:tc>
          <w:tcPr>
            <w:tcW w:w="900" w:type="dxa"/>
            <w:vMerge w:val="continue"/>
            <w:noWrap/>
            <w:vAlign w:val="center"/>
          </w:tcPr>
          <w:p/>
        </w:tc>
        <w:tc>
          <w:tcPr>
            <w:tcW w:w="900" w:type="dxa"/>
            <w:vMerge w:val="continue"/>
            <w:noWrap/>
            <w:vAlign w:val="center"/>
          </w:tc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468" w:type="dxa"/>
            <w:noWrap/>
            <w:vAlign w:val="center"/>
          </w:tcPr>
          <w:p>
            <w:pPr>
              <w:spacing w:line="300" w:lineRule="exact"/>
              <w:jc w:val="center"/>
              <w:rPr>
                <w:rFonts w:ascii="宋体" w:cs="宋体"/>
                <w:sz w:val="24"/>
              </w:rPr>
            </w:pPr>
          </w:p>
        </w:tc>
        <w:tc>
          <w:tcPr>
            <w:tcW w:w="790" w:type="dxa"/>
            <w:noWrap/>
            <w:vAlign w:val="center"/>
          </w:tcPr>
          <w:p>
            <w:pPr>
              <w:spacing w:line="300" w:lineRule="exact"/>
              <w:jc w:val="center"/>
              <w:rPr>
                <w:rFonts w:ascii="宋体" w:cs="宋体"/>
              </w:rPr>
            </w:pPr>
          </w:p>
        </w:tc>
        <w:tc>
          <w:tcPr>
            <w:tcW w:w="1010" w:type="dxa"/>
            <w:noWrap/>
            <w:vAlign w:val="center"/>
          </w:tcPr>
          <w:p>
            <w:pPr>
              <w:spacing w:line="300" w:lineRule="exact"/>
              <w:jc w:val="center"/>
              <w:rPr>
                <w:rFonts w:ascii="宋体" w:cs="宋体"/>
                <w:sz w:val="24"/>
              </w:rPr>
            </w:pPr>
          </w:p>
        </w:tc>
        <w:tc>
          <w:tcPr>
            <w:tcW w:w="900" w:type="dxa"/>
            <w:noWrap/>
            <w:vAlign w:val="center"/>
          </w:tcPr>
          <w:p>
            <w:pPr>
              <w:spacing w:line="300" w:lineRule="exact"/>
              <w:jc w:val="center"/>
              <w:rPr>
                <w:rFonts w:ascii="宋体" w:cs="宋体"/>
                <w:sz w:val="24"/>
              </w:rPr>
            </w:pPr>
          </w:p>
        </w:tc>
        <w:tc>
          <w:tcPr>
            <w:tcW w:w="1080" w:type="dxa"/>
            <w:noWrap/>
            <w:vAlign w:val="center"/>
          </w:tcPr>
          <w:p>
            <w:pPr>
              <w:spacing w:line="300" w:lineRule="exact"/>
              <w:jc w:val="center"/>
              <w:rPr>
                <w:rFonts w:ascii="宋体" w:cs="宋体"/>
                <w:sz w:val="24"/>
              </w:rPr>
            </w:pPr>
          </w:p>
        </w:tc>
        <w:tc>
          <w:tcPr>
            <w:tcW w:w="720" w:type="dxa"/>
            <w:noWrap/>
          </w:tcPr>
          <w:p>
            <w:pPr>
              <w:spacing w:line="300" w:lineRule="exact"/>
              <w:jc w:val="center"/>
              <w:rPr>
                <w:rFonts w:ascii="宋体" w:cs="宋体"/>
                <w:sz w:val="24"/>
              </w:rPr>
            </w:pPr>
          </w:p>
        </w:tc>
        <w:tc>
          <w:tcPr>
            <w:tcW w:w="720" w:type="dxa"/>
            <w:noWrap/>
            <w:vAlign w:val="center"/>
          </w:tcPr>
          <w:p>
            <w:pPr>
              <w:spacing w:line="300" w:lineRule="exact"/>
              <w:jc w:val="center"/>
              <w:rPr>
                <w:rFonts w:ascii="宋体" w:cs="宋体"/>
                <w:sz w:val="24"/>
              </w:rPr>
            </w:pPr>
          </w:p>
        </w:tc>
        <w:tc>
          <w:tcPr>
            <w:tcW w:w="720" w:type="dxa"/>
            <w:noWrap/>
            <w:vAlign w:val="center"/>
          </w:tcPr>
          <w:p>
            <w:pPr>
              <w:spacing w:line="300" w:lineRule="exact"/>
              <w:jc w:val="center"/>
              <w:rPr>
                <w:rFonts w:ascii="宋体" w:cs="宋体"/>
                <w:sz w:val="24"/>
              </w:rPr>
            </w:pPr>
          </w:p>
        </w:tc>
        <w:tc>
          <w:tcPr>
            <w:tcW w:w="720" w:type="dxa"/>
            <w:noWrap/>
            <w:vAlign w:val="center"/>
          </w:tcPr>
          <w:p>
            <w:pPr>
              <w:spacing w:line="300" w:lineRule="exact"/>
              <w:jc w:val="center"/>
              <w:rPr>
                <w:rFonts w:ascii="宋体" w:cs="宋体"/>
                <w:sz w:val="24"/>
              </w:rPr>
            </w:pPr>
          </w:p>
        </w:tc>
        <w:tc>
          <w:tcPr>
            <w:tcW w:w="900" w:type="dxa"/>
            <w:noWrap/>
            <w:vAlign w:val="center"/>
          </w:tcPr>
          <w:p>
            <w:pPr>
              <w:spacing w:line="300" w:lineRule="exact"/>
              <w:jc w:val="center"/>
              <w:rPr>
                <w:rFonts w:ascii="宋体" w:cs="宋体"/>
                <w:sz w:val="24"/>
              </w:rPr>
            </w:pPr>
          </w:p>
        </w:tc>
        <w:tc>
          <w:tcPr>
            <w:tcW w:w="900" w:type="dxa"/>
            <w:noWrap/>
            <w:vAlign w:val="center"/>
          </w:tcPr>
          <w:p>
            <w:pPr>
              <w:spacing w:line="300" w:lineRule="exact"/>
              <w:jc w:val="center"/>
              <w:rPr>
                <w:rFonts w:ascii="宋体" w:cs="宋体"/>
                <w:sz w:val="24"/>
              </w:rPr>
            </w:pPr>
          </w:p>
        </w:tc>
      </w:tr>
    </w:tbl>
    <w:p>
      <w:pPr>
        <w:spacing w:line="560" w:lineRule="exact"/>
        <w:rPr>
          <w:rFonts w:ascii="宋体" w:cs="宋体"/>
          <w:sz w:val="24"/>
        </w:rPr>
      </w:pPr>
      <w:r>
        <w:rPr>
          <w:rFonts w:hint="eastAsia" w:ascii="宋体" w:cs="宋体"/>
          <w:sz w:val="24"/>
        </w:rPr>
        <w:t>有下述情况之一的，评审委员会认定其为不合格承包人：</w:t>
      </w:r>
    </w:p>
    <w:p>
      <w:pPr>
        <w:spacing w:line="560" w:lineRule="exact"/>
        <w:ind w:left="239" w:leftChars="114" w:firstLine="480" w:firstLineChars="200"/>
        <w:rPr>
          <w:rFonts w:ascii="宋体" w:cs="宋体"/>
          <w:sz w:val="24"/>
        </w:rPr>
      </w:pPr>
      <w:r>
        <w:rPr>
          <w:rFonts w:hint="eastAsia" w:ascii="宋体" w:cs="宋体"/>
          <w:sz w:val="24"/>
        </w:rPr>
        <w:t>1.3.1  在评审过程中，评审委员会发现承包人以他人的名义交易的；串通交易的；以行贿手段谋取承包或者以其他弄虚作假方式交易的；</w:t>
      </w:r>
    </w:p>
    <w:p>
      <w:pPr>
        <w:spacing w:line="560" w:lineRule="exact"/>
        <w:ind w:left="239" w:leftChars="114" w:firstLine="480" w:firstLineChars="200"/>
        <w:rPr>
          <w:rFonts w:ascii="宋体" w:cs="宋体"/>
          <w:sz w:val="24"/>
        </w:rPr>
      </w:pPr>
      <w:r>
        <w:rPr>
          <w:rFonts w:hint="eastAsia" w:ascii="宋体" w:cs="宋体"/>
          <w:sz w:val="24"/>
        </w:rPr>
        <w:t>1.3.2  承包人拒不按照要求对承包文件进行澄清、说明或者补正；</w:t>
      </w:r>
    </w:p>
    <w:p>
      <w:pPr>
        <w:spacing w:line="560" w:lineRule="exact"/>
        <w:ind w:left="239" w:leftChars="114" w:firstLine="480" w:firstLineChars="200"/>
        <w:rPr>
          <w:rFonts w:ascii="宋体" w:cs="宋体"/>
          <w:sz w:val="24"/>
        </w:rPr>
      </w:pPr>
      <w:r>
        <w:rPr>
          <w:rFonts w:hint="eastAsia" w:ascii="宋体" w:cs="宋体"/>
          <w:sz w:val="24"/>
        </w:rPr>
        <w:t xml:space="preserve">1.3.3  </w:t>
      </w:r>
      <w:r>
        <w:rPr>
          <w:rFonts w:hint="eastAsia" w:ascii="宋体" w:cs="宋体"/>
          <w:spacing w:val="-8"/>
          <w:sz w:val="24"/>
        </w:rPr>
        <w:t>承包文件没有承包人法人代表签字（或盖章）或者加盖公章的；</w:t>
      </w:r>
    </w:p>
    <w:p>
      <w:pPr>
        <w:spacing w:line="560" w:lineRule="exact"/>
        <w:ind w:left="239" w:leftChars="114" w:firstLine="480" w:firstLineChars="200"/>
        <w:rPr>
          <w:rFonts w:ascii="宋体" w:cs="宋体"/>
          <w:sz w:val="24"/>
        </w:rPr>
      </w:pPr>
      <w:r>
        <w:rPr>
          <w:rFonts w:hint="eastAsia" w:ascii="宋体" w:cs="宋体"/>
          <w:sz w:val="24"/>
        </w:rPr>
        <w:t>1.3.4  没有按照发包文件要求提供交易担保或者所提供的交易担</w:t>
      </w:r>
      <w:r>
        <w:rPr>
          <w:rFonts w:hint="eastAsia" w:ascii="宋体" w:cs="宋体"/>
          <w:spacing w:val="-8"/>
          <w:sz w:val="24"/>
        </w:rPr>
        <w:t>保有瑕疵的；承包人不能提供合法的、真实的材料证明其为合格承包人的；</w:t>
      </w:r>
    </w:p>
    <w:p>
      <w:pPr>
        <w:spacing w:line="560" w:lineRule="exact"/>
        <w:ind w:left="239" w:leftChars="114" w:firstLine="480" w:firstLineChars="200"/>
        <w:rPr>
          <w:rFonts w:ascii="宋体" w:cs="宋体"/>
          <w:sz w:val="24"/>
        </w:rPr>
      </w:pPr>
      <w:r>
        <w:rPr>
          <w:rFonts w:hint="eastAsia" w:ascii="宋体" w:cs="宋体"/>
          <w:sz w:val="24"/>
        </w:rPr>
        <w:t>1.3.5  承包人资格条件不符合国家有关规定或者发包文件要求的；其它不能满足法律法规资格性规定的。</w:t>
      </w:r>
    </w:p>
    <w:p>
      <w:pPr>
        <w:spacing w:line="560" w:lineRule="exact"/>
        <w:ind w:left="239" w:leftChars="114" w:firstLine="480" w:firstLineChars="200"/>
        <w:rPr>
          <w:rFonts w:ascii="宋体" w:cs="宋体"/>
          <w:sz w:val="24"/>
        </w:rPr>
      </w:pPr>
      <w:r>
        <w:rPr>
          <w:rFonts w:hint="eastAsia" w:ascii="宋体" w:cs="宋体"/>
          <w:sz w:val="24"/>
        </w:rPr>
        <w:t>1.4进行符合性检查：符合性检查是评审委员会根据发包文件的规定，对承包文件的完整性、响应性进行检查和评价。</w:t>
      </w:r>
    </w:p>
    <w:p>
      <w:pPr>
        <w:spacing w:line="600" w:lineRule="exact"/>
        <w:jc w:val="center"/>
        <w:rPr>
          <w:rFonts w:ascii="宋体" w:cs="宋体"/>
          <w:b/>
          <w:sz w:val="30"/>
          <w:szCs w:val="30"/>
        </w:rPr>
      </w:pPr>
      <w:r>
        <w:rPr>
          <w:rFonts w:hint="eastAsia" w:ascii="宋体" w:cs="宋体"/>
          <w:b/>
          <w:sz w:val="30"/>
          <w:szCs w:val="30"/>
        </w:rPr>
        <w:t>符合性检查一览表</w:t>
      </w:r>
    </w:p>
    <w:tbl>
      <w:tblPr>
        <w:tblStyle w:val="10"/>
        <w:tblW w:w="928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542"/>
        <w:gridCol w:w="1260"/>
        <w:gridCol w:w="1260"/>
        <w:gridCol w:w="720"/>
        <w:gridCol w:w="900"/>
        <w:gridCol w:w="540"/>
        <w:gridCol w:w="720"/>
        <w:gridCol w:w="900"/>
        <w:gridCol w:w="9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6" w:type="dxa"/>
            <w:vMerge w:val="restart"/>
            <w:noWrap/>
            <w:vAlign w:val="center"/>
          </w:tcPr>
          <w:p>
            <w:pPr>
              <w:spacing w:line="320" w:lineRule="exact"/>
              <w:jc w:val="center"/>
              <w:rPr>
                <w:rFonts w:ascii="宋体" w:cs="宋体"/>
                <w:szCs w:val="21"/>
              </w:rPr>
            </w:pPr>
            <w:r>
              <w:rPr>
                <w:rFonts w:hint="eastAsia" w:ascii="宋体" w:cs="宋体"/>
                <w:szCs w:val="21"/>
              </w:rPr>
              <w:t>序号</w:t>
            </w:r>
          </w:p>
        </w:tc>
        <w:tc>
          <w:tcPr>
            <w:tcW w:w="1542" w:type="dxa"/>
            <w:vMerge w:val="restart"/>
            <w:noWrap/>
            <w:vAlign w:val="center"/>
          </w:tcPr>
          <w:p>
            <w:pPr>
              <w:spacing w:line="320" w:lineRule="exact"/>
              <w:jc w:val="center"/>
              <w:rPr>
                <w:rFonts w:ascii="宋体" w:cs="宋体"/>
                <w:szCs w:val="21"/>
              </w:rPr>
            </w:pPr>
            <w:r>
              <w:rPr>
                <w:rFonts w:hint="eastAsia" w:ascii="宋体" w:cs="宋体"/>
                <w:szCs w:val="21"/>
              </w:rPr>
              <w:t>承包人</w:t>
            </w:r>
          </w:p>
        </w:tc>
        <w:tc>
          <w:tcPr>
            <w:tcW w:w="4140" w:type="dxa"/>
            <w:gridSpan w:val="4"/>
            <w:noWrap/>
            <w:vAlign w:val="center"/>
          </w:tcPr>
          <w:p>
            <w:pPr>
              <w:spacing w:line="320" w:lineRule="exact"/>
              <w:jc w:val="center"/>
              <w:rPr>
                <w:rFonts w:ascii="宋体" w:cs="宋体"/>
                <w:szCs w:val="21"/>
              </w:rPr>
            </w:pPr>
            <w:r>
              <w:rPr>
                <w:rFonts w:hint="eastAsia" w:ascii="宋体" w:cs="宋体"/>
                <w:szCs w:val="21"/>
              </w:rPr>
              <w:t>完整性</w:t>
            </w:r>
          </w:p>
        </w:tc>
        <w:tc>
          <w:tcPr>
            <w:tcW w:w="3060" w:type="dxa"/>
            <w:gridSpan w:val="4"/>
            <w:noWrap/>
            <w:vAlign w:val="center"/>
          </w:tcPr>
          <w:p>
            <w:pPr>
              <w:spacing w:line="320" w:lineRule="exact"/>
              <w:jc w:val="center"/>
              <w:rPr>
                <w:rFonts w:ascii="宋体" w:cs="宋体"/>
                <w:szCs w:val="21"/>
              </w:rPr>
            </w:pPr>
            <w:r>
              <w:rPr>
                <w:rFonts w:hint="eastAsia" w:ascii="宋体" w:cs="宋体"/>
                <w:szCs w:val="21"/>
              </w:rPr>
              <w:t>实质性响应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6" w:type="dxa"/>
            <w:vMerge w:val="continue"/>
            <w:noWrap/>
            <w:vAlign w:val="center"/>
          </w:tcPr>
          <w:p/>
        </w:tc>
        <w:tc>
          <w:tcPr>
            <w:tcW w:w="1542" w:type="dxa"/>
            <w:vMerge w:val="continue"/>
            <w:noWrap/>
            <w:vAlign w:val="center"/>
          </w:tcPr>
          <w:p/>
        </w:tc>
        <w:tc>
          <w:tcPr>
            <w:tcW w:w="1260" w:type="dxa"/>
            <w:noWrap/>
            <w:vAlign w:val="center"/>
          </w:tcPr>
          <w:p>
            <w:pPr>
              <w:spacing w:line="320" w:lineRule="exact"/>
              <w:jc w:val="center"/>
              <w:rPr>
                <w:rFonts w:ascii="宋体" w:cs="宋体"/>
                <w:szCs w:val="21"/>
              </w:rPr>
            </w:pPr>
            <w:r>
              <w:rPr>
                <w:rFonts w:hint="eastAsia" w:ascii="宋体" w:cs="宋体"/>
                <w:szCs w:val="21"/>
              </w:rPr>
              <w:t>承包文件</w:t>
            </w:r>
          </w:p>
          <w:p>
            <w:pPr>
              <w:spacing w:line="320" w:lineRule="exact"/>
              <w:jc w:val="center"/>
              <w:rPr>
                <w:rFonts w:ascii="宋体" w:cs="宋体"/>
                <w:szCs w:val="21"/>
              </w:rPr>
            </w:pPr>
            <w:r>
              <w:rPr>
                <w:rFonts w:hint="eastAsia" w:ascii="宋体" w:cs="宋体"/>
                <w:szCs w:val="21"/>
              </w:rPr>
              <w:t>的组成</w:t>
            </w:r>
          </w:p>
        </w:tc>
        <w:tc>
          <w:tcPr>
            <w:tcW w:w="1260" w:type="dxa"/>
            <w:noWrap/>
            <w:vAlign w:val="center"/>
          </w:tcPr>
          <w:p>
            <w:pPr>
              <w:spacing w:line="320" w:lineRule="exact"/>
              <w:jc w:val="center"/>
              <w:rPr>
                <w:rFonts w:ascii="宋体" w:cs="宋体"/>
                <w:szCs w:val="21"/>
              </w:rPr>
            </w:pPr>
            <w:r>
              <w:rPr>
                <w:rFonts w:hint="eastAsia" w:ascii="宋体" w:cs="宋体"/>
                <w:szCs w:val="21"/>
              </w:rPr>
              <w:t>承包文件的格式</w:t>
            </w:r>
          </w:p>
        </w:tc>
        <w:tc>
          <w:tcPr>
            <w:tcW w:w="720" w:type="dxa"/>
            <w:noWrap/>
            <w:vAlign w:val="center"/>
          </w:tcPr>
          <w:p>
            <w:pPr>
              <w:spacing w:line="320" w:lineRule="exact"/>
              <w:jc w:val="center"/>
              <w:rPr>
                <w:rFonts w:ascii="宋体" w:cs="宋体"/>
                <w:szCs w:val="21"/>
              </w:rPr>
            </w:pPr>
            <w:r>
              <w:rPr>
                <w:rFonts w:hint="eastAsia" w:ascii="宋体" w:cs="宋体"/>
                <w:szCs w:val="21"/>
              </w:rPr>
              <w:t>报价范围</w:t>
            </w:r>
          </w:p>
        </w:tc>
        <w:tc>
          <w:tcPr>
            <w:tcW w:w="900" w:type="dxa"/>
            <w:noWrap/>
            <w:vAlign w:val="center"/>
          </w:tcPr>
          <w:p>
            <w:pPr>
              <w:spacing w:line="320" w:lineRule="exact"/>
              <w:jc w:val="center"/>
              <w:rPr>
                <w:rFonts w:ascii="宋体" w:cs="宋体"/>
                <w:szCs w:val="21"/>
              </w:rPr>
            </w:pPr>
            <w:r>
              <w:rPr>
                <w:rFonts w:hint="eastAsia" w:ascii="宋体" w:cs="宋体"/>
                <w:szCs w:val="21"/>
              </w:rPr>
              <w:t>质量</w:t>
            </w:r>
          </w:p>
          <w:p>
            <w:pPr>
              <w:spacing w:line="320" w:lineRule="exact"/>
              <w:jc w:val="center"/>
              <w:rPr>
                <w:rFonts w:ascii="宋体" w:cs="宋体"/>
                <w:szCs w:val="21"/>
              </w:rPr>
            </w:pPr>
            <w:r>
              <w:rPr>
                <w:rFonts w:hint="eastAsia" w:ascii="宋体" w:cs="宋体"/>
                <w:szCs w:val="21"/>
              </w:rPr>
              <w:t>等级</w:t>
            </w:r>
          </w:p>
        </w:tc>
        <w:tc>
          <w:tcPr>
            <w:tcW w:w="540" w:type="dxa"/>
            <w:noWrap/>
            <w:vAlign w:val="center"/>
          </w:tcPr>
          <w:p>
            <w:pPr>
              <w:spacing w:line="320" w:lineRule="exact"/>
              <w:jc w:val="center"/>
              <w:rPr>
                <w:rFonts w:ascii="宋体" w:cs="宋体"/>
                <w:szCs w:val="21"/>
              </w:rPr>
            </w:pPr>
            <w:r>
              <w:rPr>
                <w:rFonts w:hint="eastAsia" w:ascii="宋体" w:cs="宋体"/>
                <w:szCs w:val="21"/>
              </w:rPr>
              <w:t>完成期限</w:t>
            </w:r>
          </w:p>
        </w:tc>
        <w:tc>
          <w:tcPr>
            <w:tcW w:w="720" w:type="dxa"/>
            <w:noWrap/>
            <w:vAlign w:val="center"/>
          </w:tcPr>
          <w:p>
            <w:pPr>
              <w:spacing w:line="320" w:lineRule="exact"/>
              <w:jc w:val="center"/>
              <w:rPr>
                <w:rFonts w:ascii="宋体" w:cs="宋体"/>
                <w:szCs w:val="21"/>
              </w:rPr>
            </w:pPr>
            <w:r>
              <w:rPr>
                <w:rFonts w:hint="eastAsia" w:ascii="宋体" w:cs="宋体"/>
                <w:szCs w:val="21"/>
              </w:rPr>
              <w:t>保修承诺</w:t>
            </w:r>
          </w:p>
        </w:tc>
        <w:tc>
          <w:tcPr>
            <w:tcW w:w="900" w:type="dxa"/>
            <w:noWrap/>
            <w:vAlign w:val="center"/>
          </w:tcPr>
          <w:p>
            <w:pPr>
              <w:spacing w:line="320" w:lineRule="exact"/>
              <w:jc w:val="center"/>
              <w:rPr>
                <w:rFonts w:ascii="宋体" w:cs="宋体"/>
                <w:szCs w:val="21"/>
              </w:rPr>
            </w:pPr>
            <w:r>
              <w:rPr>
                <w:rFonts w:hint="eastAsia" w:ascii="宋体" w:cs="宋体"/>
                <w:szCs w:val="21"/>
              </w:rPr>
              <w:t>合同条款</w:t>
            </w:r>
          </w:p>
        </w:tc>
        <w:tc>
          <w:tcPr>
            <w:tcW w:w="900" w:type="dxa"/>
            <w:noWrap/>
            <w:vAlign w:val="center"/>
          </w:tcPr>
          <w:p>
            <w:pPr>
              <w:spacing w:line="320" w:lineRule="exact"/>
              <w:jc w:val="center"/>
              <w:rPr>
                <w:rFonts w:ascii="宋体" w:cs="宋体"/>
                <w:szCs w:val="21"/>
              </w:rPr>
            </w:pPr>
            <w:r>
              <w:rPr>
                <w:rFonts w:hint="eastAsia" w:ascii="宋体" w:cs="宋体"/>
                <w:szCs w:val="21"/>
              </w:rPr>
              <w:t>其它实质性内容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46" w:type="dxa"/>
            <w:noWrap/>
            <w:vAlign w:val="center"/>
          </w:tcPr>
          <w:p>
            <w:pPr>
              <w:spacing w:line="320" w:lineRule="exact"/>
              <w:jc w:val="center"/>
              <w:rPr>
                <w:rFonts w:ascii="宋体" w:cs="宋体"/>
              </w:rPr>
            </w:pPr>
          </w:p>
        </w:tc>
        <w:tc>
          <w:tcPr>
            <w:tcW w:w="1542" w:type="dxa"/>
            <w:noWrap/>
            <w:vAlign w:val="center"/>
          </w:tcPr>
          <w:p>
            <w:pPr>
              <w:spacing w:line="320" w:lineRule="exact"/>
              <w:jc w:val="center"/>
              <w:rPr>
                <w:rFonts w:ascii="宋体" w:cs="宋体"/>
              </w:rPr>
            </w:pPr>
          </w:p>
        </w:tc>
        <w:tc>
          <w:tcPr>
            <w:tcW w:w="1260" w:type="dxa"/>
            <w:noWrap/>
            <w:vAlign w:val="center"/>
          </w:tcPr>
          <w:p>
            <w:pPr>
              <w:spacing w:line="320" w:lineRule="exact"/>
              <w:jc w:val="center"/>
              <w:rPr>
                <w:rFonts w:ascii="宋体" w:cs="宋体"/>
              </w:rPr>
            </w:pPr>
          </w:p>
        </w:tc>
        <w:tc>
          <w:tcPr>
            <w:tcW w:w="1260" w:type="dxa"/>
            <w:noWrap/>
            <w:vAlign w:val="center"/>
          </w:tcPr>
          <w:p>
            <w:pPr>
              <w:spacing w:line="320" w:lineRule="exact"/>
              <w:jc w:val="center"/>
              <w:rPr>
                <w:rFonts w:ascii="宋体" w:cs="宋体"/>
              </w:rPr>
            </w:pPr>
          </w:p>
        </w:tc>
        <w:tc>
          <w:tcPr>
            <w:tcW w:w="720" w:type="dxa"/>
            <w:noWrap/>
            <w:vAlign w:val="center"/>
          </w:tcPr>
          <w:p>
            <w:pPr>
              <w:spacing w:line="320" w:lineRule="exact"/>
              <w:jc w:val="center"/>
              <w:rPr>
                <w:rFonts w:ascii="宋体" w:cs="宋体"/>
              </w:rPr>
            </w:pPr>
          </w:p>
        </w:tc>
        <w:tc>
          <w:tcPr>
            <w:tcW w:w="900" w:type="dxa"/>
            <w:noWrap/>
            <w:vAlign w:val="center"/>
          </w:tcPr>
          <w:p>
            <w:pPr>
              <w:spacing w:line="320" w:lineRule="exact"/>
              <w:jc w:val="center"/>
              <w:rPr>
                <w:rFonts w:ascii="宋体" w:cs="宋体"/>
              </w:rPr>
            </w:pPr>
          </w:p>
        </w:tc>
        <w:tc>
          <w:tcPr>
            <w:tcW w:w="540" w:type="dxa"/>
            <w:noWrap/>
            <w:vAlign w:val="center"/>
          </w:tcPr>
          <w:p>
            <w:pPr>
              <w:spacing w:line="320" w:lineRule="exact"/>
              <w:jc w:val="center"/>
              <w:rPr>
                <w:rFonts w:ascii="宋体" w:cs="宋体"/>
              </w:rPr>
            </w:pPr>
          </w:p>
        </w:tc>
        <w:tc>
          <w:tcPr>
            <w:tcW w:w="720" w:type="dxa"/>
            <w:noWrap/>
            <w:vAlign w:val="center"/>
          </w:tcPr>
          <w:p>
            <w:pPr>
              <w:spacing w:line="320" w:lineRule="exact"/>
              <w:jc w:val="center"/>
              <w:rPr>
                <w:rFonts w:ascii="宋体" w:cs="宋体"/>
              </w:rPr>
            </w:pPr>
          </w:p>
        </w:tc>
        <w:tc>
          <w:tcPr>
            <w:tcW w:w="900" w:type="dxa"/>
            <w:noWrap/>
            <w:vAlign w:val="center"/>
          </w:tcPr>
          <w:p>
            <w:pPr>
              <w:spacing w:line="320" w:lineRule="exact"/>
              <w:jc w:val="center"/>
              <w:rPr>
                <w:rFonts w:ascii="宋体" w:cs="宋体"/>
              </w:rPr>
            </w:pPr>
          </w:p>
        </w:tc>
        <w:tc>
          <w:tcPr>
            <w:tcW w:w="900" w:type="dxa"/>
            <w:noWrap/>
            <w:vAlign w:val="center"/>
          </w:tcPr>
          <w:p>
            <w:pPr>
              <w:spacing w:line="320" w:lineRule="exact"/>
              <w:jc w:val="center"/>
              <w:rPr>
                <w:rFonts w:asci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46" w:type="dxa"/>
            <w:noWrap/>
            <w:vAlign w:val="center"/>
          </w:tcPr>
          <w:p>
            <w:pPr>
              <w:spacing w:line="320" w:lineRule="exact"/>
              <w:jc w:val="center"/>
              <w:rPr>
                <w:rFonts w:ascii="宋体" w:cs="宋体"/>
              </w:rPr>
            </w:pPr>
          </w:p>
        </w:tc>
        <w:tc>
          <w:tcPr>
            <w:tcW w:w="1542" w:type="dxa"/>
            <w:noWrap/>
            <w:vAlign w:val="center"/>
          </w:tcPr>
          <w:p>
            <w:pPr>
              <w:spacing w:line="320" w:lineRule="exact"/>
              <w:jc w:val="center"/>
              <w:rPr>
                <w:rFonts w:ascii="宋体" w:cs="宋体"/>
              </w:rPr>
            </w:pPr>
          </w:p>
        </w:tc>
        <w:tc>
          <w:tcPr>
            <w:tcW w:w="1260" w:type="dxa"/>
            <w:noWrap/>
            <w:vAlign w:val="center"/>
          </w:tcPr>
          <w:p>
            <w:pPr>
              <w:spacing w:line="320" w:lineRule="exact"/>
              <w:jc w:val="center"/>
              <w:rPr>
                <w:rFonts w:ascii="宋体" w:cs="宋体"/>
              </w:rPr>
            </w:pPr>
          </w:p>
        </w:tc>
        <w:tc>
          <w:tcPr>
            <w:tcW w:w="1260" w:type="dxa"/>
            <w:noWrap/>
            <w:vAlign w:val="center"/>
          </w:tcPr>
          <w:p>
            <w:pPr>
              <w:spacing w:line="320" w:lineRule="exact"/>
              <w:jc w:val="center"/>
              <w:rPr>
                <w:rFonts w:ascii="宋体" w:cs="宋体"/>
              </w:rPr>
            </w:pPr>
          </w:p>
        </w:tc>
        <w:tc>
          <w:tcPr>
            <w:tcW w:w="720" w:type="dxa"/>
            <w:noWrap/>
            <w:vAlign w:val="center"/>
          </w:tcPr>
          <w:p>
            <w:pPr>
              <w:spacing w:line="320" w:lineRule="exact"/>
              <w:jc w:val="center"/>
              <w:rPr>
                <w:rFonts w:ascii="宋体" w:cs="宋体"/>
              </w:rPr>
            </w:pPr>
          </w:p>
        </w:tc>
        <w:tc>
          <w:tcPr>
            <w:tcW w:w="900" w:type="dxa"/>
            <w:noWrap/>
            <w:vAlign w:val="center"/>
          </w:tcPr>
          <w:p>
            <w:pPr>
              <w:spacing w:line="320" w:lineRule="exact"/>
              <w:jc w:val="center"/>
              <w:rPr>
                <w:rFonts w:ascii="宋体" w:cs="宋体"/>
              </w:rPr>
            </w:pPr>
          </w:p>
        </w:tc>
        <w:tc>
          <w:tcPr>
            <w:tcW w:w="540" w:type="dxa"/>
            <w:noWrap/>
            <w:vAlign w:val="center"/>
          </w:tcPr>
          <w:p>
            <w:pPr>
              <w:spacing w:line="320" w:lineRule="exact"/>
              <w:jc w:val="center"/>
              <w:rPr>
                <w:rFonts w:ascii="宋体" w:cs="宋体"/>
              </w:rPr>
            </w:pPr>
          </w:p>
        </w:tc>
        <w:tc>
          <w:tcPr>
            <w:tcW w:w="720" w:type="dxa"/>
            <w:noWrap/>
            <w:vAlign w:val="center"/>
          </w:tcPr>
          <w:p>
            <w:pPr>
              <w:spacing w:line="320" w:lineRule="exact"/>
              <w:jc w:val="center"/>
              <w:rPr>
                <w:rFonts w:ascii="宋体" w:cs="宋体"/>
              </w:rPr>
            </w:pPr>
          </w:p>
        </w:tc>
        <w:tc>
          <w:tcPr>
            <w:tcW w:w="900" w:type="dxa"/>
            <w:noWrap/>
            <w:vAlign w:val="center"/>
          </w:tcPr>
          <w:p>
            <w:pPr>
              <w:spacing w:line="320" w:lineRule="exact"/>
              <w:jc w:val="center"/>
              <w:rPr>
                <w:rFonts w:ascii="宋体" w:cs="宋体"/>
              </w:rPr>
            </w:pPr>
          </w:p>
        </w:tc>
        <w:tc>
          <w:tcPr>
            <w:tcW w:w="900" w:type="dxa"/>
            <w:noWrap/>
            <w:vAlign w:val="center"/>
          </w:tcPr>
          <w:p>
            <w:pPr>
              <w:spacing w:line="320" w:lineRule="exact"/>
              <w:jc w:val="center"/>
              <w:rPr>
                <w:rFonts w:ascii="宋体" w:cs="宋体"/>
              </w:rPr>
            </w:pPr>
          </w:p>
        </w:tc>
      </w:tr>
    </w:tbl>
    <w:p>
      <w:pPr>
        <w:spacing w:line="540" w:lineRule="exact"/>
        <w:ind w:firstLine="480" w:firstLineChars="200"/>
        <w:rPr>
          <w:rFonts w:ascii="宋体" w:cs="宋体"/>
          <w:sz w:val="28"/>
          <w:szCs w:val="28"/>
        </w:rPr>
      </w:pPr>
      <w:r>
        <w:rPr>
          <w:rFonts w:hint="eastAsia" w:ascii="宋体" w:cs="宋体"/>
          <w:sz w:val="24"/>
        </w:rPr>
        <w:t>有下述情况之一的，评审委员会认定其为不合格承包人：</w:t>
      </w:r>
    </w:p>
    <w:p>
      <w:pPr>
        <w:spacing w:line="540" w:lineRule="exact"/>
        <w:ind w:firstLine="480" w:firstLineChars="200"/>
        <w:rPr>
          <w:rFonts w:ascii="宋体" w:cs="宋体"/>
          <w:sz w:val="24"/>
        </w:rPr>
      </w:pPr>
      <w:r>
        <w:rPr>
          <w:rFonts w:hint="eastAsia" w:ascii="宋体" w:cs="宋体"/>
          <w:sz w:val="24"/>
        </w:rPr>
        <w:t>1.4.1  承包文件载明的交易范围小于发包文件规定的发包范围；</w:t>
      </w:r>
    </w:p>
    <w:p>
      <w:pPr>
        <w:spacing w:line="540" w:lineRule="exact"/>
        <w:ind w:firstLine="480" w:firstLineChars="200"/>
        <w:rPr>
          <w:rFonts w:ascii="宋体" w:cs="宋体"/>
          <w:sz w:val="24"/>
        </w:rPr>
      </w:pPr>
      <w:r>
        <w:rPr>
          <w:rFonts w:hint="eastAsia" w:ascii="宋体" w:cs="宋体"/>
          <w:sz w:val="24"/>
        </w:rPr>
        <w:t>1.4.2  承包文件载明的质量等级低于发包文件规定的；</w:t>
      </w:r>
    </w:p>
    <w:p>
      <w:pPr>
        <w:spacing w:line="540" w:lineRule="exact"/>
        <w:ind w:left="239" w:leftChars="114" w:firstLine="240" w:firstLineChars="100"/>
        <w:rPr>
          <w:rFonts w:ascii="宋体" w:cs="宋体"/>
          <w:sz w:val="24"/>
        </w:rPr>
      </w:pPr>
      <w:r>
        <w:rPr>
          <w:rFonts w:hint="eastAsia" w:ascii="宋体" w:cs="宋体"/>
          <w:sz w:val="24"/>
        </w:rPr>
        <w:t>1.4.3  承包文件载明的工期超过发包文件规定的；</w:t>
      </w:r>
    </w:p>
    <w:p>
      <w:pPr>
        <w:spacing w:line="540" w:lineRule="exact"/>
        <w:ind w:left="239" w:leftChars="114" w:firstLine="240" w:firstLineChars="100"/>
        <w:rPr>
          <w:rFonts w:ascii="宋体" w:cs="宋体"/>
          <w:sz w:val="24"/>
        </w:rPr>
      </w:pPr>
      <w:r>
        <w:rPr>
          <w:rFonts w:hint="eastAsia" w:ascii="宋体" w:cs="宋体"/>
          <w:sz w:val="24"/>
        </w:rPr>
        <w:t>1.4.4  承包文件附有发包人不能接受的条件的；</w:t>
      </w:r>
    </w:p>
    <w:p>
      <w:pPr>
        <w:spacing w:line="540" w:lineRule="exact"/>
        <w:ind w:left="239" w:leftChars="114" w:firstLine="240" w:firstLineChars="100"/>
        <w:rPr>
          <w:rFonts w:ascii="宋体" w:cs="宋体"/>
          <w:sz w:val="24"/>
        </w:rPr>
      </w:pPr>
      <w:r>
        <w:rPr>
          <w:rFonts w:hint="eastAsia" w:ascii="宋体" w:cs="宋体"/>
          <w:sz w:val="24"/>
        </w:rPr>
        <w:t>1.4.5  其他未能实质响应发包文件条件和要求的。</w:t>
      </w:r>
    </w:p>
    <w:p>
      <w:pPr>
        <w:spacing w:line="540" w:lineRule="exact"/>
        <w:ind w:firstLine="480" w:firstLineChars="200"/>
        <w:rPr>
          <w:rFonts w:ascii="宋体" w:cs="宋体"/>
          <w:sz w:val="24"/>
        </w:rPr>
      </w:pPr>
      <w:r>
        <w:rPr>
          <w:rFonts w:hint="eastAsia" w:ascii="宋体" w:cs="宋体"/>
          <w:sz w:val="24"/>
        </w:rPr>
        <w:t>1.5评审委员会认定资格性、符合性检查不合格，确定为不合格承包人。</w:t>
      </w:r>
    </w:p>
    <w:p>
      <w:pPr>
        <w:spacing w:line="600" w:lineRule="exact"/>
        <w:jc w:val="center"/>
        <w:rPr>
          <w:rFonts w:ascii="宋体" w:cs="宋体"/>
          <w:b/>
          <w:sz w:val="30"/>
          <w:szCs w:val="30"/>
        </w:rPr>
      </w:pPr>
    </w:p>
    <w:p>
      <w:pPr>
        <w:spacing w:line="600" w:lineRule="exact"/>
        <w:jc w:val="center"/>
        <w:rPr>
          <w:rFonts w:ascii="宋体" w:cs="宋体"/>
          <w:b/>
          <w:sz w:val="30"/>
          <w:szCs w:val="30"/>
        </w:rPr>
      </w:pPr>
      <w:r>
        <w:rPr>
          <w:rFonts w:hint="eastAsia" w:ascii="宋体" w:cs="宋体"/>
          <w:b/>
          <w:sz w:val="30"/>
          <w:szCs w:val="30"/>
        </w:rPr>
        <w:t>不合格承包人名单表</w:t>
      </w:r>
    </w:p>
    <w:tbl>
      <w:tblPr>
        <w:tblStyle w:val="10"/>
        <w:tblW w:w="9036"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605"/>
        <w:gridCol w:w="1071"/>
        <w:gridCol w:w="1072"/>
        <w:gridCol w:w="1072"/>
        <w:gridCol w:w="1072"/>
        <w:gridCol w:w="1072"/>
        <w:gridCol w:w="107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4" w:hRule="atLeast"/>
        </w:trPr>
        <w:tc>
          <w:tcPr>
            <w:tcW w:w="2605" w:type="dxa"/>
            <w:tcBorders>
              <w:top w:val="double" w:color="auto" w:sz="4" w:space="0"/>
              <w:left w:val="double" w:color="auto" w:sz="4" w:space="0"/>
              <w:bottom w:val="single" w:color="000000" w:sz="6" w:space="0"/>
              <w:tl2br w:val="single" w:color="000000" w:sz="6" w:space="0"/>
            </w:tcBorders>
            <w:noWrap/>
          </w:tcPr>
          <w:p>
            <w:pPr>
              <w:spacing w:line="280" w:lineRule="exact"/>
              <w:rPr>
                <w:rFonts w:ascii="宋体" w:cs="宋体"/>
                <w:sz w:val="24"/>
              </w:rPr>
            </w:pPr>
            <w:r>
              <w:rPr>
                <w:rFonts w:hint="eastAsia" w:ascii="宋体" w:cs="宋体"/>
                <w:sz w:val="24"/>
              </w:rPr>
              <w:t xml:space="preserve">  不合格情况         承包人</w:t>
            </w:r>
          </w:p>
        </w:tc>
        <w:tc>
          <w:tcPr>
            <w:tcW w:w="1071" w:type="dxa"/>
            <w:tcBorders>
              <w:top w:val="double" w:color="auto" w:sz="4" w:space="0"/>
              <w:bottom w:val="single" w:color="000000" w:sz="6" w:space="0"/>
            </w:tcBorders>
            <w:noWrap/>
          </w:tcPr>
          <w:p>
            <w:pPr>
              <w:spacing w:line="280" w:lineRule="exact"/>
              <w:rPr>
                <w:rFonts w:ascii="宋体" w:cs="宋体"/>
                <w:sz w:val="24"/>
              </w:rPr>
            </w:pPr>
          </w:p>
        </w:tc>
        <w:tc>
          <w:tcPr>
            <w:tcW w:w="1072" w:type="dxa"/>
            <w:tcBorders>
              <w:top w:val="double" w:color="auto" w:sz="4" w:space="0"/>
              <w:bottom w:val="single" w:color="000000" w:sz="6" w:space="0"/>
            </w:tcBorders>
            <w:noWrap/>
          </w:tcPr>
          <w:p>
            <w:pPr>
              <w:spacing w:line="280" w:lineRule="exact"/>
              <w:rPr>
                <w:rFonts w:ascii="宋体" w:cs="宋体"/>
                <w:sz w:val="24"/>
              </w:rPr>
            </w:pPr>
          </w:p>
        </w:tc>
        <w:tc>
          <w:tcPr>
            <w:tcW w:w="1072" w:type="dxa"/>
            <w:tcBorders>
              <w:top w:val="double" w:color="auto" w:sz="4" w:space="0"/>
              <w:bottom w:val="single" w:color="000000" w:sz="6" w:space="0"/>
            </w:tcBorders>
            <w:noWrap/>
          </w:tcPr>
          <w:p>
            <w:pPr>
              <w:spacing w:line="280" w:lineRule="exact"/>
              <w:rPr>
                <w:rFonts w:ascii="宋体" w:cs="宋体"/>
                <w:sz w:val="24"/>
              </w:rPr>
            </w:pPr>
          </w:p>
        </w:tc>
        <w:tc>
          <w:tcPr>
            <w:tcW w:w="1072" w:type="dxa"/>
            <w:tcBorders>
              <w:top w:val="double" w:color="auto" w:sz="4" w:space="0"/>
              <w:bottom w:val="single" w:color="000000" w:sz="6" w:space="0"/>
            </w:tcBorders>
            <w:noWrap/>
          </w:tcPr>
          <w:p>
            <w:pPr>
              <w:spacing w:line="280" w:lineRule="exact"/>
              <w:rPr>
                <w:rFonts w:ascii="宋体" w:cs="宋体"/>
                <w:sz w:val="24"/>
              </w:rPr>
            </w:pPr>
          </w:p>
        </w:tc>
        <w:tc>
          <w:tcPr>
            <w:tcW w:w="1072" w:type="dxa"/>
            <w:tcBorders>
              <w:top w:val="double" w:color="auto" w:sz="4" w:space="0"/>
              <w:bottom w:val="single" w:color="000000" w:sz="6" w:space="0"/>
            </w:tcBorders>
            <w:noWrap/>
          </w:tcPr>
          <w:p>
            <w:pPr>
              <w:spacing w:line="280" w:lineRule="exact"/>
              <w:rPr>
                <w:rFonts w:ascii="宋体" w:cs="宋体"/>
                <w:sz w:val="24"/>
              </w:rPr>
            </w:pPr>
          </w:p>
        </w:tc>
        <w:tc>
          <w:tcPr>
            <w:tcW w:w="1072" w:type="dxa"/>
            <w:tcBorders>
              <w:top w:val="double" w:color="auto" w:sz="4" w:space="0"/>
              <w:bottom w:val="single" w:color="000000" w:sz="6" w:space="0"/>
              <w:right w:val="double" w:color="auto" w:sz="4" w:space="0"/>
            </w:tcBorders>
            <w:noWrap/>
          </w:tcPr>
          <w:p>
            <w:pPr>
              <w:spacing w:line="280" w:lineRule="exact"/>
              <w:rPr>
                <w:rFonts w:asci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4" w:hRule="atLeast"/>
        </w:trPr>
        <w:tc>
          <w:tcPr>
            <w:tcW w:w="2605" w:type="dxa"/>
            <w:tcBorders>
              <w:top w:val="single" w:color="000000" w:sz="6" w:space="0"/>
              <w:left w:val="double" w:color="auto" w:sz="4" w:space="0"/>
              <w:bottom w:val="single" w:color="000000" w:sz="6" w:space="0"/>
            </w:tcBorders>
            <w:noWrap/>
          </w:tcPr>
          <w:p>
            <w:pPr>
              <w:spacing w:line="580" w:lineRule="exact"/>
              <w:rPr>
                <w:rFonts w:ascii="宋体" w:cs="宋体"/>
                <w:sz w:val="24"/>
              </w:rPr>
            </w:pPr>
          </w:p>
        </w:tc>
        <w:tc>
          <w:tcPr>
            <w:tcW w:w="1071" w:type="dxa"/>
            <w:tcBorders>
              <w:top w:val="single" w:color="000000" w:sz="6" w:space="0"/>
              <w:bottom w:val="single" w:color="000000" w:sz="6" w:space="0"/>
            </w:tcBorders>
            <w:noWrap/>
          </w:tcPr>
          <w:p>
            <w:pPr>
              <w:spacing w:line="580" w:lineRule="exact"/>
              <w:rPr>
                <w:rFonts w:ascii="宋体" w:cs="宋体"/>
                <w:b/>
                <w:bCs/>
                <w:sz w:val="24"/>
              </w:rPr>
            </w:pPr>
          </w:p>
        </w:tc>
        <w:tc>
          <w:tcPr>
            <w:tcW w:w="1072" w:type="dxa"/>
            <w:tcBorders>
              <w:top w:val="single" w:color="000000" w:sz="6" w:space="0"/>
              <w:bottom w:val="single" w:color="000000" w:sz="6" w:space="0"/>
            </w:tcBorders>
            <w:noWrap/>
          </w:tcPr>
          <w:p>
            <w:pPr>
              <w:spacing w:line="580" w:lineRule="exact"/>
              <w:rPr>
                <w:rFonts w:ascii="宋体" w:cs="宋体"/>
                <w:b/>
                <w:bCs/>
                <w:sz w:val="24"/>
              </w:rPr>
            </w:pPr>
          </w:p>
        </w:tc>
        <w:tc>
          <w:tcPr>
            <w:tcW w:w="1072" w:type="dxa"/>
            <w:tcBorders>
              <w:top w:val="single" w:color="000000" w:sz="6" w:space="0"/>
              <w:bottom w:val="single" w:color="000000" w:sz="6" w:space="0"/>
            </w:tcBorders>
            <w:noWrap/>
          </w:tcPr>
          <w:p>
            <w:pPr>
              <w:spacing w:line="580" w:lineRule="exact"/>
              <w:rPr>
                <w:rFonts w:ascii="宋体" w:cs="宋体"/>
                <w:b/>
                <w:bCs/>
                <w:sz w:val="24"/>
              </w:rPr>
            </w:pPr>
          </w:p>
        </w:tc>
        <w:tc>
          <w:tcPr>
            <w:tcW w:w="1072" w:type="dxa"/>
            <w:tcBorders>
              <w:top w:val="single" w:color="000000" w:sz="6" w:space="0"/>
              <w:bottom w:val="single" w:color="000000" w:sz="6" w:space="0"/>
            </w:tcBorders>
            <w:noWrap/>
          </w:tcPr>
          <w:p>
            <w:pPr>
              <w:spacing w:line="580" w:lineRule="exact"/>
              <w:rPr>
                <w:rFonts w:ascii="宋体" w:cs="宋体"/>
                <w:b/>
                <w:bCs/>
                <w:sz w:val="24"/>
              </w:rPr>
            </w:pPr>
          </w:p>
        </w:tc>
        <w:tc>
          <w:tcPr>
            <w:tcW w:w="1072" w:type="dxa"/>
            <w:tcBorders>
              <w:top w:val="single" w:color="000000" w:sz="6" w:space="0"/>
              <w:bottom w:val="single" w:color="000000" w:sz="6" w:space="0"/>
            </w:tcBorders>
            <w:noWrap/>
          </w:tcPr>
          <w:p>
            <w:pPr>
              <w:spacing w:line="580" w:lineRule="exact"/>
              <w:rPr>
                <w:rFonts w:ascii="宋体" w:cs="宋体"/>
                <w:b/>
                <w:bCs/>
                <w:sz w:val="24"/>
              </w:rPr>
            </w:pPr>
          </w:p>
        </w:tc>
        <w:tc>
          <w:tcPr>
            <w:tcW w:w="1072" w:type="dxa"/>
            <w:tcBorders>
              <w:top w:val="single" w:color="000000" w:sz="6" w:space="0"/>
              <w:bottom w:val="single" w:color="000000" w:sz="6" w:space="0"/>
              <w:right w:val="double" w:color="auto" w:sz="4" w:space="0"/>
            </w:tcBorders>
            <w:noWrap/>
          </w:tcPr>
          <w:p>
            <w:pPr>
              <w:spacing w:line="580" w:lineRule="exact"/>
              <w:rPr>
                <w:rFonts w:ascii="宋体" w:cs="宋体"/>
                <w:b/>
                <w:bCs/>
                <w:sz w:val="24"/>
              </w:rPr>
            </w:pPr>
          </w:p>
        </w:tc>
      </w:tr>
    </w:tbl>
    <w:p>
      <w:pPr>
        <w:spacing w:line="540" w:lineRule="exact"/>
        <w:ind w:firstLine="480" w:firstLineChars="200"/>
        <w:rPr>
          <w:rFonts w:ascii="宋体" w:cs="宋体"/>
          <w:sz w:val="24"/>
        </w:rPr>
      </w:pPr>
      <w:r>
        <w:rPr>
          <w:rFonts w:hint="eastAsia" w:ascii="宋体" w:cs="宋体"/>
          <w:sz w:val="24"/>
        </w:rPr>
        <w:t>1.6评审委员会认定资格性和符合性检查合格，确定可以进入详细评审的承包人。</w:t>
      </w:r>
    </w:p>
    <w:p>
      <w:pPr>
        <w:spacing w:line="600" w:lineRule="exact"/>
        <w:jc w:val="center"/>
        <w:rPr>
          <w:rFonts w:ascii="宋体" w:cs="宋体"/>
          <w:b/>
          <w:sz w:val="28"/>
        </w:rPr>
      </w:pPr>
      <w:r>
        <w:rPr>
          <w:rFonts w:hint="eastAsia" w:ascii="宋体" w:cs="宋体"/>
          <w:b/>
          <w:sz w:val="30"/>
          <w:szCs w:val="30"/>
        </w:rPr>
        <w:t xml:space="preserve">进入详细评审的承包人一览表  </w:t>
      </w:r>
    </w:p>
    <w:tbl>
      <w:tblPr>
        <w:tblStyle w:val="10"/>
        <w:tblW w:w="9036"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387"/>
        <w:gridCol w:w="19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3" w:type="dxa"/>
            <w:noWrap/>
            <w:vAlign w:val="center"/>
          </w:tcPr>
          <w:p>
            <w:pPr>
              <w:spacing w:line="340" w:lineRule="exact"/>
              <w:jc w:val="center"/>
              <w:rPr>
                <w:rFonts w:ascii="宋体" w:cs="宋体"/>
                <w:sz w:val="24"/>
              </w:rPr>
            </w:pPr>
            <w:r>
              <w:rPr>
                <w:rFonts w:hint="eastAsia" w:ascii="宋体" w:cs="宋体"/>
                <w:sz w:val="24"/>
              </w:rPr>
              <w:t>序号</w:t>
            </w:r>
          </w:p>
        </w:tc>
        <w:tc>
          <w:tcPr>
            <w:tcW w:w="6387" w:type="dxa"/>
            <w:noWrap/>
            <w:vAlign w:val="center"/>
          </w:tcPr>
          <w:p>
            <w:pPr>
              <w:spacing w:line="340" w:lineRule="exact"/>
              <w:jc w:val="center"/>
              <w:rPr>
                <w:rFonts w:ascii="宋体" w:cs="宋体"/>
                <w:sz w:val="24"/>
              </w:rPr>
            </w:pPr>
            <w:r>
              <w:rPr>
                <w:rFonts w:hint="eastAsia" w:ascii="宋体" w:cs="宋体"/>
                <w:sz w:val="24"/>
              </w:rPr>
              <w:t>投  标  人</w:t>
            </w:r>
          </w:p>
        </w:tc>
        <w:tc>
          <w:tcPr>
            <w:tcW w:w="1976" w:type="dxa"/>
            <w:noWrap/>
            <w:vAlign w:val="center"/>
          </w:tcPr>
          <w:p>
            <w:pPr>
              <w:spacing w:line="340" w:lineRule="exact"/>
              <w:jc w:val="center"/>
              <w:rPr>
                <w:rFonts w:ascii="宋体" w:cs="宋体"/>
                <w:sz w:val="24"/>
              </w:rPr>
            </w:pPr>
            <w:r>
              <w:rPr>
                <w:rFonts w:hint="eastAsia" w:ascii="宋体" w:cs="宋体"/>
                <w:sz w:val="24"/>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3" w:type="dxa"/>
            <w:noWrap/>
          </w:tcPr>
          <w:p>
            <w:pPr>
              <w:spacing w:line="540" w:lineRule="exact"/>
              <w:rPr>
                <w:rFonts w:ascii="宋体" w:cs="宋体"/>
                <w:sz w:val="24"/>
              </w:rPr>
            </w:pPr>
          </w:p>
        </w:tc>
        <w:tc>
          <w:tcPr>
            <w:tcW w:w="6387" w:type="dxa"/>
            <w:noWrap/>
            <w:vAlign w:val="center"/>
          </w:tcPr>
          <w:p>
            <w:pPr>
              <w:spacing w:line="540" w:lineRule="exact"/>
              <w:jc w:val="center"/>
              <w:rPr>
                <w:rFonts w:ascii="宋体" w:cs="宋体"/>
              </w:rPr>
            </w:pPr>
          </w:p>
        </w:tc>
        <w:tc>
          <w:tcPr>
            <w:tcW w:w="1976" w:type="dxa"/>
            <w:noWrap/>
          </w:tcPr>
          <w:p>
            <w:pPr>
              <w:spacing w:line="540" w:lineRule="exact"/>
              <w:rPr>
                <w:rFonts w:ascii="宋体" w:cs="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3" w:type="dxa"/>
            <w:noWrap/>
          </w:tcPr>
          <w:p>
            <w:pPr>
              <w:spacing w:line="540" w:lineRule="exact"/>
              <w:rPr>
                <w:rFonts w:ascii="宋体" w:cs="宋体"/>
                <w:sz w:val="24"/>
              </w:rPr>
            </w:pPr>
          </w:p>
        </w:tc>
        <w:tc>
          <w:tcPr>
            <w:tcW w:w="6387" w:type="dxa"/>
            <w:noWrap/>
            <w:vAlign w:val="center"/>
          </w:tcPr>
          <w:p>
            <w:pPr>
              <w:spacing w:line="540" w:lineRule="exact"/>
              <w:jc w:val="center"/>
              <w:rPr>
                <w:rFonts w:ascii="宋体" w:cs="宋体"/>
              </w:rPr>
            </w:pPr>
          </w:p>
        </w:tc>
        <w:tc>
          <w:tcPr>
            <w:tcW w:w="1976" w:type="dxa"/>
            <w:noWrap/>
          </w:tcPr>
          <w:p>
            <w:pPr>
              <w:spacing w:line="540" w:lineRule="exact"/>
              <w:rPr>
                <w:rFonts w:ascii="宋体" w:cs="宋体"/>
                <w:sz w:val="24"/>
              </w:rPr>
            </w:pPr>
          </w:p>
        </w:tc>
      </w:tr>
    </w:tbl>
    <w:p>
      <w:pPr>
        <w:spacing w:line="540" w:lineRule="exact"/>
        <w:ind w:firstLine="562" w:firstLineChars="200"/>
        <w:rPr>
          <w:rFonts w:ascii="宋体" w:cs="宋体"/>
          <w:b/>
          <w:bCs/>
          <w:sz w:val="28"/>
          <w:szCs w:val="28"/>
        </w:rPr>
      </w:pPr>
      <w:r>
        <w:rPr>
          <w:rFonts w:hint="eastAsia" w:ascii="宋体" w:cs="宋体"/>
          <w:b/>
          <w:bCs/>
          <w:sz w:val="28"/>
          <w:szCs w:val="28"/>
        </w:rPr>
        <w:t>2、公开抽取程序</w:t>
      </w:r>
    </w:p>
    <w:p>
      <w:pPr>
        <w:spacing w:line="540" w:lineRule="exact"/>
        <w:ind w:firstLine="480" w:firstLineChars="200"/>
        <w:rPr>
          <w:rFonts w:ascii="宋体" w:cs="宋体"/>
          <w:sz w:val="24"/>
        </w:rPr>
      </w:pPr>
      <w:r>
        <w:rPr>
          <w:rFonts w:hint="eastAsia" w:ascii="宋体" w:cs="宋体"/>
          <w:sz w:val="24"/>
        </w:rPr>
        <w:t>（1）、按提交承包文件的顺序，每个承包人的本项目的授权委托人及本人身份证，在号码箱中公开抽取一个号码球，承包人抽取的号码即代表该承包人，当场公布每个号码所对应的承包人；</w:t>
      </w:r>
    </w:p>
    <w:p>
      <w:pPr>
        <w:spacing w:line="540" w:lineRule="exact"/>
        <w:ind w:firstLine="480" w:firstLineChars="200"/>
        <w:rPr>
          <w:rFonts w:ascii="宋体" w:cs="宋体"/>
          <w:sz w:val="24"/>
        </w:rPr>
      </w:pPr>
      <w:r>
        <w:rPr>
          <w:rFonts w:hint="eastAsia" w:ascii="宋体" w:cs="宋体"/>
          <w:sz w:val="24"/>
        </w:rPr>
        <w:t>（2）、各承包人抽取的号码球自行放入自动抽取机内，由发包人代表起动自动抽取机，自动吹出三个号码球，其中：</w:t>
      </w:r>
    </w:p>
    <w:p>
      <w:pPr>
        <w:spacing w:line="540" w:lineRule="exact"/>
        <w:ind w:firstLine="480" w:firstLineChars="200"/>
        <w:rPr>
          <w:rFonts w:ascii="宋体" w:cs="宋体"/>
          <w:sz w:val="24"/>
        </w:rPr>
      </w:pPr>
      <w:r>
        <w:rPr>
          <w:rFonts w:hint="eastAsia" w:ascii="宋体" w:cs="宋体"/>
          <w:sz w:val="24"/>
        </w:rPr>
        <w:t>A、吹出的第一个号码相对应承包人为第一承包候选人；</w:t>
      </w:r>
    </w:p>
    <w:p>
      <w:pPr>
        <w:spacing w:line="540" w:lineRule="exact"/>
        <w:ind w:firstLine="480" w:firstLineChars="200"/>
        <w:rPr>
          <w:rFonts w:ascii="宋体" w:cs="宋体"/>
          <w:sz w:val="24"/>
        </w:rPr>
      </w:pPr>
      <w:r>
        <w:rPr>
          <w:rFonts w:hint="eastAsia" w:ascii="宋体" w:cs="宋体"/>
          <w:sz w:val="24"/>
        </w:rPr>
        <w:t>B、吹出的第二个号码相对应承包人为第二承包候选人；</w:t>
      </w:r>
    </w:p>
    <w:p>
      <w:pPr>
        <w:spacing w:line="540" w:lineRule="exact"/>
        <w:ind w:firstLine="480" w:firstLineChars="200"/>
        <w:rPr>
          <w:rFonts w:ascii="宋体" w:cs="宋体"/>
          <w:sz w:val="24"/>
        </w:rPr>
      </w:pPr>
      <w:r>
        <w:rPr>
          <w:rFonts w:hint="eastAsia" w:ascii="宋体" w:cs="宋体"/>
          <w:sz w:val="24"/>
        </w:rPr>
        <w:t>C、吹出的第三个号码相对应承包人为第三承包候选人；</w:t>
      </w:r>
    </w:p>
    <w:p>
      <w:pPr>
        <w:spacing w:line="540" w:lineRule="exact"/>
        <w:ind w:firstLine="480" w:firstLineChars="200"/>
        <w:rPr>
          <w:rFonts w:ascii="宋体" w:cs="宋体"/>
          <w:sz w:val="24"/>
        </w:rPr>
      </w:pPr>
      <w:r>
        <w:rPr>
          <w:rFonts w:hint="eastAsia" w:ascii="宋体" w:cs="宋体"/>
          <w:sz w:val="24"/>
        </w:rPr>
        <w:t>（3）、承包候选人依法进行公示，公示期不少于三日。</w:t>
      </w:r>
    </w:p>
    <w:p>
      <w:pPr>
        <w:spacing w:line="540" w:lineRule="exact"/>
        <w:ind w:firstLine="480" w:firstLineChars="200"/>
        <w:rPr>
          <w:rFonts w:ascii="宋体" w:cs="宋体"/>
          <w:sz w:val="24"/>
        </w:rPr>
      </w:pPr>
      <w:r>
        <w:rPr>
          <w:rFonts w:hint="eastAsia" w:ascii="宋体" w:cs="宋体"/>
          <w:bCs/>
          <w:sz w:val="24"/>
        </w:rPr>
        <w:t>3、</w:t>
      </w:r>
      <w:r>
        <w:rPr>
          <w:rFonts w:hint="eastAsia" w:ascii="宋体" w:cs="宋体"/>
          <w:sz w:val="24"/>
        </w:rPr>
        <w:t>发包人应当在公开抽取的承包候选人中，确定第一承包候选人为预承包人。第一承包候选人放弃承包、因不可抗力提出不能履行合同，或者发包文件规定应当提交担保而在规定的期限内未能提交的，发包人可以确定第二承包候选人为承包人。第二承包候选人因前款规定的同样原因不能签订合同的，发包人可以确定第三承包候选人为承包人，否则应当依法重新发包。</w:t>
      </w:r>
    </w:p>
    <w:p>
      <w:pPr>
        <w:spacing w:line="540" w:lineRule="exact"/>
        <w:ind w:firstLine="480" w:firstLineChars="200"/>
        <w:rPr>
          <w:rFonts w:ascii="宋体" w:cs="宋体"/>
          <w:sz w:val="24"/>
        </w:rPr>
        <w:sectPr>
          <w:pgSz w:w="11906" w:h="16838"/>
          <w:pgMar w:top="1440" w:right="1446" w:bottom="1440" w:left="1468" w:header="851" w:footer="567" w:gutter="0"/>
          <w:pgNumType w:chapStyle="1"/>
          <w:titlePg/>
          <w:docGrid w:linePitch="312" w:charSpace="0"/>
        </w:sectPr>
      </w:pPr>
    </w:p>
    <w:p>
      <w:pPr>
        <w:spacing w:line="460" w:lineRule="exact"/>
        <w:jc w:val="center"/>
        <w:rPr>
          <w:rFonts w:ascii="宋体" w:cs="宋体"/>
          <w:b/>
          <w:bCs/>
          <w:sz w:val="36"/>
          <w:szCs w:val="36"/>
        </w:rPr>
      </w:pPr>
      <w:r>
        <w:rPr>
          <w:rFonts w:hint="eastAsia" w:ascii="宋体" w:cs="宋体"/>
          <w:b/>
          <w:bCs/>
          <w:sz w:val="36"/>
          <w:szCs w:val="36"/>
        </w:rPr>
        <w:t>第六部分  项目工程施工合同</w:t>
      </w:r>
    </w:p>
    <w:p>
      <w:pPr>
        <w:spacing w:line="380" w:lineRule="exact"/>
        <w:ind w:right="40" w:rightChars="19"/>
        <w:rPr>
          <w:rFonts w:ascii="宋体" w:cs="宋体"/>
          <w:sz w:val="24"/>
        </w:rPr>
      </w:pPr>
      <w:r>
        <w:rPr>
          <w:rFonts w:hint="eastAsia" w:ascii="宋体" w:cs="宋体"/>
          <w:b/>
          <w:bCs/>
          <w:sz w:val="24"/>
        </w:rPr>
        <w:t>建设方：</w:t>
      </w:r>
      <w:r>
        <w:rPr>
          <w:rFonts w:hint="eastAsia" w:ascii="宋体" w:cs="宋体"/>
          <w:sz w:val="24"/>
        </w:rPr>
        <w:t>永州市冷水滩区交通运输局（以下简称甲方）</w:t>
      </w:r>
    </w:p>
    <w:p>
      <w:pPr>
        <w:spacing w:line="380" w:lineRule="exact"/>
        <w:ind w:right="40" w:rightChars="19"/>
        <w:rPr>
          <w:rFonts w:ascii="宋体" w:cs="宋体"/>
          <w:b/>
          <w:sz w:val="24"/>
        </w:rPr>
      </w:pPr>
      <w:r>
        <w:rPr>
          <w:rFonts w:hint="eastAsia" w:ascii="宋体" w:cs="宋体"/>
          <w:b/>
          <w:bCs/>
          <w:sz w:val="24"/>
        </w:rPr>
        <w:t xml:space="preserve">承建方：                          </w:t>
      </w:r>
      <w:r>
        <w:rPr>
          <w:rFonts w:hint="eastAsia" w:ascii="宋体" w:cs="宋体"/>
          <w:sz w:val="24"/>
        </w:rPr>
        <w:t xml:space="preserve">    （以下简称乙方）</w:t>
      </w:r>
    </w:p>
    <w:p>
      <w:pPr>
        <w:spacing w:line="380" w:lineRule="exact"/>
        <w:ind w:firstLine="420" w:firstLineChars="200"/>
        <w:rPr>
          <w:rFonts w:ascii="宋体" w:cs="宋体"/>
          <w:szCs w:val="21"/>
        </w:rPr>
      </w:pPr>
      <w:r>
        <w:rPr>
          <w:rFonts w:hint="eastAsia" w:ascii="宋体" w:cs="宋体"/>
          <w:szCs w:val="21"/>
        </w:rPr>
        <w:t>年  月  日，甲方</w:t>
      </w:r>
      <w:r>
        <w:rPr>
          <w:rFonts w:hint="eastAsia" w:ascii="宋体" w:cs="宋体"/>
          <w:szCs w:val="21"/>
          <w:u w:val="single"/>
          <w:lang w:eastAsia="zh-CN"/>
        </w:rPr>
        <w:t>冷水滩区伊塘镇庙山村集中建房点道路工程</w:t>
      </w:r>
      <w:r>
        <w:rPr>
          <w:rFonts w:hint="eastAsia" w:ascii="宋体" w:cs="宋体"/>
          <w:szCs w:val="21"/>
        </w:rPr>
        <w:t>经公开发包由乙方承包。为保障双方合法权益、明确双方职责、减少施工过程中的矛盾纠纷，依据《中华人民共和国建筑法》、《中华人民共和国合同法》及其他有关法律、法规，遵循平等、自愿、公平和诚实信用原则，双方就甲方教学综合楼建设工程施工事项协商一致，订立本合同。</w:t>
      </w:r>
    </w:p>
    <w:p>
      <w:pPr>
        <w:spacing w:line="380" w:lineRule="exact"/>
        <w:ind w:firstLine="392" w:firstLineChars="187"/>
        <w:rPr>
          <w:rFonts w:ascii="宋体" w:cs="宋体"/>
          <w:szCs w:val="21"/>
        </w:rPr>
      </w:pPr>
      <w:r>
        <w:rPr>
          <w:rFonts w:hint="eastAsia" w:ascii="宋体" w:cs="宋体"/>
          <w:szCs w:val="21"/>
        </w:rPr>
        <w:t>一、工程概况</w:t>
      </w:r>
    </w:p>
    <w:p>
      <w:pPr>
        <w:spacing w:line="480" w:lineRule="exact"/>
        <w:ind w:firstLine="420" w:firstLineChars="200"/>
        <w:rPr>
          <w:rFonts w:ascii="宋体" w:cs="宋体"/>
          <w:szCs w:val="21"/>
        </w:rPr>
      </w:pPr>
      <w:r>
        <w:rPr>
          <w:rFonts w:hint="eastAsia" w:ascii="宋体" w:cs="宋体"/>
          <w:szCs w:val="21"/>
        </w:rPr>
        <w:t>工程名称：</w:t>
      </w:r>
      <w:r>
        <w:rPr>
          <w:rFonts w:hint="eastAsia" w:ascii="宋体" w:cs="宋体"/>
          <w:szCs w:val="21"/>
          <w:lang w:eastAsia="zh-CN"/>
        </w:rPr>
        <w:t>冷水滩区伊塘镇庙山村集中建房点道路工程</w:t>
      </w:r>
      <w:r>
        <w:rPr>
          <w:rFonts w:hint="eastAsia" w:ascii="宋体" w:cs="宋体"/>
          <w:szCs w:val="21"/>
        </w:rPr>
        <w:tab/>
      </w:r>
    </w:p>
    <w:p>
      <w:pPr>
        <w:spacing w:line="480" w:lineRule="exact"/>
        <w:ind w:firstLine="420" w:firstLineChars="200"/>
        <w:rPr>
          <w:rFonts w:ascii="宋体" w:cs="宋体"/>
          <w:szCs w:val="21"/>
        </w:rPr>
      </w:pPr>
      <w:r>
        <w:rPr>
          <w:rFonts w:hint="eastAsia" w:ascii="宋体" w:cs="宋体"/>
          <w:szCs w:val="21"/>
        </w:rPr>
        <w:t>工程地点：永州市冷水滩区</w:t>
      </w:r>
    </w:p>
    <w:p>
      <w:pPr>
        <w:spacing w:line="480" w:lineRule="exact"/>
        <w:ind w:firstLine="420" w:firstLineChars="200"/>
        <w:rPr>
          <w:rFonts w:ascii="宋体" w:cs="宋体"/>
          <w:szCs w:val="21"/>
        </w:rPr>
      </w:pPr>
      <w:r>
        <w:rPr>
          <w:rFonts w:hint="eastAsia" w:ascii="宋体" w:cs="宋体"/>
          <w:szCs w:val="21"/>
        </w:rPr>
        <w:t>内容：</w:t>
      </w:r>
      <w:r>
        <w:rPr>
          <w:rFonts w:hint="eastAsia" w:ascii="宋体" w:cs="宋体"/>
          <w:szCs w:val="21"/>
          <w:lang w:eastAsia="zh-CN"/>
        </w:rPr>
        <w:t>冷水滩区伊塘镇庙山村集中建房点道路工程</w:t>
      </w:r>
      <w:r>
        <w:rPr>
          <w:rFonts w:hint="eastAsia" w:ascii="宋体" w:cs="宋体"/>
          <w:szCs w:val="21"/>
        </w:rPr>
        <w:t>，具体内容以招标文件及工程量清单的为准）。</w:t>
      </w:r>
    </w:p>
    <w:p>
      <w:pPr>
        <w:spacing w:line="380" w:lineRule="exact"/>
        <w:ind w:firstLine="392" w:firstLineChars="187"/>
        <w:rPr>
          <w:rFonts w:ascii="宋体" w:cs="宋体"/>
          <w:szCs w:val="21"/>
        </w:rPr>
      </w:pPr>
      <w:r>
        <w:rPr>
          <w:rFonts w:hint="eastAsia" w:ascii="宋体" w:cs="宋体"/>
          <w:szCs w:val="21"/>
        </w:rPr>
        <w:t xml:space="preserve">工程立项批准文号:              </w:t>
      </w:r>
    </w:p>
    <w:p>
      <w:pPr>
        <w:spacing w:line="380" w:lineRule="exact"/>
        <w:ind w:firstLine="392" w:firstLineChars="187"/>
        <w:rPr>
          <w:rFonts w:ascii="宋体" w:cs="宋体"/>
          <w:szCs w:val="21"/>
        </w:rPr>
      </w:pPr>
      <w:r>
        <w:rPr>
          <w:rFonts w:hint="eastAsia" w:ascii="宋体" w:cs="宋体"/>
          <w:szCs w:val="21"/>
        </w:rPr>
        <w:t>资金来源:财政资金</w:t>
      </w:r>
    </w:p>
    <w:p>
      <w:pPr>
        <w:spacing w:line="380" w:lineRule="exact"/>
        <w:ind w:firstLine="392" w:firstLineChars="187"/>
        <w:rPr>
          <w:rFonts w:ascii="宋体" w:cs="宋体"/>
          <w:szCs w:val="21"/>
        </w:rPr>
      </w:pPr>
      <w:r>
        <w:rPr>
          <w:rFonts w:hint="eastAsia" w:ascii="宋体" w:cs="宋体"/>
          <w:szCs w:val="21"/>
        </w:rPr>
        <w:t>二、工程承包方式及范围</w:t>
      </w:r>
    </w:p>
    <w:p>
      <w:pPr>
        <w:spacing w:line="380" w:lineRule="exact"/>
        <w:ind w:firstLine="392" w:firstLineChars="187"/>
        <w:rPr>
          <w:rFonts w:ascii="宋体" w:cs="宋体"/>
          <w:szCs w:val="21"/>
        </w:rPr>
      </w:pPr>
      <w:r>
        <w:rPr>
          <w:rFonts w:hint="eastAsia" w:ascii="宋体" w:cs="宋体"/>
          <w:szCs w:val="21"/>
        </w:rPr>
        <w:t>承包方式：本工程采取包工包料方式。</w:t>
      </w:r>
    </w:p>
    <w:p>
      <w:pPr>
        <w:spacing w:line="380" w:lineRule="exact"/>
        <w:ind w:firstLine="392" w:firstLineChars="187"/>
        <w:rPr>
          <w:rFonts w:ascii="宋体" w:cs="宋体"/>
          <w:szCs w:val="21"/>
        </w:rPr>
      </w:pPr>
      <w:r>
        <w:rPr>
          <w:rFonts w:hint="eastAsia" w:ascii="宋体" w:cs="宋体"/>
          <w:szCs w:val="21"/>
        </w:rPr>
        <w:t xml:space="preserve">承包范围：按照施工图及发包前的变更、发包文件、发包文件补充说明及发包答疑文件等所述全部内容。 </w:t>
      </w:r>
    </w:p>
    <w:p>
      <w:pPr>
        <w:spacing w:line="380" w:lineRule="exact"/>
        <w:ind w:firstLine="392" w:firstLineChars="187"/>
        <w:rPr>
          <w:rFonts w:ascii="宋体" w:cs="宋体"/>
          <w:szCs w:val="21"/>
        </w:rPr>
      </w:pPr>
      <w:r>
        <w:rPr>
          <w:rFonts w:hint="eastAsia" w:ascii="宋体" w:cs="宋体"/>
          <w:szCs w:val="21"/>
        </w:rPr>
        <w:t>三、合同工期</w:t>
      </w:r>
    </w:p>
    <w:p>
      <w:pPr>
        <w:spacing w:line="380" w:lineRule="exact"/>
        <w:ind w:firstLine="392" w:firstLineChars="187"/>
        <w:rPr>
          <w:rFonts w:ascii="宋体" w:cs="宋体"/>
          <w:szCs w:val="21"/>
        </w:rPr>
      </w:pPr>
      <w:r>
        <w:rPr>
          <w:rFonts w:hint="eastAsia" w:ascii="宋体" w:cs="宋体"/>
          <w:szCs w:val="21"/>
        </w:rPr>
        <w:t>总 工 期：年   月    日前完工。开工日期为</w:t>
      </w:r>
      <w:r>
        <w:rPr>
          <w:rFonts w:hint="eastAsia" w:ascii="宋体" w:cs="宋体"/>
          <w:szCs w:val="21"/>
          <w:lang w:val="en-US" w:eastAsia="zh-CN"/>
        </w:rPr>
        <w:t xml:space="preserve"> </w:t>
      </w:r>
      <w:r>
        <w:rPr>
          <w:rFonts w:hint="eastAsia" w:ascii="宋体" w:cs="宋体"/>
          <w:szCs w:val="21"/>
        </w:rPr>
        <w:t>年 月 日，竣工日期：年月日。具体开工日期以开工通知和监理日志上注明的日期为准。</w:t>
      </w:r>
      <w:r>
        <w:rPr>
          <w:rFonts w:ascii="宋体" w:cs="宋体"/>
          <w:szCs w:val="21"/>
        </w:rPr>
        <w:t>（</w:t>
      </w:r>
    </w:p>
    <w:p>
      <w:pPr>
        <w:spacing w:line="380" w:lineRule="exact"/>
        <w:ind w:firstLine="392" w:firstLineChars="187"/>
        <w:rPr>
          <w:rFonts w:ascii="宋体" w:cs="宋体"/>
          <w:szCs w:val="21"/>
        </w:rPr>
      </w:pPr>
      <w:r>
        <w:rPr>
          <w:rFonts w:hint="eastAsia" w:ascii="宋体" w:cs="宋体"/>
          <w:szCs w:val="21"/>
        </w:rPr>
        <w:t>四、质量标准：合格工程。</w:t>
      </w:r>
    </w:p>
    <w:p>
      <w:pPr>
        <w:spacing w:line="380" w:lineRule="exact"/>
        <w:ind w:firstLine="392" w:firstLineChars="187"/>
        <w:rPr>
          <w:rFonts w:ascii="宋体" w:cs="宋体"/>
          <w:szCs w:val="21"/>
        </w:rPr>
      </w:pPr>
      <w:r>
        <w:rPr>
          <w:rFonts w:hint="eastAsia" w:ascii="宋体" w:cs="宋体"/>
          <w:szCs w:val="21"/>
        </w:rPr>
        <w:t>五、合同价款与付款方式</w:t>
      </w:r>
    </w:p>
    <w:p>
      <w:pPr>
        <w:spacing w:line="380" w:lineRule="exact"/>
        <w:ind w:firstLine="420" w:firstLineChars="200"/>
        <w:rPr>
          <w:rFonts w:ascii="宋体" w:cs="宋体"/>
          <w:szCs w:val="21"/>
        </w:rPr>
      </w:pPr>
      <w:r>
        <w:rPr>
          <w:rFonts w:hint="eastAsia" w:ascii="宋体" w:cs="宋体"/>
          <w:szCs w:val="21"/>
        </w:rPr>
        <w:t>1、金额（大写）：人民币            元整。</w:t>
      </w:r>
    </w:p>
    <w:p>
      <w:pPr>
        <w:spacing w:line="380" w:lineRule="exact"/>
        <w:ind w:firstLine="840" w:firstLineChars="400"/>
        <w:rPr>
          <w:rFonts w:ascii="宋体" w:cs="宋体"/>
          <w:szCs w:val="21"/>
        </w:rPr>
      </w:pPr>
      <w:r>
        <w:rPr>
          <w:rFonts w:hint="eastAsia" w:ascii="宋体" w:cs="宋体"/>
          <w:szCs w:val="21"/>
        </w:rPr>
        <w:t>¥（小写）：       元。</w:t>
      </w:r>
    </w:p>
    <w:p>
      <w:pPr>
        <w:spacing w:line="380" w:lineRule="exact"/>
        <w:ind w:firstLine="420" w:firstLineChars="200"/>
        <w:rPr>
          <w:rFonts w:ascii="宋体" w:cs="宋体"/>
          <w:szCs w:val="21"/>
        </w:rPr>
      </w:pPr>
      <w:r>
        <w:rPr>
          <w:rFonts w:hint="eastAsia" w:ascii="宋体" w:cs="宋体"/>
          <w:szCs w:val="21"/>
        </w:rPr>
        <w:t>2、合同价款及调整：</w:t>
      </w:r>
    </w:p>
    <w:p>
      <w:pPr>
        <w:spacing w:line="380" w:lineRule="exact"/>
        <w:ind w:firstLine="420" w:firstLineChars="200"/>
        <w:rPr>
          <w:rFonts w:ascii="宋体" w:cs="宋体"/>
          <w:szCs w:val="21"/>
        </w:rPr>
      </w:pPr>
      <w:r>
        <w:rPr>
          <w:rFonts w:hint="eastAsia" w:ascii="宋体" w:cs="宋体"/>
          <w:szCs w:val="21"/>
        </w:rPr>
        <w:t xml:space="preserve">（1）本合同价款采用固定合同总价方式确定。合同价款中包括的风险范围:人工、材料、机械、设备价格不受国家政策性调整和市场波动而变动，具体按发包文件的规定执行。 </w:t>
      </w:r>
    </w:p>
    <w:p>
      <w:pPr>
        <w:spacing w:line="380" w:lineRule="exact"/>
        <w:ind w:firstLine="420" w:firstLineChars="200"/>
        <w:rPr>
          <w:rFonts w:ascii="宋体" w:cs="宋体"/>
          <w:szCs w:val="21"/>
        </w:rPr>
      </w:pPr>
      <w:r>
        <w:rPr>
          <w:rFonts w:hint="eastAsia" w:ascii="宋体" w:cs="宋体"/>
          <w:szCs w:val="21"/>
        </w:rPr>
        <w:t>（2）设计变更按发包文件第二部分第17.2的规定</w:t>
      </w:r>
    </w:p>
    <w:p>
      <w:pPr>
        <w:spacing w:line="380" w:lineRule="exact"/>
        <w:ind w:firstLine="420" w:firstLineChars="200"/>
        <w:rPr>
          <w:rFonts w:ascii="宋体" w:cs="宋体"/>
          <w:szCs w:val="21"/>
        </w:rPr>
      </w:pPr>
      <w:r>
        <w:rPr>
          <w:rFonts w:hint="eastAsia" w:ascii="宋体" w:cs="宋体"/>
          <w:szCs w:val="21"/>
        </w:rPr>
        <w:t>3、工程量的确认</w:t>
      </w:r>
    </w:p>
    <w:p>
      <w:pPr>
        <w:spacing w:line="380" w:lineRule="exact"/>
        <w:ind w:firstLine="420" w:firstLineChars="200"/>
        <w:rPr>
          <w:rFonts w:ascii="宋体" w:cs="宋体"/>
          <w:szCs w:val="21"/>
        </w:rPr>
      </w:pPr>
      <w:r>
        <w:rPr>
          <w:rFonts w:hint="eastAsia" w:ascii="宋体" w:cs="宋体"/>
          <w:szCs w:val="21"/>
        </w:rPr>
        <w:t>（1）双方约定乙方向工程师提交已完成工程量报告，工程师接到报告后7天内按设计图纸核实已完工程量（以下称“计量”），并在计量前24小时通知乙方，乙方为计量提供便利条件并派人参加。乙方收到通知后不参加计量，计量结果有效，作为工程价款支付的依据。</w:t>
      </w:r>
    </w:p>
    <w:p>
      <w:pPr>
        <w:spacing w:line="380" w:lineRule="exact"/>
        <w:ind w:firstLine="420" w:firstLineChars="200"/>
        <w:rPr>
          <w:rFonts w:ascii="宋体" w:cs="宋体"/>
          <w:szCs w:val="21"/>
        </w:rPr>
      </w:pPr>
      <w:r>
        <w:rPr>
          <w:rFonts w:hint="eastAsia" w:ascii="宋体" w:cs="宋体"/>
          <w:szCs w:val="21"/>
        </w:rPr>
        <w:t>（2）工程师收到乙方报告后7天内未进行计量，从第8天起，乙方报告中开列的工程量即视为被确认，作为工程价款支付的依据。工程师不按约定时间通知乙方，导致乙方未能参加计量，计量结果无效。</w:t>
      </w:r>
    </w:p>
    <w:p>
      <w:pPr>
        <w:spacing w:line="380" w:lineRule="exact"/>
        <w:ind w:firstLine="420" w:firstLineChars="200"/>
        <w:rPr>
          <w:rFonts w:ascii="宋体" w:cs="宋体"/>
          <w:szCs w:val="21"/>
        </w:rPr>
      </w:pPr>
      <w:r>
        <w:rPr>
          <w:rFonts w:hint="eastAsia" w:ascii="宋体" w:cs="宋体"/>
          <w:szCs w:val="21"/>
        </w:rPr>
        <w:t>（3）</w:t>
      </w:r>
      <w:r>
        <w:rPr>
          <w:rFonts w:hint="eastAsia" w:ascii="宋体" w:cs="宋体"/>
          <w:spacing w:val="-14"/>
          <w:szCs w:val="21"/>
        </w:rPr>
        <w:t>对乙方超出设计图纸范围和因乙方原因造成返工的工程量，工程师不予计量。</w:t>
      </w:r>
    </w:p>
    <w:p>
      <w:pPr>
        <w:spacing w:line="380" w:lineRule="exact"/>
        <w:ind w:firstLine="420" w:firstLineChars="200"/>
        <w:rPr>
          <w:rFonts w:ascii="宋体" w:cs="宋体"/>
          <w:szCs w:val="21"/>
        </w:rPr>
      </w:pPr>
      <w:r>
        <w:rPr>
          <w:rFonts w:hint="eastAsia" w:ascii="宋体" w:cs="宋体"/>
          <w:szCs w:val="21"/>
        </w:rPr>
        <w:t>4、合同价款（工程进度款）的支付方式:</w:t>
      </w:r>
    </w:p>
    <w:p>
      <w:pPr>
        <w:spacing w:line="380" w:lineRule="exact"/>
        <w:ind w:firstLine="420" w:firstLineChars="200"/>
        <w:rPr>
          <w:rFonts w:cs="宋体"/>
        </w:rPr>
      </w:pPr>
      <w:r>
        <w:rPr>
          <w:rFonts w:hint="eastAsia" w:cs="宋体"/>
        </w:rPr>
        <w:t>本项目无预付款.</w:t>
      </w:r>
    </w:p>
    <w:p>
      <w:pPr>
        <w:spacing w:line="380" w:lineRule="exact"/>
        <w:ind w:firstLine="420" w:firstLineChars="200"/>
        <w:rPr>
          <w:rFonts w:ascii="宋体" w:cs="宋体"/>
          <w:szCs w:val="21"/>
        </w:rPr>
      </w:pPr>
      <w:r>
        <w:rPr>
          <w:rFonts w:hint="eastAsia" w:ascii="宋体" w:cs="宋体"/>
          <w:szCs w:val="21"/>
        </w:rPr>
        <w:t>六、合同组成文件</w:t>
      </w:r>
    </w:p>
    <w:p>
      <w:pPr>
        <w:spacing w:line="380" w:lineRule="exact"/>
        <w:ind w:firstLine="420" w:firstLineChars="200"/>
        <w:rPr>
          <w:rFonts w:ascii="宋体" w:cs="宋体"/>
          <w:szCs w:val="21"/>
        </w:rPr>
      </w:pPr>
      <w:r>
        <w:rPr>
          <w:rFonts w:hint="eastAsia" w:ascii="宋体" w:cs="宋体"/>
          <w:szCs w:val="21"/>
        </w:rPr>
        <w:t>1、合同文件组成及解释顺序</w:t>
      </w:r>
    </w:p>
    <w:p>
      <w:pPr>
        <w:spacing w:line="380" w:lineRule="exact"/>
        <w:ind w:firstLine="420" w:firstLineChars="200"/>
        <w:rPr>
          <w:rFonts w:ascii="宋体" w:cs="宋体"/>
          <w:szCs w:val="21"/>
        </w:rPr>
      </w:pPr>
      <w:r>
        <w:rPr>
          <w:rFonts w:hint="eastAsia" w:ascii="宋体" w:cs="宋体"/>
          <w:szCs w:val="21"/>
        </w:rPr>
        <w:t>（1）本合同书；</w:t>
      </w:r>
    </w:p>
    <w:p>
      <w:pPr>
        <w:spacing w:line="380" w:lineRule="exact"/>
        <w:ind w:firstLine="420" w:firstLineChars="200"/>
        <w:rPr>
          <w:rFonts w:ascii="宋体" w:cs="宋体"/>
          <w:szCs w:val="21"/>
        </w:rPr>
      </w:pPr>
      <w:r>
        <w:rPr>
          <w:rFonts w:hint="eastAsia" w:ascii="宋体" w:cs="宋体"/>
          <w:szCs w:val="21"/>
        </w:rPr>
        <w:t>（2）工程承包通知书；</w:t>
      </w:r>
    </w:p>
    <w:p>
      <w:pPr>
        <w:spacing w:line="380" w:lineRule="exact"/>
        <w:ind w:firstLine="420" w:firstLineChars="200"/>
        <w:rPr>
          <w:rFonts w:ascii="宋体" w:cs="宋体"/>
          <w:szCs w:val="21"/>
        </w:rPr>
      </w:pPr>
      <w:r>
        <w:rPr>
          <w:rFonts w:hint="eastAsia" w:ascii="宋体" w:cs="宋体"/>
          <w:szCs w:val="21"/>
        </w:rPr>
        <w:t>（3）交易书、发包文件补充说明及发包答答疑会议纪要；（发包过程中双方承诺等往来信件均视为招承包文件的组成部分）。</w:t>
      </w:r>
    </w:p>
    <w:p>
      <w:pPr>
        <w:spacing w:line="380" w:lineRule="exact"/>
        <w:ind w:firstLine="420" w:firstLineChars="200"/>
        <w:rPr>
          <w:rFonts w:ascii="宋体" w:cs="宋体"/>
          <w:szCs w:val="21"/>
        </w:rPr>
      </w:pPr>
      <w:r>
        <w:rPr>
          <w:rFonts w:hint="eastAsia" w:ascii="宋体" w:cs="宋体"/>
          <w:szCs w:val="21"/>
        </w:rPr>
        <w:t>（4）标准、规范及有关技术文件；</w:t>
      </w:r>
    </w:p>
    <w:p>
      <w:pPr>
        <w:spacing w:line="380" w:lineRule="exact"/>
        <w:ind w:firstLine="420" w:firstLineChars="200"/>
        <w:rPr>
          <w:rFonts w:ascii="宋体" w:cs="宋体"/>
          <w:szCs w:val="21"/>
        </w:rPr>
      </w:pPr>
      <w:r>
        <w:rPr>
          <w:rFonts w:hint="eastAsia" w:ascii="宋体" w:cs="宋体"/>
          <w:szCs w:val="21"/>
        </w:rPr>
        <w:t>（5）图纸；</w:t>
      </w:r>
    </w:p>
    <w:p>
      <w:pPr>
        <w:spacing w:line="380" w:lineRule="exact"/>
        <w:ind w:firstLine="420" w:firstLineChars="200"/>
        <w:rPr>
          <w:rFonts w:ascii="宋体" w:cs="宋体"/>
          <w:szCs w:val="21"/>
        </w:rPr>
      </w:pPr>
      <w:r>
        <w:rPr>
          <w:rFonts w:hint="eastAsia" w:ascii="宋体" w:cs="宋体"/>
          <w:szCs w:val="21"/>
        </w:rPr>
        <w:t>（6）工程报价单或预算书；</w:t>
      </w:r>
    </w:p>
    <w:p>
      <w:pPr>
        <w:spacing w:line="380" w:lineRule="exact"/>
        <w:ind w:firstLine="420" w:firstLineChars="200"/>
        <w:rPr>
          <w:rFonts w:ascii="宋体" w:cs="宋体"/>
          <w:szCs w:val="21"/>
        </w:rPr>
      </w:pPr>
      <w:r>
        <w:rPr>
          <w:rFonts w:hint="eastAsia" w:ascii="宋体" w:cs="宋体"/>
          <w:szCs w:val="21"/>
        </w:rPr>
        <w:t>（7）本合同附件；</w:t>
      </w:r>
    </w:p>
    <w:p>
      <w:pPr>
        <w:spacing w:line="380" w:lineRule="exact"/>
        <w:ind w:firstLine="420" w:firstLineChars="200"/>
        <w:rPr>
          <w:rFonts w:ascii="宋体" w:cs="宋体"/>
          <w:szCs w:val="21"/>
        </w:rPr>
      </w:pPr>
      <w:r>
        <w:rPr>
          <w:rFonts w:hint="eastAsia" w:ascii="宋体" w:cs="宋体"/>
          <w:szCs w:val="21"/>
        </w:rPr>
        <w:t>（8）经甲方认证的设计变更；</w:t>
      </w:r>
    </w:p>
    <w:p>
      <w:pPr>
        <w:spacing w:line="380" w:lineRule="exact"/>
        <w:ind w:firstLine="420" w:firstLineChars="200"/>
        <w:rPr>
          <w:rFonts w:ascii="宋体" w:cs="宋体"/>
          <w:szCs w:val="21"/>
        </w:rPr>
      </w:pPr>
      <w:r>
        <w:rPr>
          <w:rFonts w:hint="eastAsia" w:ascii="宋体" w:cs="宋体"/>
          <w:szCs w:val="21"/>
        </w:rPr>
        <w:t>（9）双方协商确定认可的解决工程施工以及其他与本合同有关事宜的书面协议及其他双方往来的规范性文书、文件视为本合同组成部分,与本合同具有同等效力。</w:t>
      </w:r>
    </w:p>
    <w:p>
      <w:pPr>
        <w:spacing w:line="380" w:lineRule="exact"/>
        <w:ind w:firstLine="420" w:firstLineChars="200"/>
        <w:rPr>
          <w:rFonts w:ascii="宋体" w:cs="宋体"/>
          <w:szCs w:val="21"/>
        </w:rPr>
      </w:pPr>
      <w:r>
        <w:rPr>
          <w:rFonts w:hint="eastAsia" w:ascii="宋体" w:cs="宋体"/>
          <w:szCs w:val="21"/>
        </w:rPr>
        <w:t>2、图纸</w:t>
      </w:r>
    </w:p>
    <w:p>
      <w:pPr>
        <w:spacing w:line="380" w:lineRule="exact"/>
        <w:ind w:firstLine="420" w:firstLineChars="200"/>
        <w:rPr>
          <w:rFonts w:ascii="宋体" w:cs="宋体"/>
          <w:szCs w:val="21"/>
        </w:rPr>
      </w:pPr>
      <w:r>
        <w:rPr>
          <w:rFonts w:hint="eastAsia" w:ascii="宋体" w:cs="宋体"/>
          <w:szCs w:val="21"/>
        </w:rPr>
        <w:t>（1）甲方向乙方提供图纸日期和套数：</w:t>
      </w:r>
      <w:r>
        <w:rPr>
          <w:rFonts w:hint="eastAsia" w:ascii="宋体" w:cs="宋体"/>
          <w:szCs w:val="21"/>
          <w:lang w:val="en-US" w:eastAsia="zh-CN"/>
        </w:rPr>
        <w:t xml:space="preserve"> </w:t>
      </w:r>
      <w:r>
        <w:rPr>
          <w:rFonts w:hint="eastAsia" w:ascii="宋体" w:cs="宋体"/>
          <w:szCs w:val="21"/>
        </w:rPr>
        <w:t>年</w:t>
      </w:r>
      <w:r>
        <w:rPr>
          <w:rFonts w:hint="eastAsia" w:ascii="宋体" w:cs="宋体"/>
          <w:szCs w:val="21"/>
          <w:lang w:val="en-US" w:eastAsia="zh-CN"/>
        </w:rPr>
        <w:t xml:space="preserve"> </w:t>
      </w:r>
      <w:r>
        <w:rPr>
          <w:rFonts w:hint="eastAsia" w:ascii="宋体" w:cs="宋体"/>
          <w:szCs w:val="21"/>
        </w:rPr>
        <w:t>月</w:t>
      </w:r>
      <w:r>
        <w:rPr>
          <w:rFonts w:hint="eastAsia" w:ascii="宋体" w:cs="宋体"/>
          <w:szCs w:val="21"/>
          <w:lang w:val="en-US" w:eastAsia="zh-CN"/>
        </w:rPr>
        <w:t xml:space="preserve"> </w:t>
      </w:r>
      <w:r>
        <w:rPr>
          <w:rFonts w:hint="eastAsia" w:ascii="宋体" w:cs="宋体"/>
          <w:szCs w:val="21"/>
        </w:rPr>
        <w:t>日</w:t>
      </w:r>
      <w:r>
        <w:rPr>
          <w:rFonts w:hint="eastAsia" w:ascii="宋体" w:cs="宋体"/>
          <w:szCs w:val="21"/>
          <w:lang w:val="en-US" w:eastAsia="zh-CN"/>
        </w:rPr>
        <w:t xml:space="preserve">  </w:t>
      </w:r>
      <w:r>
        <w:rPr>
          <w:rFonts w:hint="eastAsia" w:ascii="宋体" w:cs="宋体"/>
          <w:szCs w:val="21"/>
        </w:rPr>
        <w:t>提供4套；</w:t>
      </w:r>
    </w:p>
    <w:p>
      <w:pPr>
        <w:spacing w:line="380" w:lineRule="exact"/>
        <w:ind w:firstLine="420" w:firstLineChars="200"/>
        <w:rPr>
          <w:rFonts w:ascii="宋体" w:cs="宋体"/>
          <w:szCs w:val="21"/>
        </w:rPr>
      </w:pPr>
      <w:r>
        <w:rPr>
          <w:rFonts w:hint="eastAsia" w:ascii="宋体" w:cs="宋体"/>
          <w:szCs w:val="21"/>
        </w:rPr>
        <w:t>（2）乙方未经甲方同意，不得将本工程图纸转给第三人。工程质量保修期满后，除乙方存档需要的图纸外，应将全部图纸退还给甲方。</w:t>
      </w:r>
    </w:p>
    <w:p>
      <w:pPr>
        <w:spacing w:line="380" w:lineRule="exact"/>
        <w:ind w:firstLine="420" w:firstLineChars="200"/>
        <w:rPr>
          <w:rFonts w:ascii="宋体" w:cs="宋体"/>
          <w:szCs w:val="21"/>
        </w:rPr>
      </w:pPr>
      <w:r>
        <w:rPr>
          <w:rFonts w:hint="eastAsia" w:ascii="宋体" w:cs="宋体"/>
          <w:szCs w:val="21"/>
        </w:rPr>
        <w:t>七、双方的一般权利和义务</w:t>
      </w:r>
    </w:p>
    <w:p>
      <w:pPr>
        <w:spacing w:line="380" w:lineRule="exact"/>
        <w:ind w:firstLine="420" w:firstLineChars="200"/>
        <w:rPr>
          <w:rFonts w:ascii="宋体" w:cs="宋体"/>
          <w:szCs w:val="21"/>
        </w:rPr>
      </w:pPr>
      <w:r>
        <w:rPr>
          <w:rFonts w:hint="eastAsia" w:ascii="宋体" w:cs="宋体"/>
          <w:szCs w:val="21"/>
        </w:rPr>
        <w:t>1、工程师</w:t>
      </w:r>
    </w:p>
    <w:p>
      <w:pPr>
        <w:spacing w:line="380" w:lineRule="exact"/>
        <w:ind w:firstLine="420" w:firstLineChars="200"/>
        <w:rPr>
          <w:rFonts w:ascii="宋体" w:cs="宋体"/>
          <w:szCs w:val="21"/>
        </w:rPr>
      </w:pPr>
      <w:r>
        <w:rPr>
          <w:rFonts w:hint="eastAsia" w:ascii="宋体" w:cs="宋体"/>
          <w:szCs w:val="21"/>
        </w:rPr>
        <w:t>（1）甲方应在实施监理前将委托的监理单位名称、监理内容及监理权限以书面形式通知乙方。</w:t>
      </w:r>
    </w:p>
    <w:p>
      <w:pPr>
        <w:spacing w:line="380" w:lineRule="exact"/>
        <w:ind w:firstLine="420" w:firstLineChars="200"/>
        <w:rPr>
          <w:rFonts w:ascii="宋体" w:cs="宋体"/>
          <w:szCs w:val="21"/>
        </w:rPr>
      </w:pPr>
      <w:r>
        <w:rPr>
          <w:rFonts w:hint="eastAsia" w:ascii="宋体" w:cs="宋体"/>
          <w:szCs w:val="21"/>
        </w:rPr>
        <w:t>（2）监理单位委派的工程师：</w:t>
      </w:r>
    </w:p>
    <w:p>
      <w:pPr>
        <w:spacing w:line="380" w:lineRule="exact"/>
        <w:ind w:firstLine="420" w:firstLineChars="200"/>
        <w:rPr>
          <w:rFonts w:ascii="宋体" w:cs="宋体"/>
          <w:szCs w:val="21"/>
        </w:rPr>
      </w:pPr>
      <w:r>
        <w:rPr>
          <w:rFonts w:hint="eastAsia" w:ascii="宋体" w:cs="宋体"/>
          <w:szCs w:val="21"/>
        </w:rPr>
        <w:t>姓名：         职务：</w:t>
      </w:r>
    </w:p>
    <w:p>
      <w:pPr>
        <w:spacing w:line="380" w:lineRule="exact"/>
        <w:ind w:firstLine="420" w:firstLineChars="200"/>
        <w:rPr>
          <w:rFonts w:ascii="宋体" w:cs="宋体"/>
          <w:szCs w:val="21"/>
        </w:rPr>
      </w:pPr>
      <w:r>
        <w:rPr>
          <w:rFonts w:hint="eastAsia" w:ascii="宋体" w:cs="宋体"/>
          <w:szCs w:val="21"/>
        </w:rPr>
        <w:t xml:space="preserve">甲方委托的职权：按监理条例有关规定行使职权；　　  </w:t>
      </w:r>
    </w:p>
    <w:p>
      <w:pPr>
        <w:spacing w:line="380" w:lineRule="exact"/>
        <w:ind w:firstLine="420" w:firstLineChars="200"/>
        <w:rPr>
          <w:rFonts w:ascii="宋体" w:cs="宋体"/>
          <w:szCs w:val="21"/>
        </w:rPr>
      </w:pPr>
      <w:r>
        <w:rPr>
          <w:rFonts w:hint="eastAsia" w:ascii="宋体" w:cs="宋体"/>
          <w:szCs w:val="21"/>
        </w:rPr>
        <w:t xml:space="preserve">需要取得甲方批准才能行使的职权：凡牵涉价格确定和增减工程造价的相关事宜。            </w:t>
      </w:r>
    </w:p>
    <w:p>
      <w:pPr>
        <w:spacing w:line="380" w:lineRule="exact"/>
        <w:ind w:firstLine="420" w:firstLineChars="200"/>
        <w:rPr>
          <w:rFonts w:ascii="宋体" w:cs="宋体"/>
          <w:szCs w:val="21"/>
        </w:rPr>
      </w:pPr>
      <w:r>
        <w:rPr>
          <w:rFonts w:hint="eastAsia" w:ascii="宋体" w:cs="宋体"/>
          <w:szCs w:val="21"/>
        </w:rPr>
        <w:t xml:space="preserve">（3）甲方派驻的工地代表　　         </w:t>
      </w:r>
    </w:p>
    <w:p>
      <w:pPr>
        <w:spacing w:line="380" w:lineRule="exact"/>
        <w:ind w:firstLine="420" w:firstLineChars="200"/>
        <w:rPr>
          <w:rFonts w:ascii="宋体" w:cs="宋体"/>
          <w:szCs w:val="21"/>
        </w:rPr>
      </w:pPr>
      <w:r>
        <w:rPr>
          <w:rFonts w:hint="eastAsia" w:ascii="宋体" w:cs="宋体"/>
          <w:szCs w:val="21"/>
        </w:rPr>
        <w:t>姓名：</w:t>
      </w:r>
    </w:p>
    <w:p>
      <w:pPr>
        <w:spacing w:line="380" w:lineRule="exact"/>
        <w:ind w:firstLine="420" w:firstLineChars="200"/>
        <w:rPr>
          <w:rFonts w:ascii="宋体" w:cs="宋体"/>
          <w:szCs w:val="21"/>
        </w:rPr>
      </w:pPr>
      <w:r>
        <w:rPr>
          <w:rFonts w:hint="eastAsia" w:ascii="宋体" w:cs="宋体"/>
          <w:szCs w:val="21"/>
        </w:rPr>
        <w:t>职权：协调对外关系、行使监理不能行使的权力。</w:t>
      </w:r>
    </w:p>
    <w:p>
      <w:pPr>
        <w:spacing w:line="380" w:lineRule="exact"/>
        <w:ind w:firstLine="420" w:firstLineChars="200"/>
        <w:rPr>
          <w:rFonts w:ascii="宋体" w:cs="宋体"/>
          <w:szCs w:val="21"/>
        </w:rPr>
      </w:pPr>
      <w:r>
        <w:rPr>
          <w:rFonts w:hint="eastAsia" w:ascii="宋体" w:cs="宋体"/>
          <w:szCs w:val="21"/>
        </w:rPr>
        <w:t>（4）合同履行中，发生影响甲方乙方双方权利或义务的事件时，负责监理的工程师应依据合同在其职权范围内客观公正地进行处理。一方对工程师的处理有异议时，按合同中有关争议解决的约定处理。</w:t>
      </w:r>
    </w:p>
    <w:p>
      <w:pPr>
        <w:spacing w:line="380" w:lineRule="exact"/>
        <w:ind w:firstLine="420" w:firstLineChars="200"/>
        <w:rPr>
          <w:rFonts w:ascii="宋体" w:cs="宋体"/>
          <w:szCs w:val="21"/>
        </w:rPr>
      </w:pPr>
      <w:r>
        <w:rPr>
          <w:rFonts w:hint="eastAsia" w:ascii="宋体" w:cs="宋体"/>
          <w:szCs w:val="21"/>
        </w:rPr>
        <w:t>2、工程师的委派和指令</w:t>
      </w:r>
    </w:p>
    <w:p>
      <w:pPr>
        <w:spacing w:line="380" w:lineRule="exact"/>
        <w:ind w:firstLine="420" w:firstLineChars="200"/>
        <w:rPr>
          <w:rFonts w:ascii="宋体" w:cs="宋体"/>
          <w:szCs w:val="21"/>
        </w:rPr>
      </w:pPr>
      <w:r>
        <w:rPr>
          <w:rFonts w:hint="eastAsia" w:ascii="宋体" w:cs="宋体"/>
          <w:szCs w:val="21"/>
        </w:rPr>
        <w:t>（1）工程师可委派工程师代表，行使合同约定的自己的职权，并可在认为必要时撤回委派。委派和撤回均应提前7天以书面形式通知乙方，负责监理的工程师还应将委派和撤回通知甲方。委派书和撤回通知作为本合同附件。工程师代表在工程师授权范围内向乙方发出的任何书面形式的函件，与工程师发出的函件具有同等效力。乙方对工程师代表向其发出的任何书面形式的函件有疑问时，可将此函件提交工程师，工程师应进行确认。工程师代表发出指令有失误时，工程师应进行纠正。除工程师或工程师代表外，甲方派驻工地的其他人员均无权向乙方发出任何指令。</w:t>
      </w:r>
    </w:p>
    <w:p>
      <w:pPr>
        <w:spacing w:line="380" w:lineRule="exact"/>
        <w:ind w:firstLine="420" w:firstLineChars="200"/>
        <w:rPr>
          <w:rFonts w:ascii="宋体" w:cs="宋体"/>
          <w:szCs w:val="21"/>
        </w:rPr>
      </w:pPr>
      <w:r>
        <w:rPr>
          <w:rFonts w:hint="eastAsia" w:ascii="宋体" w:cs="宋体"/>
          <w:szCs w:val="21"/>
        </w:rPr>
        <w:t>（2）工程师的指令、通知由其本人签字后，以书面形式交给建造师，建造师在回执上签署姓名和收到时间后生效。确有必要时，工程师可发出口头指令，并在48小时内给予书面确认，乙方对工程师的指令应予执行。工程师不能及时给予书面确认的，乙方应于工程师发出口头指令后7天内提出书面确认要求。工程师在乙方提出确认要求后48小时内不予答复的，视为口头指令已被确认。乙方认为工程师指令不合理，应在收到指令后24小时内向工程师提出修改指令的书面报告，工程师在收到乙方报告后24小时内做出修改指令或继续执行原指令的决定，并以书面形式通知乙方。紧急情况下，工程师要求乙方立即执行的指令或乙方虽有异议，但工程师决定仍继续执行的指令，乙方应予执行。因指令错误发生的追加合同价款和给乙方造成的损失由甲方承担。本款规定同样适用于由工程师代表发出的指令、通知。</w:t>
      </w:r>
    </w:p>
    <w:p>
      <w:pPr>
        <w:spacing w:line="380" w:lineRule="exact"/>
        <w:ind w:firstLine="420" w:firstLineChars="200"/>
        <w:rPr>
          <w:rFonts w:ascii="宋体" w:cs="宋体"/>
          <w:szCs w:val="21"/>
        </w:rPr>
      </w:pPr>
      <w:r>
        <w:rPr>
          <w:rFonts w:hint="eastAsia" w:ascii="宋体" w:cs="宋体"/>
          <w:szCs w:val="21"/>
        </w:rPr>
        <w:t>（3）工程师应按合同约定，及时向乙方提供所需指令、批准并履行约定的其他义务。由于工程师未能按合同约定履行义务造成工期延误，甲方应承担延误造成的追加合同价款，并赔偿乙方有关损失。</w:t>
      </w:r>
    </w:p>
    <w:p>
      <w:pPr>
        <w:spacing w:line="380" w:lineRule="exact"/>
        <w:ind w:firstLine="420" w:firstLineChars="200"/>
        <w:rPr>
          <w:rFonts w:ascii="宋体" w:cs="宋体"/>
          <w:szCs w:val="21"/>
        </w:rPr>
      </w:pPr>
      <w:r>
        <w:rPr>
          <w:rFonts w:hint="eastAsia" w:ascii="宋体" w:cs="宋体"/>
          <w:szCs w:val="21"/>
        </w:rPr>
        <w:t>（4）如需更换工程师，甲方应至少提前7天以书面形式通知乙方，后任继续行使合同文件约定的前任的职权，履行前任的义务。</w:t>
      </w:r>
    </w:p>
    <w:p>
      <w:pPr>
        <w:spacing w:line="380" w:lineRule="exact"/>
        <w:ind w:firstLine="420" w:firstLineChars="200"/>
        <w:rPr>
          <w:rFonts w:ascii="宋体" w:cs="宋体"/>
          <w:szCs w:val="21"/>
        </w:rPr>
      </w:pPr>
      <w:r>
        <w:rPr>
          <w:rFonts w:hint="eastAsia" w:ascii="宋体" w:cs="宋体"/>
          <w:szCs w:val="21"/>
        </w:rPr>
        <w:t>3、建造师</w:t>
      </w:r>
    </w:p>
    <w:p>
      <w:pPr>
        <w:spacing w:line="380" w:lineRule="exact"/>
        <w:ind w:firstLine="420" w:firstLineChars="200"/>
        <w:rPr>
          <w:rFonts w:ascii="宋体" w:cs="宋体"/>
          <w:szCs w:val="21"/>
        </w:rPr>
      </w:pPr>
      <w:r>
        <w:rPr>
          <w:rFonts w:hint="eastAsia" w:ascii="宋体" w:cs="宋体"/>
          <w:szCs w:val="21"/>
        </w:rPr>
        <w:t xml:space="preserve">（1）建造师姓名：     职务：建造师  </w:t>
      </w:r>
    </w:p>
    <w:p>
      <w:pPr>
        <w:spacing w:line="380" w:lineRule="exact"/>
        <w:ind w:firstLine="420" w:firstLineChars="200"/>
        <w:rPr>
          <w:rFonts w:ascii="宋体" w:cs="宋体"/>
          <w:szCs w:val="21"/>
        </w:rPr>
      </w:pPr>
      <w:r>
        <w:rPr>
          <w:rFonts w:hint="eastAsia" w:ascii="宋体" w:cs="宋体"/>
          <w:szCs w:val="21"/>
        </w:rPr>
        <w:t>建造师必须80％的时间在施工现场，每月出勤不少于25天，离开施工现场须向监理工程师请假，每缺一天罚款1000元。</w:t>
      </w:r>
    </w:p>
    <w:p>
      <w:pPr>
        <w:spacing w:line="380" w:lineRule="exact"/>
        <w:ind w:firstLine="420" w:firstLineChars="200"/>
        <w:rPr>
          <w:rFonts w:ascii="宋体" w:cs="宋体"/>
          <w:szCs w:val="21"/>
        </w:rPr>
      </w:pPr>
      <w:r>
        <w:rPr>
          <w:rFonts w:hint="eastAsia" w:ascii="宋体" w:cs="宋体"/>
          <w:szCs w:val="21"/>
        </w:rPr>
        <w:t>（2）乙方依据合同发出的通知，以书面形式由建造师签字后送交工程师，工程师在回执上签署姓名和收到时间后生效。</w:t>
      </w:r>
    </w:p>
    <w:p>
      <w:pPr>
        <w:spacing w:line="380" w:lineRule="exact"/>
        <w:ind w:firstLine="420" w:firstLineChars="200"/>
        <w:rPr>
          <w:rFonts w:ascii="宋体" w:cs="宋体"/>
          <w:szCs w:val="21"/>
        </w:rPr>
      </w:pPr>
      <w:r>
        <w:rPr>
          <w:rFonts w:hint="eastAsia" w:ascii="宋体" w:cs="宋体"/>
          <w:szCs w:val="21"/>
        </w:rPr>
        <w:t>（3）建造师按甲方认可的施工组织设计和工程师依据合同发出的指令组织施工。在情况紧急且无法与工程师联系时，建造师应当采取保证人员生命和工程、财产安全的紧急措施，并在采取措施后48小时内向工程师提交报告。责任在甲方或第三人，由甲方承担由此发生的追加合同价款；责任在乙方，由乙方承担费用，不顺延工期。</w:t>
      </w:r>
    </w:p>
    <w:p>
      <w:pPr>
        <w:spacing w:line="380" w:lineRule="exact"/>
        <w:ind w:firstLine="420" w:firstLineChars="200"/>
        <w:rPr>
          <w:rFonts w:ascii="宋体" w:cs="宋体"/>
          <w:szCs w:val="21"/>
        </w:rPr>
      </w:pPr>
      <w:r>
        <w:rPr>
          <w:rFonts w:hint="eastAsia" w:ascii="宋体" w:cs="宋体"/>
          <w:szCs w:val="21"/>
        </w:rPr>
        <w:t>（4）</w:t>
      </w:r>
      <w:r>
        <w:rPr>
          <w:rFonts w:hint="eastAsia" w:ascii="宋体" w:cs="宋体"/>
          <w:spacing w:val="-12"/>
          <w:szCs w:val="21"/>
        </w:rPr>
        <w:t>乙方如需要更换建造师，应至少提前7天以书面形式通知甲方，并征得甲方同意。后任继续行使合同文件约定的前任的职权，履行前任的义务。</w:t>
      </w:r>
    </w:p>
    <w:p>
      <w:pPr>
        <w:spacing w:line="380" w:lineRule="exact"/>
        <w:ind w:firstLine="420" w:firstLineChars="200"/>
        <w:rPr>
          <w:rFonts w:ascii="宋体" w:cs="宋体"/>
          <w:szCs w:val="21"/>
        </w:rPr>
      </w:pPr>
      <w:r>
        <w:rPr>
          <w:rFonts w:hint="eastAsia" w:ascii="宋体" w:cs="宋体"/>
          <w:szCs w:val="21"/>
        </w:rPr>
        <w:t>（5）甲方可以与乙方协商，建议更换其认为不称职的建造师。</w:t>
      </w:r>
    </w:p>
    <w:p>
      <w:pPr>
        <w:spacing w:line="380" w:lineRule="exact"/>
        <w:ind w:firstLine="420" w:firstLineChars="200"/>
        <w:rPr>
          <w:rFonts w:ascii="宋体" w:cs="宋体"/>
          <w:szCs w:val="21"/>
        </w:rPr>
      </w:pPr>
      <w:r>
        <w:rPr>
          <w:rFonts w:hint="eastAsia" w:ascii="宋体" w:cs="宋体"/>
          <w:szCs w:val="21"/>
        </w:rPr>
        <w:t>4、甲方工作</w:t>
      </w:r>
    </w:p>
    <w:p>
      <w:pPr>
        <w:spacing w:line="380" w:lineRule="exact"/>
        <w:ind w:firstLine="420" w:firstLineChars="200"/>
        <w:rPr>
          <w:rFonts w:ascii="宋体" w:cs="宋体"/>
          <w:szCs w:val="21"/>
        </w:rPr>
      </w:pPr>
      <w:r>
        <w:rPr>
          <w:rFonts w:hint="eastAsia" w:ascii="宋体" w:cs="宋体"/>
          <w:szCs w:val="21"/>
        </w:rPr>
        <w:t>（1）施工场地具备施工条件的要求及完成的时间：已完成；</w:t>
      </w:r>
    </w:p>
    <w:p>
      <w:pPr>
        <w:spacing w:line="380" w:lineRule="exact"/>
        <w:ind w:firstLine="359" w:firstLineChars="171"/>
        <w:rPr>
          <w:rFonts w:ascii="宋体" w:cs="宋体"/>
          <w:szCs w:val="21"/>
        </w:rPr>
      </w:pPr>
      <w:r>
        <w:rPr>
          <w:rFonts w:hint="eastAsia" w:ascii="宋体" w:cs="宋体"/>
          <w:szCs w:val="21"/>
        </w:rPr>
        <w:t>（2）将施工所需的水、电接至施工场地的时间、地点和供应要求：乙方负责从甲方配电房接至工地并承担其费用；</w:t>
      </w:r>
    </w:p>
    <w:p>
      <w:pPr>
        <w:spacing w:line="380" w:lineRule="exact"/>
        <w:ind w:firstLine="359" w:firstLineChars="171"/>
        <w:rPr>
          <w:rFonts w:ascii="宋体" w:cs="宋体"/>
          <w:szCs w:val="21"/>
        </w:rPr>
      </w:pPr>
      <w:r>
        <w:rPr>
          <w:rFonts w:hint="eastAsia" w:ascii="宋体" w:cs="宋体"/>
          <w:szCs w:val="21"/>
        </w:rPr>
        <w:t>（3）施工场地与公共道路的通道开通时间和要求：已完成；</w:t>
      </w:r>
    </w:p>
    <w:p>
      <w:pPr>
        <w:spacing w:line="380" w:lineRule="exact"/>
        <w:ind w:firstLine="359" w:firstLineChars="171"/>
        <w:rPr>
          <w:rFonts w:ascii="宋体" w:cs="宋体"/>
          <w:szCs w:val="21"/>
        </w:rPr>
      </w:pPr>
      <w:r>
        <w:rPr>
          <w:rFonts w:hint="eastAsia" w:ascii="宋体" w:cs="宋体"/>
          <w:szCs w:val="21"/>
        </w:rPr>
        <w:t>（4）地下管线资料的提供时间：已完成 ；</w:t>
      </w:r>
    </w:p>
    <w:p>
      <w:pPr>
        <w:spacing w:line="380" w:lineRule="exact"/>
        <w:ind w:firstLine="359" w:firstLineChars="171"/>
        <w:rPr>
          <w:rFonts w:ascii="宋体" w:cs="宋体"/>
          <w:szCs w:val="21"/>
        </w:rPr>
      </w:pPr>
      <w:r>
        <w:rPr>
          <w:rFonts w:hint="eastAsia" w:ascii="宋体" w:cs="宋体"/>
          <w:szCs w:val="21"/>
        </w:rPr>
        <w:t>（5）由甲方办理的施工所需证件、批件的名称和完成时间：已完成；</w:t>
      </w:r>
    </w:p>
    <w:p>
      <w:pPr>
        <w:spacing w:line="380" w:lineRule="exact"/>
        <w:ind w:firstLine="359" w:firstLineChars="171"/>
        <w:rPr>
          <w:rFonts w:ascii="宋体" w:cs="宋体"/>
          <w:szCs w:val="21"/>
        </w:rPr>
      </w:pPr>
      <w:r>
        <w:rPr>
          <w:rFonts w:hint="eastAsia" w:ascii="宋体" w:cs="宋体"/>
          <w:szCs w:val="21"/>
        </w:rPr>
        <w:t>（6）图纸会审和设计交底时间：另行文字通知；</w:t>
      </w:r>
    </w:p>
    <w:p>
      <w:pPr>
        <w:spacing w:line="380" w:lineRule="exact"/>
        <w:ind w:firstLine="359" w:firstLineChars="171"/>
        <w:rPr>
          <w:rFonts w:ascii="宋体" w:cs="宋体"/>
          <w:szCs w:val="21"/>
        </w:rPr>
      </w:pPr>
      <w:r>
        <w:rPr>
          <w:rFonts w:hint="eastAsia" w:ascii="宋体" w:cs="宋体"/>
          <w:szCs w:val="21"/>
        </w:rPr>
        <w:t>（7）协调处理施工场地周围地下管线及草木的保护工作。</w:t>
      </w:r>
    </w:p>
    <w:p>
      <w:pPr>
        <w:spacing w:line="380" w:lineRule="exact"/>
        <w:ind w:firstLine="420" w:firstLineChars="200"/>
        <w:rPr>
          <w:rFonts w:ascii="宋体" w:cs="宋体"/>
          <w:szCs w:val="21"/>
        </w:rPr>
      </w:pPr>
      <w:r>
        <w:rPr>
          <w:rFonts w:hint="eastAsia" w:ascii="宋体" w:cs="宋体"/>
          <w:szCs w:val="21"/>
        </w:rPr>
        <w:t>5、乙方工作</w:t>
      </w:r>
    </w:p>
    <w:p>
      <w:pPr>
        <w:spacing w:line="380" w:lineRule="exact"/>
        <w:ind w:firstLine="420" w:firstLineChars="200"/>
        <w:rPr>
          <w:rFonts w:ascii="宋体" w:cs="宋体"/>
          <w:szCs w:val="21"/>
        </w:rPr>
      </w:pPr>
      <w:r>
        <w:rPr>
          <w:rFonts w:hint="eastAsia" w:ascii="宋体" w:cs="宋体"/>
          <w:szCs w:val="21"/>
        </w:rPr>
        <w:t>（1）开工前提供施工组织设计、质量保证措施、施工方案报甲方审批，并按月向甲方报进度报表，报送时间为每月三十日；</w:t>
      </w:r>
    </w:p>
    <w:p>
      <w:pPr>
        <w:spacing w:line="380" w:lineRule="exact"/>
        <w:ind w:firstLine="420" w:firstLineChars="200"/>
        <w:rPr>
          <w:rFonts w:ascii="宋体" w:cs="宋体"/>
          <w:szCs w:val="21"/>
        </w:rPr>
      </w:pPr>
      <w:r>
        <w:rPr>
          <w:rFonts w:hint="eastAsia" w:ascii="宋体" w:cs="宋体"/>
          <w:szCs w:val="21"/>
        </w:rPr>
        <w:t>（2）遵守政府有关主管部门对施工场地交通、施工噪音以及环境保护和安全生产等的管理规定，并承担因违反上述规定造成的罚款；</w:t>
      </w:r>
    </w:p>
    <w:p>
      <w:pPr>
        <w:spacing w:line="380" w:lineRule="exact"/>
        <w:ind w:firstLine="420" w:firstLineChars="200"/>
        <w:rPr>
          <w:rFonts w:ascii="宋体" w:cs="宋体"/>
          <w:szCs w:val="21"/>
        </w:rPr>
      </w:pPr>
      <w:r>
        <w:rPr>
          <w:rFonts w:hint="eastAsia" w:ascii="宋体" w:cs="宋体"/>
          <w:szCs w:val="21"/>
        </w:rPr>
        <w:t>（3）已竣工工程未交付甲方之前，乙方按约定负责已完工程的保护工作，保护期间发生损坏，乙方自费予以修复；</w:t>
      </w:r>
    </w:p>
    <w:p>
      <w:pPr>
        <w:spacing w:line="380" w:lineRule="exact"/>
        <w:ind w:firstLine="420" w:firstLineChars="200"/>
        <w:rPr>
          <w:rFonts w:ascii="宋体" w:cs="宋体"/>
          <w:szCs w:val="21"/>
        </w:rPr>
      </w:pPr>
      <w:r>
        <w:rPr>
          <w:rFonts w:hint="eastAsia" w:ascii="宋体" w:cs="宋体"/>
          <w:szCs w:val="21"/>
        </w:rPr>
        <w:t>（4）</w:t>
      </w:r>
      <w:r>
        <w:rPr>
          <w:rFonts w:hint="eastAsia" w:ascii="宋体" w:cs="宋体"/>
          <w:spacing w:val="-8"/>
          <w:szCs w:val="21"/>
        </w:rPr>
        <w:t>在施工过程中，按国家有关法律规定对施工场地周围地下管线进行保护；</w:t>
      </w:r>
    </w:p>
    <w:p>
      <w:pPr>
        <w:spacing w:line="380" w:lineRule="exact"/>
        <w:ind w:firstLine="420" w:firstLineChars="200"/>
        <w:rPr>
          <w:rFonts w:ascii="宋体" w:cs="宋体"/>
          <w:szCs w:val="21"/>
        </w:rPr>
      </w:pPr>
      <w:r>
        <w:rPr>
          <w:rFonts w:hint="eastAsia" w:ascii="宋体" w:cs="宋体"/>
          <w:szCs w:val="21"/>
        </w:rPr>
        <w:t>（5）</w:t>
      </w:r>
      <w:r>
        <w:rPr>
          <w:rFonts w:hint="eastAsia" w:ascii="宋体" w:cs="宋体"/>
          <w:spacing w:val="-8"/>
          <w:szCs w:val="21"/>
        </w:rPr>
        <w:t>施工场地清洁卫生的要求:文明卫生；交工前清理现场，达到整洁要求；</w:t>
      </w:r>
    </w:p>
    <w:p>
      <w:pPr>
        <w:spacing w:line="380" w:lineRule="exact"/>
        <w:ind w:firstLine="420" w:firstLineChars="200"/>
        <w:rPr>
          <w:rFonts w:ascii="宋体" w:cs="宋体"/>
          <w:szCs w:val="21"/>
        </w:rPr>
      </w:pPr>
      <w:r>
        <w:rPr>
          <w:rFonts w:hint="eastAsia" w:ascii="宋体" w:cs="宋体"/>
          <w:szCs w:val="21"/>
        </w:rPr>
        <w:t>（6）与工程施工有关的地方社会纠纷由乙方负责协调解决，甲方予以协助。</w:t>
      </w:r>
    </w:p>
    <w:p>
      <w:pPr>
        <w:spacing w:line="380" w:lineRule="exact"/>
        <w:ind w:firstLine="420" w:firstLineChars="200"/>
        <w:rPr>
          <w:rFonts w:ascii="宋体" w:cs="宋体"/>
          <w:szCs w:val="21"/>
        </w:rPr>
      </w:pPr>
      <w:r>
        <w:rPr>
          <w:rFonts w:hint="eastAsia" w:ascii="宋体" w:cs="宋体"/>
          <w:szCs w:val="21"/>
        </w:rPr>
        <w:t>（7）遵守甲方有关规定，否则承担规定的有关责任。</w:t>
      </w:r>
    </w:p>
    <w:p>
      <w:pPr>
        <w:spacing w:line="380" w:lineRule="exact"/>
        <w:ind w:firstLine="420" w:firstLineChars="200"/>
        <w:rPr>
          <w:rFonts w:ascii="宋体" w:cs="宋体"/>
          <w:szCs w:val="21"/>
        </w:rPr>
      </w:pPr>
      <w:r>
        <w:rPr>
          <w:rFonts w:hint="eastAsia" w:ascii="宋体" w:cs="宋体"/>
          <w:szCs w:val="21"/>
        </w:rPr>
        <w:t>八、施工组织设计和工期</w:t>
      </w:r>
    </w:p>
    <w:p>
      <w:pPr>
        <w:spacing w:line="380" w:lineRule="exact"/>
        <w:ind w:firstLine="420" w:firstLineChars="200"/>
        <w:rPr>
          <w:rFonts w:ascii="宋体" w:cs="宋体"/>
          <w:szCs w:val="21"/>
        </w:rPr>
      </w:pPr>
      <w:r>
        <w:rPr>
          <w:rFonts w:hint="eastAsia" w:ascii="宋体" w:cs="宋体"/>
          <w:szCs w:val="21"/>
        </w:rPr>
        <w:t>1、进度计划</w:t>
      </w:r>
    </w:p>
    <w:p>
      <w:pPr>
        <w:spacing w:line="380" w:lineRule="exact"/>
        <w:ind w:firstLine="420" w:firstLineChars="200"/>
        <w:rPr>
          <w:rFonts w:ascii="宋体" w:cs="宋体"/>
          <w:szCs w:val="21"/>
        </w:rPr>
      </w:pPr>
      <w:r>
        <w:rPr>
          <w:rFonts w:hint="eastAsia" w:ascii="宋体" w:cs="宋体"/>
          <w:szCs w:val="21"/>
        </w:rPr>
        <w:t xml:space="preserve">（1）乙方提供施工组织设计和进度计划的时间为：施工进场一周内；     </w:t>
      </w:r>
    </w:p>
    <w:p>
      <w:pPr>
        <w:spacing w:line="380" w:lineRule="exact"/>
        <w:ind w:firstLine="420" w:firstLineChars="200"/>
        <w:rPr>
          <w:rFonts w:ascii="宋体" w:cs="宋体"/>
          <w:szCs w:val="21"/>
        </w:rPr>
      </w:pPr>
      <w:r>
        <w:rPr>
          <w:rFonts w:hint="eastAsia" w:ascii="宋体" w:cs="宋体"/>
          <w:szCs w:val="21"/>
        </w:rPr>
        <w:t>（2）工程师确认的时间：收到一周内，逾期不确认也不提出书面意见的，视为同意；</w:t>
      </w:r>
    </w:p>
    <w:p>
      <w:pPr>
        <w:spacing w:line="380" w:lineRule="exact"/>
        <w:ind w:firstLine="420" w:firstLineChars="200"/>
        <w:rPr>
          <w:rFonts w:ascii="宋体" w:cs="宋体"/>
          <w:szCs w:val="21"/>
        </w:rPr>
      </w:pPr>
      <w:r>
        <w:rPr>
          <w:rFonts w:hint="eastAsia" w:ascii="宋体" w:cs="宋体"/>
          <w:szCs w:val="21"/>
        </w:rPr>
        <w:t>（3）乙方必须按工程师确认的进度计划组织施工，接受工程对进度的检查、监督。工程实际进度与经确认的进度计划不符时，乙方应按工程师的要求提出改进措施，经工程师确认</w:t>
      </w:r>
      <w:r>
        <w:rPr>
          <w:rFonts w:hint="eastAsia" w:ascii="宋体" w:cs="宋体"/>
          <w:spacing w:val="-4"/>
          <w:szCs w:val="21"/>
        </w:rPr>
        <w:t>后执行。因乙方的原因导致实际进度与进度计划不符，乙方无权就改进措施提出追加合同价款。</w:t>
      </w:r>
    </w:p>
    <w:p>
      <w:pPr>
        <w:spacing w:line="380" w:lineRule="exact"/>
        <w:ind w:firstLine="420" w:firstLineChars="200"/>
        <w:rPr>
          <w:rFonts w:ascii="宋体" w:cs="宋体"/>
          <w:szCs w:val="21"/>
        </w:rPr>
      </w:pPr>
      <w:r>
        <w:rPr>
          <w:rFonts w:hint="eastAsia" w:ascii="宋体" w:cs="宋体"/>
          <w:szCs w:val="21"/>
        </w:rPr>
        <w:t>2、开工及延期开工</w:t>
      </w:r>
    </w:p>
    <w:p>
      <w:pPr>
        <w:spacing w:line="380" w:lineRule="exact"/>
        <w:ind w:firstLine="420" w:firstLineChars="200"/>
        <w:rPr>
          <w:rFonts w:ascii="宋体" w:cs="宋体"/>
          <w:szCs w:val="21"/>
        </w:rPr>
      </w:pPr>
      <w:r>
        <w:rPr>
          <w:rFonts w:hint="eastAsia" w:ascii="宋体" w:cs="宋体"/>
          <w:szCs w:val="21"/>
        </w:rPr>
        <w:t>（1）乙方应当按照合同约定的开工日期开工。乙方不能按时开工，应当不迟于合同约定的开工日期前7天，以书面形式向工程师提出延期开工的理由和要求。工程师应当在接到延期开工申请后的48小时内以书面形式答复乙方。工程师在接到延期开工申请后的48小时内部答复，视为同意乙方要求，工期相应顺延。工程师不同意延期要求或乙方未在规定时间内提出延期开工要求，工期不予顺延。</w:t>
      </w:r>
    </w:p>
    <w:p>
      <w:pPr>
        <w:spacing w:line="380" w:lineRule="exact"/>
        <w:ind w:firstLine="420" w:firstLineChars="200"/>
        <w:rPr>
          <w:rFonts w:ascii="宋体" w:cs="宋体"/>
          <w:szCs w:val="21"/>
        </w:rPr>
      </w:pPr>
      <w:r>
        <w:rPr>
          <w:rFonts w:hint="eastAsia" w:ascii="宋体" w:cs="宋体"/>
          <w:szCs w:val="21"/>
        </w:rPr>
        <w:t>（2）因甲方原因不能按照合同约定的开工日期开工，工程师应以书面形式通知乙方，推迟开工日期。甲方相应顺延工期。</w:t>
      </w:r>
    </w:p>
    <w:p>
      <w:pPr>
        <w:tabs>
          <w:tab w:val="left" w:pos="5775"/>
        </w:tabs>
        <w:spacing w:line="380" w:lineRule="exact"/>
        <w:ind w:firstLine="420" w:firstLineChars="200"/>
        <w:rPr>
          <w:rFonts w:ascii="宋体" w:cs="宋体"/>
          <w:szCs w:val="21"/>
        </w:rPr>
      </w:pPr>
      <w:r>
        <w:rPr>
          <w:rFonts w:hint="eastAsia" w:ascii="宋体" w:cs="宋体"/>
          <w:szCs w:val="21"/>
        </w:rPr>
        <w:t>3、暂停施工</w:t>
      </w:r>
      <w:r>
        <w:rPr>
          <w:rFonts w:hint="eastAsia" w:ascii="宋体" w:cs="宋体"/>
          <w:szCs w:val="21"/>
        </w:rPr>
        <w:tab/>
      </w:r>
    </w:p>
    <w:p>
      <w:pPr>
        <w:spacing w:line="380" w:lineRule="exact"/>
        <w:ind w:firstLine="420" w:firstLineChars="200"/>
        <w:rPr>
          <w:rFonts w:ascii="宋体" w:cs="宋体"/>
          <w:szCs w:val="21"/>
        </w:rPr>
      </w:pPr>
      <w:r>
        <w:rPr>
          <w:rFonts w:hint="eastAsia" w:ascii="宋体" w:cs="宋体"/>
          <w:szCs w:val="21"/>
        </w:rPr>
        <w:t>工程师认为确有必要暂停施工时，应当以书面形式要求乙方暂停施工，并在提出要求后48小时内提出书面处理意见。乙方应当按工程师要求停止施工，并妥善保护已完工程。乙方实施工程师做出的处理意见后，可以书面形式提出复工要求，工程师应当在48小时内给予答复。工程师未能在规定时间内提出处理意见，或收到乙方复工要求后48小时内未予答复，乙方可自行复工。因甲方原因造成停工的，由甲方承担所发生的追加合同价款，赔偿乙方由此造成的损失，相应顺延工期；乙方不得擅自停工，因乙方原因造成停工的，由乙方承担发生的费用，工期不予顺延。</w:t>
      </w:r>
    </w:p>
    <w:p>
      <w:pPr>
        <w:spacing w:line="380" w:lineRule="exact"/>
        <w:ind w:firstLine="420" w:firstLineChars="200"/>
        <w:rPr>
          <w:rFonts w:ascii="宋体" w:cs="宋体"/>
          <w:szCs w:val="21"/>
        </w:rPr>
      </w:pPr>
      <w:r>
        <w:rPr>
          <w:rFonts w:hint="eastAsia" w:ascii="宋体" w:cs="宋体"/>
          <w:szCs w:val="21"/>
        </w:rPr>
        <w:t>4、工期延误</w:t>
      </w:r>
    </w:p>
    <w:p>
      <w:pPr>
        <w:spacing w:line="380" w:lineRule="exact"/>
        <w:ind w:firstLine="420" w:firstLineChars="200"/>
        <w:rPr>
          <w:rFonts w:ascii="宋体" w:cs="宋体"/>
          <w:szCs w:val="21"/>
        </w:rPr>
      </w:pPr>
      <w:r>
        <w:rPr>
          <w:rFonts w:hint="eastAsia" w:ascii="宋体" w:cs="宋体"/>
          <w:szCs w:val="21"/>
        </w:rPr>
        <w:t>（1）因以下原因之一造成工期延误，经工程师确认，工期相应顺延：</w:t>
      </w:r>
    </w:p>
    <w:p>
      <w:pPr>
        <w:spacing w:line="380" w:lineRule="exact"/>
        <w:ind w:firstLine="420" w:firstLineChars="200"/>
        <w:rPr>
          <w:rFonts w:ascii="宋体" w:cs="宋体"/>
          <w:szCs w:val="21"/>
        </w:rPr>
      </w:pPr>
      <w:r>
        <w:rPr>
          <w:rFonts w:hint="eastAsia" w:ascii="宋体" w:cs="宋体"/>
          <w:szCs w:val="21"/>
        </w:rPr>
        <w:t>a、地震；</w:t>
      </w:r>
    </w:p>
    <w:p>
      <w:pPr>
        <w:spacing w:line="380" w:lineRule="exact"/>
        <w:ind w:firstLine="420" w:firstLineChars="200"/>
        <w:rPr>
          <w:rFonts w:ascii="宋体" w:cs="宋体"/>
          <w:szCs w:val="21"/>
        </w:rPr>
      </w:pPr>
      <w:r>
        <w:rPr>
          <w:rFonts w:hint="eastAsia" w:ascii="宋体" w:cs="宋体"/>
          <w:szCs w:val="21"/>
        </w:rPr>
        <w:t>b、连续停电8小时、下雨三天以上。</w:t>
      </w:r>
    </w:p>
    <w:p>
      <w:pPr>
        <w:spacing w:line="380" w:lineRule="exact"/>
        <w:ind w:firstLine="420" w:firstLineChars="200"/>
        <w:rPr>
          <w:rFonts w:ascii="宋体" w:cs="宋体"/>
          <w:szCs w:val="21"/>
        </w:rPr>
      </w:pPr>
      <w:r>
        <w:rPr>
          <w:rFonts w:hint="eastAsia" w:ascii="宋体" w:cs="宋体"/>
          <w:szCs w:val="21"/>
        </w:rPr>
        <w:t>（2）乙方在第4款情况发生后14天内，就延误的工期以书面形式向工程师提出报告。工程师在收到报告后14天内予以确认，逾期不予确认也不提出修改意见，视为同意顺延工期。</w:t>
      </w:r>
    </w:p>
    <w:p>
      <w:pPr>
        <w:spacing w:line="380" w:lineRule="exact"/>
        <w:ind w:firstLine="420" w:firstLineChars="200"/>
        <w:rPr>
          <w:rFonts w:ascii="宋体" w:cs="宋体"/>
          <w:szCs w:val="21"/>
        </w:rPr>
      </w:pPr>
      <w:r>
        <w:rPr>
          <w:rFonts w:hint="eastAsia" w:ascii="宋体" w:cs="宋体"/>
          <w:szCs w:val="21"/>
        </w:rPr>
        <w:t>5、工程竣工</w:t>
      </w:r>
    </w:p>
    <w:p>
      <w:pPr>
        <w:spacing w:line="380" w:lineRule="exact"/>
        <w:ind w:firstLine="420" w:firstLineChars="200"/>
        <w:rPr>
          <w:rFonts w:ascii="宋体" w:cs="宋体"/>
          <w:szCs w:val="21"/>
        </w:rPr>
      </w:pPr>
      <w:r>
        <w:rPr>
          <w:rFonts w:hint="eastAsia" w:ascii="宋体" w:cs="宋体"/>
          <w:szCs w:val="21"/>
        </w:rPr>
        <w:t>（1）乙方按照合同约定的竣工日期或工程师同意顺延的工期竣工；</w:t>
      </w:r>
    </w:p>
    <w:p>
      <w:pPr>
        <w:spacing w:line="380" w:lineRule="exact"/>
        <w:ind w:firstLine="420" w:firstLineChars="200"/>
        <w:rPr>
          <w:rFonts w:ascii="宋体" w:cs="宋体"/>
          <w:szCs w:val="21"/>
        </w:rPr>
      </w:pPr>
      <w:r>
        <w:rPr>
          <w:rFonts w:hint="eastAsia" w:ascii="宋体" w:cs="宋体"/>
          <w:szCs w:val="21"/>
        </w:rPr>
        <w:t>（2）因乙方原因不能按照合同约定的竣工日期或工程师同意顺延的工期竣工的，乙方承担违约责任；</w:t>
      </w:r>
    </w:p>
    <w:p>
      <w:pPr>
        <w:spacing w:line="380" w:lineRule="exact"/>
        <w:ind w:firstLine="420" w:firstLineChars="200"/>
        <w:rPr>
          <w:rFonts w:ascii="宋体" w:cs="宋体"/>
          <w:szCs w:val="21"/>
        </w:rPr>
      </w:pPr>
      <w:r>
        <w:rPr>
          <w:rFonts w:hint="eastAsia" w:ascii="宋体" w:cs="宋体"/>
          <w:szCs w:val="21"/>
        </w:rPr>
        <w:t>九、质量与验收</w:t>
      </w:r>
    </w:p>
    <w:p>
      <w:pPr>
        <w:spacing w:line="380" w:lineRule="exact"/>
        <w:ind w:firstLine="420" w:firstLineChars="200"/>
        <w:rPr>
          <w:rFonts w:ascii="宋体" w:cs="宋体"/>
          <w:szCs w:val="21"/>
        </w:rPr>
      </w:pPr>
      <w:r>
        <w:rPr>
          <w:rFonts w:hint="eastAsia" w:ascii="宋体" w:cs="宋体"/>
          <w:szCs w:val="21"/>
        </w:rPr>
        <w:t>1、工程质量</w:t>
      </w:r>
    </w:p>
    <w:p>
      <w:pPr>
        <w:spacing w:line="380" w:lineRule="exact"/>
        <w:ind w:firstLine="420" w:firstLineChars="200"/>
        <w:rPr>
          <w:rFonts w:ascii="宋体" w:cs="宋体"/>
          <w:szCs w:val="21"/>
        </w:rPr>
      </w:pPr>
      <w:r>
        <w:rPr>
          <w:rFonts w:hint="eastAsia" w:ascii="宋体" w:cs="宋体"/>
          <w:szCs w:val="21"/>
        </w:rPr>
        <w:t>（1）工程质量应当达到合同约定的质量标准，质量标准的评定以国家或行业的质量检验评定标准为依据。因乙方原因工程质量达不到约定的质量标准，乙方承担违约责任；</w:t>
      </w:r>
    </w:p>
    <w:p>
      <w:pPr>
        <w:spacing w:line="380" w:lineRule="exact"/>
        <w:ind w:firstLine="420" w:firstLineChars="200"/>
        <w:rPr>
          <w:rFonts w:ascii="宋体" w:cs="宋体"/>
          <w:szCs w:val="21"/>
        </w:rPr>
      </w:pPr>
      <w:r>
        <w:rPr>
          <w:rFonts w:hint="eastAsia" w:ascii="宋体" w:cs="宋体"/>
          <w:szCs w:val="21"/>
        </w:rPr>
        <w:t>（2）双方对工程质量有争议，由双方同意的工程质量检测机构鉴定，所需费用及因此造成的损失，由责任方承担。双方均有责任，由双方根据其责任分别承担；</w:t>
      </w:r>
    </w:p>
    <w:p>
      <w:pPr>
        <w:spacing w:line="380" w:lineRule="exact"/>
        <w:ind w:firstLine="420" w:firstLineChars="200"/>
        <w:rPr>
          <w:rFonts w:ascii="宋体" w:cs="宋体"/>
          <w:szCs w:val="21"/>
        </w:rPr>
      </w:pPr>
      <w:r>
        <w:rPr>
          <w:rFonts w:hint="eastAsia" w:ascii="宋体" w:cs="宋体"/>
          <w:szCs w:val="21"/>
        </w:rPr>
        <w:t>2、检查和返工</w:t>
      </w:r>
    </w:p>
    <w:p>
      <w:pPr>
        <w:spacing w:line="380" w:lineRule="exact"/>
        <w:ind w:firstLine="420" w:firstLineChars="200"/>
        <w:rPr>
          <w:rFonts w:ascii="宋体" w:cs="宋体"/>
          <w:szCs w:val="21"/>
        </w:rPr>
      </w:pPr>
      <w:r>
        <w:rPr>
          <w:rFonts w:hint="eastAsia" w:ascii="宋体" w:cs="宋体"/>
          <w:szCs w:val="21"/>
        </w:rPr>
        <w:t>（1）乙方应认真按照标准、规范和设计图纸要求以及工程师依据合同</w:t>
      </w:r>
      <w:r>
        <w:rPr>
          <w:rFonts w:hint="eastAsia" w:ascii="宋体" w:cs="宋体"/>
          <w:spacing w:val="-6"/>
          <w:szCs w:val="21"/>
        </w:rPr>
        <w:t>发出的指令施工，随时接受工程师的检查检验，为检查检验提供便利条件；</w:t>
      </w:r>
    </w:p>
    <w:p>
      <w:pPr>
        <w:spacing w:line="380" w:lineRule="exact"/>
        <w:ind w:firstLine="420" w:firstLineChars="200"/>
        <w:rPr>
          <w:rFonts w:ascii="宋体" w:cs="宋体"/>
          <w:szCs w:val="21"/>
        </w:rPr>
      </w:pPr>
      <w:r>
        <w:rPr>
          <w:rFonts w:hint="eastAsia" w:ascii="宋体" w:cs="宋体"/>
          <w:szCs w:val="21"/>
        </w:rPr>
        <w:t>（2）工程质量达不到约定标准的部分，应按工程师的要求拆除和重新施工，直到符合约定标准。因乙方原因达不到约定标准，由乙方承担拆除和重新施工的费用，工期不予顺延；</w:t>
      </w:r>
    </w:p>
    <w:p>
      <w:pPr>
        <w:spacing w:line="380" w:lineRule="exact"/>
        <w:ind w:firstLine="420" w:firstLineChars="200"/>
        <w:rPr>
          <w:rFonts w:ascii="宋体" w:cs="宋体"/>
          <w:szCs w:val="21"/>
        </w:rPr>
      </w:pPr>
      <w:r>
        <w:rPr>
          <w:rFonts w:hint="eastAsia" w:ascii="宋体" w:cs="宋体"/>
          <w:szCs w:val="21"/>
        </w:rPr>
        <w:t>（3）工程师的检查检验不应影响施工正常进行。如影响施工正常进行，检查检验不合格时，影响正常施工的费用由乙方承担。除此之外影响正常施工的追加合同价款由甲方承担，相应顺延工期；</w:t>
      </w:r>
    </w:p>
    <w:p>
      <w:pPr>
        <w:spacing w:line="380" w:lineRule="exact"/>
        <w:ind w:firstLine="420" w:firstLineChars="200"/>
        <w:rPr>
          <w:rFonts w:ascii="宋体" w:cs="宋体"/>
          <w:szCs w:val="21"/>
        </w:rPr>
      </w:pPr>
      <w:r>
        <w:rPr>
          <w:rFonts w:hint="eastAsia" w:ascii="宋体" w:cs="宋体"/>
          <w:szCs w:val="21"/>
        </w:rPr>
        <w:t>（4）</w:t>
      </w:r>
      <w:r>
        <w:rPr>
          <w:rFonts w:hint="eastAsia" w:ascii="宋体" w:cs="宋体"/>
          <w:spacing w:val="-8"/>
          <w:szCs w:val="21"/>
        </w:rPr>
        <w:t>因工程师指令失误或其他非乙方原因发生的追加合同价款，由甲方承担。</w:t>
      </w:r>
    </w:p>
    <w:p>
      <w:pPr>
        <w:spacing w:line="380" w:lineRule="exact"/>
        <w:ind w:firstLine="420" w:firstLineChars="200"/>
        <w:rPr>
          <w:rFonts w:ascii="宋体" w:cs="宋体"/>
          <w:szCs w:val="21"/>
        </w:rPr>
      </w:pPr>
      <w:r>
        <w:rPr>
          <w:rFonts w:hint="eastAsia" w:ascii="宋体" w:cs="宋体"/>
          <w:szCs w:val="21"/>
        </w:rPr>
        <w:t xml:space="preserve">3、隐蔽工程和中间验收 </w:t>
      </w:r>
    </w:p>
    <w:p>
      <w:pPr>
        <w:spacing w:line="380" w:lineRule="exact"/>
        <w:ind w:firstLine="420" w:firstLineChars="200"/>
        <w:rPr>
          <w:rFonts w:ascii="宋体" w:cs="宋体"/>
          <w:szCs w:val="21"/>
        </w:rPr>
      </w:pPr>
      <w:r>
        <w:rPr>
          <w:rFonts w:hint="eastAsia" w:ascii="宋体" w:cs="宋体"/>
          <w:szCs w:val="21"/>
        </w:rPr>
        <w:t>（1）甲、乙双方应及时办理隐蔽工程和中间验收部位的检查与验收手续。隐蔽工程和中间工程由乙方自检合格后，在正式验收前48小时内以书面形式通知甲方代表</w:t>
      </w:r>
      <w:r>
        <w:rPr>
          <w:rFonts w:hint="eastAsia" w:ascii="宋体" w:cs="宋体"/>
          <w:bCs/>
          <w:szCs w:val="21"/>
        </w:rPr>
        <w:t>和监理工程师，</w:t>
      </w:r>
      <w:r>
        <w:rPr>
          <w:rFonts w:hint="eastAsia" w:ascii="宋体" w:cs="宋体"/>
          <w:szCs w:val="21"/>
        </w:rPr>
        <w:t>并同时向甲方</w:t>
      </w:r>
      <w:r>
        <w:rPr>
          <w:rFonts w:hint="eastAsia" w:ascii="宋体" w:cs="宋体"/>
          <w:bCs/>
          <w:szCs w:val="21"/>
        </w:rPr>
        <w:t>和监理工程师</w:t>
      </w:r>
      <w:r>
        <w:rPr>
          <w:rFonts w:hint="eastAsia" w:ascii="宋体" w:cs="宋体"/>
          <w:szCs w:val="21"/>
        </w:rPr>
        <w:t>提交乙方自检纪录、隐蔽和中间验收内容、时间和地点。乙方准备验收纪录。验收合格，甲方代表</w:t>
      </w:r>
      <w:r>
        <w:rPr>
          <w:rFonts w:hint="eastAsia" w:ascii="宋体" w:cs="宋体"/>
          <w:bCs/>
          <w:szCs w:val="21"/>
        </w:rPr>
        <w:t>和监理工程师签字</w:t>
      </w:r>
      <w:r>
        <w:rPr>
          <w:rFonts w:hint="eastAsia" w:ascii="宋体" w:cs="宋体"/>
          <w:szCs w:val="21"/>
        </w:rPr>
        <w:t>后，方可进行隐蔽和继续施工；验收不合格，则由乙方在限定时间内返工修改后重新验收，工期不予顺延；</w:t>
      </w:r>
    </w:p>
    <w:p>
      <w:pPr>
        <w:spacing w:line="380" w:lineRule="exact"/>
        <w:ind w:firstLine="420" w:firstLineChars="200"/>
        <w:rPr>
          <w:rFonts w:ascii="宋体" w:cs="宋体"/>
          <w:szCs w:val="21"/>
        </w:rPr>
      </w:pPr>
      <w:r>
        <w:rPr>
          <w:rFonts w:hint="eastAsia" w:ascii="宋体" w:cs="宋体"/>
          <w:szCs w:val="21"/>
        </w:rPr>
        <w:t>（2）甲方</w:t>
      </w:r>
      <w:r>
        <w:rPr>
          <w:rFonts w:hint="eastAsia" w:ascii="宋体" w:cs="宋体"/>
          <w:bCs/>
          <w:szCs w:val="21"/>
        </w:rPr>
        <w:t>与监理方</w:t>
      </w:r>
      <w:r>
        <w:rPr>
          <w:rFonts w:hint="eastAsia" w:ascii="宋体" w:cs="宋体"/>
          <w:szCs w:val="21"/>
        </w:rPr>
        <w:t>不按时参加隐蔽工程和中间工程验收，应在验收前24小时以书面形式向乙方提出延期要求，延期不能超过48小时。工程师未能按以上时间提出延期要求，不进行验收，乙方可自行验收，在乙方提交完备准确的验收资料后甲方应予以承认。若甲方要求复验时，乙方应按要求办理复验。若复验合格，甲方应承担复验费用；若复验不合格，其复验及返工费用由乙方承担，工期不顺延。</w:t>
      </w:r>
    </w:p>
    <w:p>
      <w:pPr>
        <w:spacing w:line="380" w:lineRule="exact"/>
        <w:ind w:firstLine="420" w:firstLineChars="200"/>
        <w:rPr>
          <w:rFonts w:ascii="宋体" w:cs="宋体"/>
          <w:szCs w:val="21"/>
        </w:rPr>
      </w:pPr>
      <w:r>
        <w:rPr>
          <w:rFonts w:hint="eastAsia" w:ascii="宋体" w:cs="宋体"/>
          <w:szCs w:val="21"/>
        </w:rPr>
        <w:t>（3）经工程师验收，工程质量符合标准、规范和设计图纸等要求，验收24小时后，工程师不在验收记录上签字，视为工程师已经认可验收记录，乙方可进行隐蔽或继续施工。</w:t>
      </w:r>
    </w:p>
    <w:p>
      <w:pPr>
        <w:spacing w:line="380" w:lineRule="exact"/>
        <w:ind w:left="1680" w:hanging="1680" w:hangingChars="800"/>
        <w:rPr>
          <w:rFonts w:ascii="宋体" w:cs="宋体"/>
          <w:szCs w:val="21"/>
        </w:rPr>
      </w:pPr>
      <w:r>
        <w:rPr>
          <w:rFonts w:hint="eastAsia" w:ascii="宋体" w:cs="宋体"/>
          <w:szCs w:val="21"/>
        </w:rPr>
        <w:t>4、重新检验</w:t>
      </w:r>
    </w:p>
    <w:p>
      <w:pPr>
        <w:pStyle w:val="5"/>
        <w:spacing w:line="380" w:lineRule="exact"/>
        <w:rPr>
          <w:rFonts w:ascii="宋体" w:eastAsia="宋体" w:cs="宋体"/>
          <w:sz w:val="21"/>
          <w:szCs w:val="21"/>
        </w:rPr>
      </w:pPr>
      <w:r>
        <w:rPr>
          <w:rFonts w:hint="eastAsia" w:ascii="宋体" w:eastAsia="宋体" w:cs="宋体"/>
          <w:sz w:val="21"/>
          <w:szCs w:val="21"/>
        </w:rPr>
        <w:t>无论工程师是否进行验收，当其要求对已经隐蔽的工程重新检验时，乙</w:t>
      </w:r>
      <w:r>
        <w:rPr>
          <w:rFonts w:hint="eastAsia" w:ascii="宋体" w:eastAsia="宋体" w:cs="宋体"/>
          <w:spacing w:val="-6"/>
          <w:sz w:val="21"/>
          <w:szCs w:val="21"/>
        </w:rPr>
        <w:t>方应按要求进行剥离或开孔，并在检验后重新覆盖或修复。检验合格，甲方承担相关费用。检验不合格，乙方承担发生的全部费用，工期不予顺延。</w:t>
      </w:r>
    </w:p>
    <w:p>
      <w:pPr>
        <w:tabs>
          <w:tab w:val="left" w:pos="1980"/>
        </w:tabs>
        <w:spacing w:line="380" w:lineRule="exact"/>
        <w:rPr>
          <w:rFonts w:ascii="宋体" w:cs="宋体"/>
          <w:b/>
          <w:bCs/>
          <w:szCs w:val="21"/>
        </w:rPr>
      </w:pPr>
      <w:r>
        <w:rPr>
          <w:rFonts w:hint="eastAsia" w:ascii="宋体" w:cs="宋体"/>
          <w:b/>
          <w:bCs/>
          <w:szCs w:val="21"/>
        </w:rPr>
        <w:t>十、安全施工</w:t>
      </w:r>
    </w:p>
    <w:p>
      <w:pPr>
        <w:pStyle w:val="5"/>
        <w:spacing w:line="380" w:lineRule="exact"/>
        <w:rPr>
          <w:rFonts w:ascii="宋体" w:eastAsia="宋体" w:cs="宋体"/>
          <w:sz w:val="21"/>
          <w:szCs w:val="21"/>
        </w:rPr>
      </w:pPr>
      <w:r>
        <w:rPr>
          <w:rFonts w:hint="eastAsia" w:ascii="宋体" w:eastAsia="宋体" w:cs="宋体"/>
          <w:sz w:val="21"/>
          <w:szCs w:val="21"/>
        </w:rPr>
        <w:t>1、乙方在施工期间应严格遵守工程建设安全生产有关管理规定，施工防护工作严格按照有关建筑安全管理条例执行，严格按安全标准组织施</w:t>
      </w:r>
      <w:r>
        <w:rPr>
          <w:rFonts w:hint="eastAsia" w:ascii="宋体" w:eastAsia="宋体" w:cs="宋体"/>
          <w:spacing w:val="-6"/>
          <w:sz w:val="21"/>
          <w:szCs w:val="21"/>
        </w:rPr>
        <w:t>工，并随时接受行业安全检查人员依法实施的监督检查,采取必要的安全防护措施,消除事故隐患。在乙方施工生产过程中发生安全或火灾等责任事故造成人员伤亡及损失的，乙方承担由此引发的一切法律责任和经济损失；</w:t>
      </w:r>
    </w:p>
    <w:p>
      <w:pPr>
        <w:pStyle w:val="5"/>
        <w:spacing w:line="380" w:lineRule="exact"/>
        <w:rPr>
          <w:rFonts w:ascii="宋体" w:eastAsia="宋体" w:cs="宋体"/>
          <w:sz w:val="21"/>
          <w:szCs w:val="21"/>
        </w:rPr>
      </w:pPr>
      <w:r>
        <w:rPr>
          <w:rFonts w:hint="eastAsia" w:ascii="宋体" w:eastAsia="宋体" w:cs="宋体"/>
          <w:sz w:val="21"/>
          <w:szCs w:val="21"/>
        </w:rPr>
        <w:t>2、乙方须对施工人员进行安全教育和培训，并对他们的安全负责。设置专门安全生产管理人员，负责安全施工事宜。甲方不得要求乙方违反安全管理的规定进行施工，因甲方原因导致的安全事故，由甲方承担相应的责任及发生的费用；</w:t>
      </w:r>
    </w:p>
    <w:p>
      <w:pPr>
        <w:pStyle w:val="5"/>
        <w:spacing w:line="380" w:lineRule="exact"/>
        <w:rPr>
          <w:rFonts w:ascii="宋体" w:eastAsia="宋体" w:cs="宋体"/>
          <w:sz w:val="21"/>
          <w:szCs w:val="21"/>
        </w:rPr>
      </w:pPr>
      <w:r>
        <w:rPr>
          <w:rFonts w:hint="eastAsia" w:ascii="宋体" w:eastAsia="宋体" w:cs="宋体"/>
          <w:sz w:val="21"/>
          <w:szCs w:val="21"/>
        </w:rPr>
        <w:t>3、乙方在输电线路、地下管道、临街交通要道附近施工时，施工开始前应做好安全防护措施；</w:t>
      </w:r>
    </w:p>
    <w:p>
      <w:pPr>
        <w:pStyle w:val="5"/>
        <w:spacing w:line="380" w:lineRule="exact"/>
        <w:rPr>
          <w:rFonts w:ascii="宋体" w:eastAsia="宋体" w:cs="宋体"/>
          <w:sz w:val="21"/>
          <w:szCs w:val="21"/>
        </w:rPr>
      </w:pPr>
      <w:r>
        <w:rPr>
          <w:rFonts w:hint="eastAsia" w:ascii="宋体" w:eastAsia="宋体" w:cs="宋体"/>
          <w:sz w:val="21"/>
          <w:szCs w:val="21"/>
        </w:rPr>
        <w:t>4、在施工过程中发生重大伤亡及其他安全事故，乙方应按规定及时上报并负责处理相关</w:t>
      </w:r>
      <w:r>
        <w:rPr>
          <w:rFonts w:hint="eastAsia" w:ascii="宋体" w:eastAsia="宋体" w:cs="宋体"/>
          <w:spacing w:val="-4"/>
          <w:sz w:val="21"/>
          <w:szCs w:val="21"/>
        </w:rPr>
        <w:t>事宜。如因双方中任一方的疏忽或者懈怠导致事故损失扩大则由责任方承担相关一切经济损失。</w:t>
      </w:r>
    </w:p>
    <w:p>
      <w:pPr>
        <w:tabs>
          <w:tab w:val="left" w:pos="1980"/>
        </w:tabs>
        <w:spacing w:line="380" w:lineRule="exact"/>
        <w:rPr>
          <w:rFonts w:ascii="宋体" w:cs="宋体"/>
          <w:b/>
          <w:bCs/>
          <w:szCs w:val="21"/>
        </w:rPr>
      </w:pPr>
      <w:r>
        <w:rPr>
          <w:rFonts w:hint="eastAsia" w:ascii="宋体" w:cs="宋体"/>
          <w:b/>
          <w:bCs/>
          <w:szCs w:val="21"/>
        </w:rPr>
        <w:t xml:space="preserve">十一、材料设备供应 </w:t>
      </w:r>
    </w:p>
    <w:p>
      <w:pPr>
        <w:spacing w:line="380" w:lineRule="exact"/>
        <w:ind w:firstLine="315" w:firstLineChars="150"/>
        <w:rPr>
          <w:rFonts w:ascii="宋体" w:cs="宋体"/>
          <w:szCs w:val="21"/>
        </w:rPr>
      </w:pPr>
      <w:r>
        <w:rPr>
          <w:rFonts w:hint="eastAsia" w:ascii="宋体" w:cs="宋体"/>
          <w:szCs w:val="21"/>
        </w:rPr>
        <w:t>乙方采购材料设备</w:t>
      </w:r>
    </w:p>
    <w:p>
      <w:pPr>
        <w:spacing w:line="380" w:lineRule="exact"/>
        <w:ind w:firstLine="420" w:firstLineChars="200"/>
        <w:rPr>
          <w:rFonts w:ascii="宋体" w:cs="宋体"/>
          <w:szCs w:val="21"/>
        </w:rPr>
      </w:pPr>
      <w:r>
        <w:rPr>
          <w:rFonts w:hint="eastAsia" w:ascii="宋体" w:cs="宋体"/>
          <w:szCs w:val="21"/>
        </w:rPr>
        <w:t>1、乙方负责采购材料设备的，应按照合同约定及设计和有关标准要求采购，并提供产品合格证明，对材料设备质量负责。乙方在材料设备到货前24小时通知工程师清点；</w:t>
      </w:r>
    </w:p>
    <w:p>
      <w:pPr>
        <w:spacing w:line="380" w:lineRule="exact"/>
        <w:ind w:firstLine="420" w:firstLineChars="200"/>
        <w:rPr>
          <w:rFonts w:ascii="宋体" w:cs="宋体"/>
          <w:szCs w:val="21"/>
        </w:rPr>
      </w:pPr>
      <w:r>
        <w:rPr>
          <w:rFonts w:hint="eastAsia" w:ascii="宋体" w:cs="宋体"/>
          <w:szCs w:val="21"/>
        </w:rPr>
        <w:t>2、乙方采购的材料设备与设计或标准要求不符时，乙方应按工程师要求的时间运出施工场地，重新采购符合要求的产品，承担由此发生的费用，由此延误的工期不予顺延；</w:t>
      </w:r>
    </w:p>
    <w:p>
      <w:pPr>
        <w:spacing w:line="380" w:lineRule="exact"/>
        <w:ind w:firstLine="420" w:firstLineChars="200"/>
        <w:rPr>
          <w:rFonts w:ascii="宋体" w:cs="宋体"/>
          <w:szCs w:val="21"/>
        </w:rPr>
      </w:pPr>
      <w:r>
        <w:rPr>
          <w:rFonts w:hint="eastAsia" w:ascii="宋体" w:cs="宋体"/>
          <w:szCs w:val="21"/>
        </w:rPr>
        <w:t>3、乙方采购的材料设备在使用前，乙方应按工程师的要求进行检验或试验，不合格的不得使用，检验或试验费用由乙方承担；</w:t>
      </w:r>
    </w:p>
    <w:p>
      <w:pPr>
        <w:spacing w:line="380" w:lineRule="exact"/>
        <w:ind w:firstLine="420" w:firstLineChars="200"/>
        <w:rPr>
          <w:rFonts w:ascii="宋体" w:cs="宋体"/>
          <w:szCs w:val="21"/>
        </w:rPr>
      </w:pPr>
      <w:r>
        <w:rPr>
          <w:rFonts w:hint="eastAsia" w:ascii="宋体" w:cs="宋体"/>
          <w:szCs w:val="21"/>
        </w:rPr>
        <w:t>4、工程师发现乙方采购并使用不符合设计或标准要求的材料设备时，应要求由乙方负责修复、拆除或重新采购，并承担发生的费用，由此延误的工期不予顺延；</w:t>
      </w:r>
    </w:p>
    <w:p>
      <w:pPr>
        <w:spacing w:line="380" w:lineRule="exact"/>
        <w:ind w:firstLine="420" w:firstLineChars="200"/>
        <w:rPr>
          <w:rFonts w:ascii="宋体" w:cs="宋体"/>
          <w:szCs w:val="21"/>
        </w:rPr>
      </w:pPr>
      <w:r>
        <w:rPr>
          <w:rFonts w:hint="eastAsia" w:ascii="宋体" w:cs="宋体"/>
          <w:szCs w:val="21"/>
        </w:rPr>
        <w:t>5、乙方需要使用代用材料时，应经工程师认可后才能使用，由此增减的合同价款双方以书面形式议定。</w:t>
      </w:r>
    </w:p>
    <w:p>
      <w:pPr>
        <w:spacing w:line="380" w:lineRule="exact"/>
        <w:ind w:firstLine="420" w:firstLineChars="200"/>
        <w:rPr>
          <w:rFonts w:ascii="宋体" w:cs="宋体"/>
          <w:b/>
          <w:szCs w:val="21"/>
        </w:rPr>
      </w:pPr>
      <w:r>
        <w:rPr>
          <w:rFonts w:hint="eastAsia" w:ascii="宋体" w:cs="宋体"/>
          <w:szCs w:val="21"/>
        </w:rPr>
        <w:t>6、所有装饰面层材料须经甲方考察认可后方能采购使用于本工程。</w:t>
      </w:r>
    </w:p>
    <w:p>
      <w:pPr>
        <w:tabs>
          <w:tab w:val="left" w:pos="1980"/>
        </w:tabs>
        <w:spacing w:line="380" w:lineRule="exact"/>
        <w:rPr>
          <w:rFonts w:ascii="宋体" w:cs="宋体"/>
          <w:b/>
          <w:bCs/>
          <w:szCs w:val="21"/>
        </w:rPr>
      </w:pPr>
      <w:r>
        <w:rPr>
          <w:rFonts w:hint="eastAsia" w:ascii="宋体" w:cs="宋体"/>
          <w:b/>
          <w:bCs/>
          <w:szCs w:val="21"/>
        </w:rPr>
        <w:t>十二、工程变更</w:t>
      </w:r>
    </w:p>
    <w:p>
      <w:pPr>
        <w:spacing w:line="380" w:lineRule="exact"/>
        <w:ind w:firstLine="420" w:firstLineChars="200"/>
        <w:rPr>
          <w:rFonts w:ascii="宋体" w:cs="宋体"/>
          <w:szCs w:val="21"/>
        </w:rPr>
      </w:pPr>
      <w:r>
        <w:rPr>
          <w:rFonts w:hint="eastAsia" w:ascii="宋体" w:cs="宋体"/>
          <w:szCs w:val="21"/>
        </w:rPr>
        <w:t>1、施工中甲方对原设计进行变更，应在变更前10日(重大设计变更应在变更前20日)向乙方发出书面变更通知。乙方按通知进行变更，否则，乙方有权拒绝变更。因变更导致的经济支出和乙方损失，由甲方承担；</w:t>
      </w:r>
    </w:p>
    <w:p>
      <w:pPr>
        <w:spacing w:line="380" w:lineRule="exact"/>
        <w:ind w:firstLine="420" w:firstLineChars="200"/>
        <w:rPr>
          <w:rFonts w:ascii="宋体" w:cs="宋体"/>
          <w:szCs w:val="21"/>
        </w:rPr>
      </w:pPr>
      <w:r>
        <w:rPr>
          <w:rFonts w:hint="eastAsia" w:ascii="宋体" w:cs="宋体"/>
          <w:szCs w:val="21"/>
        </w:rPr>
        <w:t>2、</w:t>
      </w:r>
      <w:r>
        <w:rPr>
          <w:rFonts w:hint="eastAsia" w:ascii="宋体" w:cs="宋体"/>
          <w:spacing w:val="-2"/>
          <w:szCs w:val="21"/>
        </w:rPr>
        <w:t>施工中乙方对原设计提出的变更要求，经设计方、甲方和有关单位批准后方可实施。乙方未经批准不得擅自变更设计，否则，因变更影响工程质量和导致的经济损失，由乙方承担，工期不予顺延；</w:t>
      </w:r>
    </w:p>
    <w:p>
      <w:pPr>
        <w:spacing w:line="380" w:lineRule="exact"/>
        <w:ind w:firstLine="417" w:firstLineChars="199"/>
        <w:rPr>
          <w:rFonts w:ascii="宋体" w:cs="宋体"/>
          <w:spacing w:val="-2"/>
          <w:szCs w:val="21"/>
        </w:rPr>
      </w:pPr>
      <w:r>
        <w:rPr>
          <w:rFonts w:hint="eastAsia" w:ascii="宋体" w:cs="宋体"/>
          <w:szCs w:val="21"/>
        </w:rPr>
        <w:t>3、经认可的工程变更导致工程量增减，由此造成工程价款增减的，工程竣工结算时：</w:t>
      </w:r>
      <w:r>
        <w:rPr>
          <w:rFonts w:hint="eastAsia" w:ascii="宋体" w:cs="宋体"/>
          <w:spacing w:val="-20"/>
          <w:szCs w:val="21"/>
        </w:rPr>
        <w:t>增减工程量按实，按乙方交易预算计费程序计算工程价款后，乘以交易报价与交易预算价的下浮比例（ %）作为变更增减工程结算价款。</w:t>
      </w:r>
    </w:p>
    <w:p>
      <w:pPr>
        <w:spacing w:line="380" w:lineRule="exact"/>
        <w:ind w:firstLine="420" w:firstLineChars="200"/>
        <w:rPr>
          <w:rFonts w:ascii="宋体" w:cs="宋体"/>
          <w:szCs w:val="21"/>
        </w:rPr>
      </w:pPr>
      <w:r>
        <w:rPr>
          <w:rFonts w:hint="eastAsia" w:ascii="宋体" w:cs="宋体"/>
          <w:szCs w:val="21"/>
        </w:rPr>
        <w:t xml:space="preserve">4、乙方在施工中提出的合理化建议涉及到对设计图纸或施工组织设计的更改及对材料、设备的换用，须经工程师同意。未经同意擅自更改或换用时，乙方承担由此发生的费用，并赔偿甲方的有关损失，延误的工期不予顺延。                                                                  </w:t>
      </w:r>
    </w:p>
    <w:p>
      <w:pPr>
        <w:tabs>
          <w:tab w:val="left" w:pos="1980"/>
        </w:tabs>
        <w:spacing w:line="380" w:lineRule="exact"/>
        <w:rPr>
          <w:rFonts w:ascii="宋体" w:cs="宋体"/>
          <w:b/>
          <w:bCs/>
          <w:szCs w:val="21"/>
        </w:rPr>
      </w:pPr>
      <w:r>
        <w:rPr>
          <w:rFonts w:hint="eastAsia" w:ascii="宋体" w:cs="宋体"/>
          <w:b/>
          <w:bCs/>
          <w:szCs w:val="21"/>
        </w:rPr>
        <w:t>十三、竣工验收与结算</w:t>
      </w:r>
    </w:p>
    <w:p>
      <w:pPr>
        <w:spacing w:line="380" w:lineRule="exact"/>
        <w:ind w:firstLine="420" w:firstLineChars="200"/>
        <w:rPr>
          <w:rFonts w:ascii="宋体" w:cs="宋体"/>
          <w:szCs w:val="21"/>
        </w:rPr>
      </w:pPr>
      <w:r>
        <w:rPr>
          <w:rFonts w:hint="eastAsia" w:ascii="宋体" w:cs="宋体"/>
          <w:szCs w:val="21"/>
        </w:rPr>
        <w:t>1、</w:t>
      </w:r>
      <w:r>
        <w:rPr>
          <w:rFonts w:hint="eastAsia" w:ascii="宋体" w:cs="宋体"/>
          <w:spacing w:val="-2"/>
          <w:szCs w:val="21"/>
        </w:rPr>
        <w:t>工程具备竣工验收条件，乙方按国家工程竣工验收有关规定，向甲方提供</w:t>
      </w:r>
      <w:r>
        <w:rPr>
          <w:rFonts w:hint="eastAsia" w:ascii="宋体" w:cs="宋体"/>
          <w:bCs/>
          <w:spacing w:val="-2"/>
          <w:szCs w:val="21"/>
        </w:rPr>
        <w:t>经监理方签字（章）认可的完整竣工资料及竣工验收报告。双方约定由乙方提供竣工图的时间和份数： 竣工验收后一个月内 ，二份竣工资料 ，若发现资料不齐，不规范或不真实，由乙方返工重编，</w:t>
      </w:r>
      <w:r>
        <w:rPr>
          <w:rFonts w:hint="eastAsia" w:ascii="宋体" w:cs="宋体"/>
          <w:spacing w:val="-2"/>
          <w:szCs w:val="21"/>
        </w:rPr>
        <w:t>直到符合要求为止；</w:t>
      </w:r>
    </w:p>
    <w:p>
      <w:pPr>
        <w:pStyle w:val="5"/>
        <w:spacing w:line="380" w:lineRule="exact"/>
        <w:rPr>
          <w:rFonts w:ascii="宋体" w:eastAsia="宋体" w:cs="宋体"/>
          <w:sz w:val="21"/>
          <w:szCs w:val="21"/>
        </w:rPr>
      </w:pPr>
      <w:r>
        <w:rPr>
          <w:rFonts w:hint="eastAsia" w:ascii="宋体" w:eastAsia="宋体" w:cs="宋体"/>
          <w:sz w:val="21"/>
          <w:szCs w:val="21"/>
        </w:rPr>
        <w:t>2、</w:t>
      </w:r>
      <w:r>
        <w:rPr>
          <w:rFonts w:hint="eastAsia" w:ascii="宋体" w:eastAsia="宋体" w:cs="宋体"/>
          <w:spacing w:val="-4"/>
          <w:sz w:val="21"/>
          <w:szCs w:val="21"/>
        </w:rPr>
        <w:t>甲方收到竣工验收报告后30天内组织有关单位验收，并在验收后15天内给予认可或提出修改意见。乙方按要求修改，并承担由自身原因造成修改的费用；</w:t>
      </w:r>
    </w:p>
    <w:p>
      <w:pPr>
        <w:spacing w:line="380" w:lineRule="exact"/>
        <w:ind w:firstLine="420" w:firstLineChars="200"/>
        <w:rPr>
          <w:rFonts w:ascii="宋体" w:cs="宋体"/>
          <w:szCs w:val="21"/>
        </w:rPr>
      </w:pPr>
      <w:r>
        <w:rPr>
          <w:rFonts w:hint="eastAsia" w:ascii="宋体" w:cs="宋体"/>
          <w:szCs w:val="21"/>
        </w:rPr>
        <w:t>3、甲方收到乙方送交的竣工验收报告后30天内不组织验收，或验收后15天内不提出修改意见，视为竣工验收报告已被认可；</w:t>
      </w:r>
    </w:p>
    <w:p>
      <w:pPr>
        <w:pStyle w:val="5"/>
        <w:spacing w:line="380" w:lineRule="exact"/>
        <w:rPr>
          <w:rFonts w:ascii="宋体" w:eastAsia="宋体" w:cs="宋体"/>
          <w:sz w:val="21"/>
          <w:szCs w:val="21"/>
        </w:rPr>
      </w:pPr>
      <w:r>
        <w:rPr>
          <w:rFonts w:hint="eastAsia" w:ascii="宋体" w:eastAsia="宋体" w:cs="宋体"/>
          <w:sz w:val="21"/>
          <w:szCs w:val="21"/>
        </w:rPr>
        <w:t>4、工程竣工验收通过，乙方送交竣工验收报告的日期为实际竣工日期。工程按甲方要求修改后通过竣工验收的，实际竣工日期为乙方修改后提请甲方验收的日期；</w:t>
      </w:r>
    </w:p>
    <w:p>
      <w:pPr>
        <w:pStyle w:val="5"/>
        <w:spacing w:line="380" w:lineRule="exact"/>
        <w:rPr>
          <w:rFonts w:ascii="宋体" w:eastAsia="宋体" w:cs="宋体"/>
          <w:sz w:val="21"/>
          <w:szCs w:val="21"/>
        </w:rPr>
      </w:pPr>
      <w:r>
        <w:rPr>
          <w:rFonts w:hint="eastAsia" w:ascii="宋体" w:eastAsia="宋体" w:cs="宋体"/>
          <w:sz w:val="21"/>
          <w:szCs w:val="21"/>
        </w:rPr>
        <w:t>5、工程结算：乙方应于竣工验收合格后28日内移送竣工结算报告及完整的结算资料给甲方审核。甲方应在收到相关结算资料后28日内初步核实，并将初步审核结果送交审计部门审计。</w:t>
      </w:r>
    </w:p>
    <w:p>
      <w:pPr>
        <w:tabs>
          <w:tab w:val="left" w:pos="1980"/>
        </w:tabs>
        <w:spacing w:line="380" w:lineRule="exact"/>
        <w:rPr>
          <w:rFonts w:ascii="宋体" w:cs="宋体"/>
          <w:b/>
          <w:bCs/>
          <w:szCs w:val="21"/>
        </w:rPr>
      </w:pPr>
      <w:r>
        <w:rPr>
          <w:rFonts w:hint="eastAsia" w:ascii="宋体" w:cs="宋体"/>
          <w:b/>
          <w:bCs/>
          <w:szCs w:val="21"/>
        </w:rPr>
        <w:t>十四、保修</w:t>
      </w:r>
    </w:p>
    <w:p>
      <w:pPr>
        <w:pStyle w:val="5"/>
        <w:spacing w:line="380" w:lineRule="exact"/>
        <w:rPr>
          <w:rFonts w:ascii="宋体" w:eastAsia="宋体" w:cs="宋体"/>
          <w:sz w:val="21"/>
          <w:szCs w:val="21"/>
        </w:rPr>
      </w:pPr>
      <w:r>
        <w:rPr>
          <w:rFonts w:hint="eastAsia" w:ascii="宋体" w:eastAsia="宋体" w:cs="宋体"/>
          <w:sz w:val="21"/>
          <w:szCs w:val="21"/>
        </w:rPr>
        <w:t>1、保修内容、范围：乙方按国家有关规定保修。</w:t>
      </w:r>
    </w:p>
    <w:p>
      <w:pPr>
        <w:spacing w:line="380" w:lineRule="exact"/>
        <w:ind w:firstLine="420" w:firstLineChars="200"/>
        <w:rPr>
          <w:rFonts w:ascii="宋体" w:cs="宋体"/>
          <w:b/>
          <w:szCs w:val="21"/>
        </w:rPr>
      </w:pPr>
      <w:r>
        <w:rPr>
          <w:rFonts w:hint="eastAsia" w:ascii="宋体" w:cs="宋体"/>
          <w:szCs w:val="21"/>
        </w:rPr>
        <w:t>2、质量保修金额和支付方式：质量保修金为工程结算总价5％，保修期满按与甲方签订的质量保修书规定办法返还。</w:t>
      </w:r>
    </w:p>
    <w:p>
      <w:pPr>
        <w:spacing w:line="380" w:lineRule="exact"/>
        <w:ind w:firstLine="420" w:firstLineChars="200"/>
        <w:rPr>
          <w:rFonts w:ascii="宋体" w:cs="宋体"/>
          <w:szCs w:val="21"/>
        </w:rPr>
      </w:pPr>
      <w:r>
        <w:rPr>
          <w:rFonts w:hint="eastAsia" w:ascii="宋体" w:cs="宋体"/>
          <w:szCs w:val="21"/>
        </w:rPr>
        <w:t>3、质量保修工作的实施。乙方应在工程竣工验收之前，与甲方签订质量保修书，作为本合同附件。</w:t>
      </w:r>
    </w:p>
    <w:p>
      <w:pPr>
        <w:tabs>
          <w:tab w:val="left" w:pos="1980"/>
        </w:tabs>
        <w:spacing w:line="380" w:lineRule="exact"/>
        <w:rPr>
          <w:rFonts w:ascii="宋体" w:cs="宋体"/>
          <w:b/>
          <w:bCs/>
          <w:szCs w:val="21"/>
        </w:rPr>
      </w:pPr>
      <w:r>
        <w:rPr>
          <w:rFonts w:hint="eastAsia" w:ascii="宋体" w:cs="宋体"/>
          <w:b/>
          <w:bCs/>
          <w:szCs w:val="21"/>
        </w:rPr>
        <w:t>十五、违约责任</w:t>
      </w:r>
    </w:p>
    <w:p>
      <w:pPr>
        <w:spacing w:line="380" w:lineRule="exact"/>
        <w:ind w:firstLine="420" w:firstLineChars="200"/>
        <w:rPr>
          <w:rFonts w:ascii="宋体" w:cs="宋体"/>
          <w:szCs w:val="21"/>
        </w:rPr>
      </w:pPr>
      <w:r>
        <w:rPr>
          <w:rFonts w:hint="eastAsia" w:ascii="宋体" w:cs="宋体"/>
          <w:szCs w:val="21"/>
        </w:rPr>
        <w:t>1、甲方有下列情况之一的，应承担违约责任，赔偿因违约给乙方造成的经济损失，顺延延误的工期，并支付违约金，违约金约定如下：按银行同期贷款利率支付拖欠工程款利息。</w:t>
      </w:r>
    </w:p>
    <w:p>
      <w:pPr>
        <w:spacing w:line="380" w:lineRule="exact"/>
        <w:ind w:firstLine="420" w:firstLineChars="200"/>
        <w:rPr>
          <w:rFonts w:ascii="宋体" w:cs="宋体"/>
          <w:szCs w:val="21"/>
        </w:rPr>
      </w:pPr>
      <w:r>
        <w:rPr>
          <w:rFonts w:hint="eastAsia" w:ascii="宋体" w:cs="宋体"/>
          <w:szCs w:val="21"/>
        </w:rPr>
        <w:t>（1）甲方不按约定支付工程款，导致施工无法进行；</w:t>
      </w:r>
    </w:p>
    <w:p>
      <w:pPr>
        <w:spacing w:line="380" w:lineRule="exact"/>
        <w:ind w:firstLine="420" w:firstLineChars="200"/>
        <w:rPr>
          <w:rFonts w:ascii="宋体" w:cs="宋体"/>
          <w:szCs w:val="21"/>
        </w:rPr>
      </w:pPr>
      <w:r>
        <w:rPr>
          <w:rFonts w:hint="eastAsia" w:ascii="宋体" w:cs="宋体"/>
          <w:szCs w:val="21"/>
        </w:rPr>
        <w:t>（2）甲方无正当理由不支付工程竣工结算价款的；</w:t>
      </w:r>
    </w:p>
    <w:p>
      <w:pPr>
        <w:spacing w:line="380" w:lineRule="exact"/>
        <w:ind w:firstLine="420" w:firstLineChars="200"/>
        <w:rPr>
          <w:rFonts w:ascii="宋体" w:cs="宋体"/>
          <w:szCs w:val="21"/>
        </w:rPr>
      </w:pPr>
      <w:r>
        <w:rPr>
          <w:rFonts w:hint="eastAsia" w:ascii="宋体" w:cs="宋体"/>
          <w:szCs w:val="21"/>
        </w:rPr>
        <w:t>（3）甲方不履行合同义务或不按合同约定履行义务的其他情况。</w:t>
      </w:r>
    </w:p>
    <w:p>
      <w:pPr>
        <w:spacing w:line="380" w:lineRule="exact"/>
        <w:ind w:left="420" w:hanging="420" w:hangingChars="200"/>
        <w:rPr>
          <w:rFonts w:ascii="宋体" w:cs="宋体"/>
          <w:szCs w:val="21"/>
          <w:u w:val="single"/>
        </w:rPr>
      </w:pPr>
      <w:r>
        <w:rPr>
          <w:rFonts w:hint="eastAsia" w:ascii="宋体" w:cs="宋体"/>
          <w:szCs w:val="21"/>
        </w:rPr>
        <w:t>2、乙方有下列情况之一的，应承担违约责任，赔偿因其违约给甲方造成顺延延误的工期，并支付违约金，违约金约定如下：工期延误3天以内，罚款</w:t>
      </w:r>
      <w:r>
        <w:rPr>
          <w:rFonts w:hint="eastAsia" w:ascii="宋体" w:cs="宋体"/>
          <w:szCs w:val="21"/>
          <w:lang w:val="en-US" w:eastAsia="zh-CN"/>
        </w:rPr>
        <w:t>2</w:t>
      </w:r>
      <w:r>
        <w:rPr>
          <w:rFonts w:hint="eastAsia" w:ascii="宋体" w:cs="宋体"/>
          <w:szCs w:val="21"/>
        </w:rPr>
        <w:t>000元；工期延误3天以上，每延期一天另处罚违约金</w:t>
      </w:r>
      <w:r>
        <w:rPr>
          <w:rFonts w:hint="eastAsia" w:ascii="宋体" w:cs="宋体"/>
          <w:szCs w:val="21"/>
          <w:lang w:val="en-US" w:eastAsia="zh-CN"/>
        </w:rPr>
        <w:t>1</w:t>
      </w:r>
      <w:r>
        <w:rPr>
          <w:rFonts w:hint="eastAsia" w:ascii="宋体" w:cs="宋体"/>
          <w:szCs w:val="21"/>
        </w:rPr>
        <w:t>000元，以此类推。（不足一天按一天计算）。</w:t>
      </w:r>
    </w:p>
    <w:p>
      <w:pPr>
        <w:spacing w:line="380" w:lineRule="exact"/>
        <w:ind w:firstLine="404" w:firstLineChars="200"/>
        <w:rPr>
          <w:rFonts w:ascii="宋体" w:cs="宋体"/>
          <w:spacing w:val="-8"/>
          <w:szCs w:val="21"/>
        </w:rPr>
      </w:pPr>
      <w:r>
        <w:rPr>
          <w:rFonts w:hint="eastAsia" w:ascii="宋体" w:cs="宋体"/>
          <w:spacing w:val="-4"/>
          <w:szCs w:val="21"/>
        </w:rPr>
        <w:t>（1）</w:t>
      </w:r>
      <w:r>
        <w:rPr>
          <w:rFonts w:hint="eastAsia" w:ascii="宋体" w:cs="宋体"/>
          <w:spacing w:val="-8"/>
          <w:szCs w:val="21"/>
        </w:rPr>
        <w:t>因乙方原因不能按照合同约定的竣工日期或工程师同意顺延的工期竣工；</w:t>
      </w:r>
    </w:p>
    <w:p>
      <w:pPr>
        <w:spacing w:line="380" w:lineRule="exact"/>
        <w:ind w:firstLine="420" w:firstLineChars="200"/>
        <w:rPr>
          <w:rFonts w:ascii="宋体" w:cs="宋体"/>
          <w:szCs w:val="21"/>
        </w:rPr>
      </w:pPr>
      <w:r>
        <w:rPr>
          <w:rFonts w:hint="eastAsia" w:ascii="宋体" w:cs="宋体"/>
          <w:szCs w:val="21"/>
        </w:rPr>
        <w:t>（2）因乙方原因工程质量达不到合同约定的质量标准；</w:t>
      </w:r>
    </w:p>
    <w:p>
      <w:pPr>
        <w:spacing w:line="380" w:lineRule="exact"/>
        <w:ind w:firstLine="420" w:firstLineChars="200"/>
        <w:rPr>
          <w:rFonts w:ascii="宋体" w:cs="宋体"/>
          <w:bCs/>
          <w:szCs w:val="21"/>
        </w:rPr>
      </w:pPr>
      <w:r>
        <w:rPr>
          <w:rFonts w:hint="eastAsia" w:ascii="宋体" w:cs="宋体"/>
          <w:szCs w:val="21"/>
        </w:rPr>
        <w:t>（3）乙方不履行合同义务或约定的其他情况，没收履约保证金。</w:t>
      </w:r>
    </w:p>
    <w:p>
      <w:pPr>
        <w:spacing w:line="380" w:lineRule="exact"/>
        <w:ind w:firstLine="420" w:firstLineChars="200"/>
        <w:rPr>
          <w:rFonts w:ascii="宋体" w:cs="宋体"/>
          <w:szCs w:val="21"/>
        </w:rPr>
      </w:pPr>
      <w:r>
        <w:rPr>
          <w:rFonts w:hint="eastAsia" w:ascii="宋体" w:cs="宋体"/>
          <w:szCs w:val="21"/>
        </w:rPr>
        <w:t>3、一方违约后，另一方要求违约方继续履行合同时，违约方承担上述违约责任后仍应继续履行合同。</w:t>
      </w:r>
    </w:p>
    <w:p>
      <w:pPr>
        <w:tabs>
          <w:tab w:val="left" w:pos="1980"/>
        </w:tabs>
        <w:spacing w:line="380" w:lineRule="exact"/>
        <w:rPr>
          <w:rFonts w:ascii="宋体" w:cs="宋体"/>
          <w:b/>
          <w:bCs/>
          <w:szCs w:val="21"/>
        </w:rPr>
      </w:pPr>
      <w:r>
        <w:rPr>
          <w:rFonts w:hint="eastAsia" w:ascii="宋体" w:cs="宋体"/>
          <w:b/>
          <w:bCs/>
          <w:szCs w:val="21"/>
        </w:rPr>
        <w:t>十六、不可抗力</w:t>
      </w:r>
    </w:p>
    <w:p>
      <w:pPr>
        <w:spacing w:line="380" w:lineRule="exact"/>
        <w:ind w:firstLine="420" w:firstLineChars="200"/>
        <w:rPr>
          <w:rFonts w:ascii="宋体" w:cs="宋体"/>
          <w:szCs w:val="21"/>
        </w:rPr>
      </w:pPr>
      <w:r>
        <w:rPr>
          <w:rFonts w:hint="eastAsia" w:ascii="宋体" w:cs="宋体"/>
          <w:szCs w:val="21"/>
        </w:rPr>
        <w:t>1、不可抗力事件发生后，乙方应立即通知工程师，并在力所能及的条件下迅速采取措施，尽力减少损失，甲方应协助乙方采取措施。工程师认为应当暂停施工的，乙方应暂停施工。不可抗力事件结束后48小时内乙方向工程师通报受害情况和损失情况，及预计清理和修复的费用。不可抗力事件持续发生，乙方应每隔7天向工程师报告一次受害情况。</w:t>
      </w:r>
      <w:r>
        <w:rPr>
          <w:rFonts w:hint="eastAsia" w:ascii="宋体" w:cs="宋体"/>
          <w:spacing w:val="-2"/>
          <w:szCs w:val="21"/>
        </w:rPr>
        <w:t>不可抗力事件结束后14天内，乙方向工程师提交清理和修复费用的正式报告及有关资料；</w:t>
      </w:r>
    </w:p>
    <w:p>
      <w:pPr>
        <w:spacing w:line="380" w:lineRule="exact"/>
        <w:ind w:firstLine="420" w:firstLineChars="200"/>
        <w:rPr>
          <w:rFonts w:ascii="宋体" w:cs="宋体"/>
          <w:szCs w:val="21"/>
        </w:rPr>
      </w:pPr>
      <w:r>
        <w:rPr>
          <w:rFonts w:hint="eastAsia" w:ascii="宋体" w:cs="宋体"/>
          <w:szCs w:val="21"/>
        </w:rPr>
        <w:t>2、因不可抗力事件导致的费用及延误的工期由双方按以下方法分别承担：</w:t>
      </w:r>
    </w:p>
    <w:p>
      <w:pPr>
        <w:spacing w:line="380" w:lineRule="exact"/>
        <w:ind w:firstLine="420" w:firstLineChars="200"/>
        <w:rPr>
          <w:rFonts w:ascii="宋体" w:cs="宋体"/>
          <w:szCs w:val="21"/>
        </w:rPr>
      </w:pPr>
      <w:r>
        <w:rPr>
          <w:rFonts w:hint="eastAsia" w:ascii="宋体" w:cs="宋体"/>
          <w:szCs w:val="21"/>
        </w:rPr>
        <w:t>（1）工程本身的损害、因工程损害导致第三人人员伤亡和财产损失以及运至施工场地用于施工的材料和待安装的设备的损害，由发包人承担；</w:t>
      </w:r>
    </w:p>
    <w:p>
      <w:pPr>
        <w:spacing w:line="380" w:lineRule="exact"/>
        <w:ind w:firstLine="420" w:firstLineChars="200"/>
        <w:rPr>
          <w:rFonts w:ascii="宋体" w:cs="宋体"/>
          <w:szCs w:val="21"/>
        </w:rPr>
      </w:pPr>
      <w:r>
        <w:rPr>
          <w:rFonts w:hint="eastAsia" w:ascii="宋体" w:cs="宋体"/>
          <w:szCs w:val="21"/>
        </w:rPr>
        <w:t>（2）甲、乙方人员伤亡由其所在单位负责，并承担相应费用；</w:t>
      </w:r>
    </w:p>
    <w:p>
      <w:pPr>
        <w:spacing w:line="380" w:lineRule="exact"/>
        <w:ind w:firstLine="420" w:firstLineChars="200"/>
        <w:rPr>
          <w:rFonts w:ascii="宋体" w:cs="宋体"/>
          <w:szCs w:val="21"/>
        </w:rPr>
      </w:pPr>
      <w:r>
        <w:rPr>
          <w:rFonts w:hint="eastAsia" w:ascii="宋体" w:cs="宋体"/>
          <w:szCs w:val="21"/>
        </w:rPr>
        <w:t>（3）承包人机械设备损坏及停工损失，由承包人承担；</w:t>
      </w:r>
    </w:p>
    <w:p>
      <w:pPr>
        <w:spacing w:line="380" w:lineRule="exact"/>
        <w:ind w:firstLine="420" w:firstLineChars="200"/>
        <w:rPr>
          <w:rFonts w:ascii="宋体" w:cs="宋体"/>
          <w:szCs w:val="21"/>
        </w:rPr>
      </w:pPr>
      <w:r>
        <w:rPr>
          <w:rFonts w:hint="eastAsia" w:ascii="宋体" w:cs="宋体"/>
          <w:szCs w:val="21"/>
        </w:rPr>
        <w:t>（4）</w:t>
      </w:r>
      <w:r>
        <w:rPr>
          <w:rFonts w:hint="eastAsia" w:ascii="宋体" w:cs="宋体"/>
          <w:spacing w:val="-4"/>
          <w:szCs w:val="21"/>
        </w:rPr>
        <w:t>停工期间，</w:t>
      </w:r>
      <w:r>
        <w:rPr>
          <w:rFonts w:hint="eastAsia" w:ascii="宋体" w:cs="宋体"/>
          <w:szCs w:val="21"/>
        </w:rPr>
        <w:t>承包人</w:t>
      </w:r>
      <w:r>
        <w:rPr>
          <w:rFonts w:hint="eastAsia" w:ascii="宋体" w:cs="宋体"/>
          <w:spacing w:val="-4"/>
          <w:szCs w:val="21"/>
        </w:rPr>
        <w:t>应工程师要求留在施工场地的必要的管理人员及保卫人员的费用由发包人承担；</w:t>
      </w:r>
    </w:p>
    <w:p>
      <w:pPr>
        <w:spacing w:line="380" w:lineRule="exact"/>
        <w:ind w:firstLine="420" w:firstLineChars="200"/>
        <w:rPr>
          <w:rFonts w:ascii="宋体" w:cs="宋体"/>
          <w:szCs w:val="21"/>
        </w:rPr>
      </w:pPr>
      <w:r>
        <w:rPr>
          <w:rFonts w:hint="eastAsia" w:ascii="宋体" w:cs="宋体"/>
          <w:szCs w:val="21"/>
        </w:rPr>
        <w:t>（5）工程所需清理、修复费用，由发包人承担；</w:t>
      </w:r>
    </w:p>
    <w:p>
      <w:pPr>
        <w:spacing w:line="380" w:lineRule="exact"/>
        <w:ind w:firstLine="420" w:firstLineChars="200"/>
        <w:rPr>
          <w:rFonts w:ascii="宋体" w:cs="宋体"/>
          <w:szCs w:val="21"/>
        </w:rPr>
      </w:pPr>
      <w:r>
        <w:rPr>
          <w:rFonts w:hint="eastAsia" w:ascii="宋体" w:cs="宋体"/>
          <w:szCs w:val="21"/>
        </w:rPr>
        <w:t>（6）延误的工期相应顺延。</w:t>
      </w:r>
    </w:p>
    <w:p>
      <w:pPr>
        <w:spacing w:line="380" w:lineRule="exact"/>
        <w:ind w:firstLine="372" w:firstLineChars="200"/>
        <w:rPr>
          <w:rFonts w:ascii="宋体" w:cs="宋体"/>
          <w:b/>
          <w:spacing w:val="-12"/>
          <w:szCs w:val="21"/>
        </w:rPr>
      </w:pPr>
      <w:r>
        <w:rPr>
          <w:rFonts w:hint="eastAsia" w:ascii="宋体" w:cs="宋体"/>
          <w:bCs/>
          <w:spacing w:val="-12"/>
          <w:szCs w:val="21"/>
        </w:rPr>
        <w:t>3、</w:t>
      </w:r>
      <w:r>
        <w:rPr>
          <w:rFonts w:hint="eastAsia" w:ascii="宋体" w:cs="宋体"/>
          <w:spacing w:val="-12"/>
          <w:szCs w:val="21"/>
        </w:rPr>
        <w:t>因合同一方迟延履行合同后发生不可抗力的，不能免除迟延履行方的相应责任。</w:t>
      </w:r>
    </w:p>
    <w:p>
      <w:pPr>
        <w:tabs>
          <w:tab w:val="left" w:pos="1980"/>
        </w:tabs>
        <w:spacing w:line="380" w:lineRule="exact"/>
        <w:rPr>
          <w:rFonts w:ascii="宋体" w:cs="宋体"/>
          <w:b/>
          <w:bCs/>
          <w:szCs w:val="21"/>
        </w:rPr>
      </w:pPr>
      <w:r>
        <w:rPr>
          <w:rFonts w:hint="eastAsia" w:ascii="宋体" w:cs="宋体"/>
          <w:b/>
          <w:bCs/>
          <w:szCs w:val="21"/>
        </w:rPr>
        <w:t>十七、争议的解决</w:t>
      </w:r>
    </w:p>
    <w:p>
      <w:pPr>
        <w:spacing w:line="380" w:lineRule="exact"/>
        <w:ind w:firstLine="420" w:firstLineChars="200"/>
        <w:rPr>
          <w:rFonts w:ascii="宋体" w:cs="宋体"/>
          <w:szCs w:val="21"/>
        </w:rPr>
      </w:pPr>
      <w:r>
        <w:rPr>
          <w:rFonts w:hint="eastAsia" w:ascii="宋体" w:cs="宋体"/>
          <w:szCs w:val="21"/>
        </w:rPr>
        <w:t>1、所有与合同履行有关的争议均需由双方友好协商或提交调解解决。</w:t>
      </w:r>
    </w:p>
    <w:p>
      <w:pPr>
        <w:spacing w:line="380" w:lineRule="exact"/>
        <w:ind w:firstLine="420" w:firstLineChars="200"/>
        <w:rPr>
          <w:rFonts w:ascii="宋体" w:cs="宋体"/>
          <w:szCs w:val="21"/>
        </w:rPr>
      </w:pPr>
      <w:r>
        <w:rPr>
          <w:rFonts w:hint="eastAsia" w:ascii="宋体" w:cs="宋体"/>
          <w:szCs w:val="21"/>
        </w:rPr>
        <w:t>2、如果双方协商不成或调解无效，则通过法院裁决方式解决。</w:t>
      </w:r>
    </w:p>
    <w:p>
      <w:pPr>
        <w:spacing w:line="380" w:lineRule="exact"/>
        <w:ind w:firstLine="420" w:firstLineChars="200"/>
        <w:rPr>
          <w:rFonts w:ascii="宋体" w:cs="宋体"/>
          <w:szCs w:val="21"/>
        </w:rPr>
      </w:pPr>
      <w:r>
        <w:rPr>
          <w:rFonts w:hint="eastAsia" w:ascii="宋体" w:cs="宋体"/>
          <w:szCs w:val="21"/>
        </w:rPr>
        <w:t>（1）提交永州市仲裁委员会按照其仲裁程序和规则进行仲裁 ；</w:t>
      </w:r>
    </w:p>
    <w:p>
      <w:pPr>
        <w:spacing w:line="380" w:lineRule="exact"/>
        <w:ind w:firstLine="420" w:firstLineChars="200"/>
        <w:rPr>
          <w:rFonts w:ascii="宋体" w:cs="宋体"/>
          <w:szCs w:val="21"/>
        </w:rPr>
      </w:pPr>
      <w:r>
        <w:rPr>
          <w:rFonts w:hint="eastAsia" w:ascii="宋体" w:cs="宋体"/>
          <w:szCs w:val="21"/>
        </w:rPr>
        <w:t>（2）在冷水滩区人民法院提起诉讼。</w:t>
      </w:r>
    </w:p>
    <w:p>
      <w:pPr>
        <w:spacing w:line="380" w:lineRule="exact"/>
        <w:ind w:firstLine="420" w:firstLineChars="200"/>
        <w:rPr>
          <w:rFonts w:ascii="宋体" w:cs="宋体"/>
          <w:b/>
          <w:szCs w:val="21"/>
        </w:rPr>
      </w:pPr>
      <w:r>
        <w:rPr>
          <w:rFonts w:hint="eastAsia" w:ascii="宋体" w:cs="宋体"/>
          <w:szCs w:val="21"/>
        </w:rPr>
        <w:t>3、纠纷处理期间，除双方有争议的部分外，合同其余部分继续有效。</w:t>
      </w:r>
    </w:p>
    <w:p>
      <w:pPr>
        <w:tabs>
          <w:tab w:val="left" w:pos="1980"/>
        </w:tabs>
        <w:spacing w:line="380" w:lineRule="exact"/>
        <w:rPr>
          <w:rFonts w:ascii="宋体" w:cs="宋体"/>
          <w:b/>
          <w:bCs/>
          <w:szCs w:val="21"/>
        </w:rPr>
      </w:pPr>
      <w:r>
        <w:rPr>
          <w:rFonts w:hint="eastAsia" w:ascii="宋体" w:cs="宋体"/>
          <w:b/>
          <w:bCs/>
          <w:szCs w:val="21"/>
        </w:rPr>
        <w:t>十八、其他</w:t>
      </w:r>
    </w:p>
    <w:p>
      <w:pPr>
        <w:spacing w:line="380" w:lineRule="exact"/>
        <w:ind w:firstLine="420" w:firstLineChars="200"/>
        <w:rPr>
          <w:rFonts w:ascii="宋体" w:cs="宋体"/>
          <w:szCs w:val="21"/>
        </w:rPr>
      </w:pPr>
      <w:r>
        <w:rPr>
          <w:rFonts w:hint="eastAsia" w:ascii="宋体" w:cs="宋体"/>
          <w:szCs w:val="21"/>
        </w:rPr>
        <w:t>各住户提出的不影响结构主体的变更要求和价款结算由乙方与各住户协商解决，解决不成按本合同执行。</w:t>
      </w:r>
    </w:p>
    <w:p>
      <w:pPr>
        <w:spacing w:line="380" w:lineRule="exact"/>
        <w:ind w:firstLine="420" w:firstLineChars="200"/>
        <w:rPr>
          <w:rFonts w:ascii="宋体" w:cs="宋体"/>
          <w:szCs w:val="21"/>
        </w:rPr>
      </w:pPr>
      <w:r>
        <w:rPr>
          <w:rFonts w:hint="eastAsia" w:ascii="宋体" w:cs="宋体"/>
          <w:szCs w:val="21"/>
        </w:rPr>
        <w:t>1、工程分包：本工程不允许分包。</w:t>
      </w:r>
    </w:p>
    <w:p>
      <w:pPr>
        <w:spacing w:line="380" w:lineRule="exact"/>
        <w:ind w:firstLine="420" w:firstLineChars="200"/>
        <w:rPr>
          <w:rFonts w:ascii="宋体" w:cs="宋体"/>
          <w:szCs w:val="21"/>
        </w:rPr>
      </w:pPr>
      <w:r>
        <w:rPr>
          <w:rFonts w:hint="eastAsia" w:ascii="宋体" w:cs="宋体"/>
          <w:szCs w:val="21"/>
        </w:rPr>
        <w:t>2、保险:乙方必须为从事危险作业的职工办理意外伤害保险，并为施工场地内自有人员生命财产和施工机械设备办理保险，支付保险费用。</w:t>
      </w:r>
    </w:p>
    <w:p>
      <w:pPr>
        <w:spacing w:line="380" w:lineRule="exact"/>
        <w:ind w:firstLine="420" w:firstLineChars="200"/>
        <w:rPr>
          <w:rFonts w:ascii="宋体" w:cs="宋体"/>
          <w:szCs w:val="21"/>
        </w:rPr>
      </w:pPr>
      <w:r>
        <w:rPr>
          <w:rFonts w:hint="eastAsia" w:ascii="宋体" w:cs="宋体"/>
          <w:szCs w:val="21"/>
        </w:rPr>
        <w:t>3、担保：乙方在签订施工合同前应向甲方提交工程总造价的10%的履约保证金，期间不计息，与工程结算价款一并拨付。</w:t>
      </w:r>
    </w:p>
    <w:p>
      <w:pPr>
        <w:spacing w:line="380" w:lineRule="exact"/>
        <w:ind w:firstLine="420" w:firstLineChars="200"/>
        <w:rPr>
          <w:rFonts w:ascii="宋体" w:cs="宋体"/>
          <w:szCs w:val="21"/>
        </w:rPr>
      </w:pPr>
      <w:r>
        <w:rPr>
          <w:rFonts w:hint="eastAsia" w:ascii="宋体" w:cs="宋体"/>
          <w:szCs w:val="21"/>
        </w:rPr>
        <w:t>4、合同解除</w:t>
      </w:r>
    </w:p>
    <w:p>
      <w:pPr>
        <w:spacing w:line="380" w:lineRule="exact"/>
        <w:ind w:firstLine="420" w:firstLineChars="200"/>
        <w:rPr>
          <w:rFonts w:ascii="宋体" w:cs="宋体"/>
          <w:szCs w:val="21"/>
        </w:rPr>
      </w:pPr>
      <w:r>
        <w:rPr>
          <w:rFonts w:hint="eastAsia" w:ascii="宋体" w:cs="宋体"/>
          <w:szCs w:val="21"/>
        </w:rPr>
        <w:t>（1）甲方乙方协商一致，可以解除合同；</w:t>
      </w:r>
    </w:p>
    <w:p>
      <w:pPr>
        <w:spacing w:line="380" w:lineRule="exact"/>
        <w:ind w:firstLine="420" w:firstLineChars="200"/>
        <w:rPr>
          <w:rFonts w:ascii="宋体" w:cs="宋体"/>
          <w:szCs w:val="21"/>
        </w:rPr>
      </w:pPr>
      <w:r>
        <w:rPr>
          <w:rFonts w:hint="eastAsia" w:ascii="宋体" w:cs="宋体"/>
          <w:szCs w:val="21"/>
        </w:rPr>
        <w:t>（2）乙方将其承包的全部工程转包给他人或者肢解以后以分包的名义分别转包给他人，甲方有权解除合同；</w:t>
      </w:r>
    </w:p>
    <w:p>
      <w:pPr>
        <w:spacing w:line="380" w:lineRule="exact"/>
        <w:ind w:firstLine="420" w:firstLineChars="200"/>
        <w:rPr>
          <w:rFonts w:ascii="宋体" w:cs="宋体"/>
          <w:szCs w:val="21"/>
        </w:rPr>
      </w:pPr>
      <w:r>
        <w:rPr>
          <w:rFonts w:hint="eastAsia" w:ascii="宋体" w:cs="宋体"/>
          <w:szCs w:val="21"/>
        </w:rPr>
        <w:t>（3）有下列情形之一的，甲方乙方可以解除合同：</w:t>
      </w:r>
    </w:p>
    <w:p>
      <w:pPr>
        <w:spacing w:line="380" w:lineRule="exact"/>
        <w:ind w:firstLine="420" w:firstLineChars="200"/>
        <w:rPr>
          <w:rFonts w:ascii="宋体" w:cs="宋体"/>
          <w:szCs w:val="21"/>
        </w:rPr>
      </w:pPr>
      <w:r>
        <w:rPr>
          <w:rFonts w:hint="eastAsia" w:ascii="宋体" w:cs="宋体"/>
          <w:szCs w:val="21"/>
        </w:rPr>
        <w:t>a、因不可抗力致使合同无法履行；</w:t>
      </w:r>
    </w:p>
    <w:p>
      <w:pPr>
        <w:spacing w:line="380" w:lineRule="exact"/>
        <w:ind w:firstLine="420" w:firstLineChars="200"/>
        <w:rPr>
          <w:rFonts w:ascii="宋体" w:cs="宋体"/>
          <w:szCs w:val="21"/>
        </w:rPr>
      </w:pPr>
      <w:r>
        <w:rPr>
          <w:rFonts w:hint="eastAsia" w:ascii="宋体" w:cs="宋体"/>
          <w:szCs w:val="21"/>
        </w:rPr>
        <w:t>b、因一方违约（包括因甲方原因造成工程停建或缓建）致使合同无法履行。</w:t>
      </w:r>
    </w:p>
    <w:p>
      <w:pPr>
        <w:spacing w:line="380" w:lineRule="exact"/>
        <w:ind w:firstLine="420" w:firstLineChars="200"/>
        <w:rPr>
          <w:rFonts w:ascii="宋体" w:cs="宋体"/>
          <w:szCs w:val="21"/>
        </w:rPr>
      </w:pPr>
      <w:r>
        <w:rPr>
          <w:rFonts w:hint="eastAsia" w:ascii="宋体" w:cs="宋体"/>
          <w:szCs w:val="21"/>
        </w:rPr>
        <w:t>5、一方依据（1）、（2）款约定要求解除合同的，应以书面形式向对方发出解除合同的通知，并在发出通知前7天告知对方，通知到达对方时合同解除。对解除合同有争议的，按十七条关于争议的约定处理。</w:t>
      </w:r>
    </w:p>
    <w:p>
      <w:pPr>
        <w:spacing w:line="380" w:lineRule="exact"/>
        <w:ind w:firstLine="420" w:firstLineChars="200"/>
        <w:rPr>
          <w:rFonts w:ascii="宋体" w:cs="宋体"/>
          <w:szCs w:val="21"/>
        </w:rPr>
      </w:pPr>
      <w:r>
        <w:rPr>
          <w:rFonts w:hint="eastAsia" w:ascii="宋体" w:cs="宋体"/>
          <w:szCs w:val="21"/>
        </w:rPr>
        <w:t>6、本合同自甲乙双方授权代表签字、单位盖章之日起生效，甲乙双方履行合同全部义务，竣工结算价款支付完毕，乙方向甲方交付竣工工程后，本合同即告终止。合同的权利义务终止后，双方仍应当遵循诚实信用原则，履行通知、协助、保密等义务。</w:t>
      </w:r>
    </w:p>
    <w:p>
      <w:pPr>
        <w:pStyle w:val="2"/>
        <w:rPr>
          <w:rFonts w:ascii="宋体" w:cs="宋体"/>
          <w:szCs w:val="21"/>
        </w:rPr>
      </w:pPr>
    </w:p>
    <w:p>
      <w:pPr>
        <w:spacing w:line="380" w:lineRule="exact"/>
        <w:ind w:firstLine="420" w:firstLineChars="200"/>
        <w:rPr>
          <w:rFonts w:ascii="宋体" w:cs="宋体"/>
          <w:szCs w:val="21"/>
        </w:rPr>
      </w:pPr>
      <w:r>
        <w:rPr>
          <w:rFonts w:hint="eastAsia" w:ascii="宋体" w:cs="宋体"/>
          <w:szCs w:val="21"/>
          <w:lang w:val="en-US" w:eastAsia="zh-CN"/>
        </w:rPr>
        <w:t>7</w:t>
      </w:r>
      <w:r>
        <w:rPr>
          <w:rFonts w:hint="eastAsia" w:ascii="宋体" w:cs="宋体"/>
          <w:szCs w:val="21"/>
        </w:rPr>
        <w:t>、合同份数：双方约定合同正本份数：贰份，副本份数：肆份。</w:t>
      </w:r>
    </w:p>
    <w:p>
      <w:pPr>
        <w:pStyle w:val="5"/>
        <w:spacing w:line="380" w:lineRule="exact"/>
        <w:ind w:firstLine="448" w:firstLineChars="186"/>
        <w:rPr>
          <w:rFonts w:ascii="宋体" w:eastAsia="宋体" w:cs="宋体"/>
        </w:rPr>
      </w:pPr>
      <w:r>
        <w:rPr>
          <w:rFonts w:hint="eastAsia" w:ascii="宋体" w:eastAsia="宋体" w:cs="宋体"/>
          <w:b/>
        </w:rPr>
        <w:t>甲方：                       乙方</w:t>
      </w:r>
      <w:r>
        <w:rPr>
          <w:rFonts w:hint="eastAsia" w:ascii="宋体" w:eastAsia="宋体" w:cs="宋体"/>
        </w:rPr>
        <w:t>：</w:t>
      </w:r>
    </w:p>
    <w:p>
      <w:pPr>
        <w:pStyle w:val="9"/>
        <w:spacing w:before="0" w:after="0" w:line="380" w:lineRule="exact"/>
        <w:ind w:firstLine="446" w:firstLineChars="186"/>
        <w:jc w:val="both"/>
        <w:rPr>
          <w:rFonts w:cs="宋体"/>
          <w:szCs w:val="24"/>
        </w:rPr>
      </w:pPr>
      <w:r>
        <w:rPr>
          <w:rFonts w:hint="eastAsia" w:cs="宋体"/>
          <w:szCs w:val="24"/>
        </w:rPr>
        <w:t>地址：                       地址：</w:t>
      </w:r>
    </w:p>
    <w:p>
      <w:pPr>
        <w:pStyle w:val="9"/>
        <w:spacing w:before="0" w:after="0" w:line="380" w:lineRule="exact"/>
        <w:ind w:firstLine="446" w:firstLineChars="186"/>
        <w:jc w:val="both"/>
        <w:rPr>
          <w:rFonts w:cs="宋体"/>
          <w:szCs w:val="24"/>
        </w:rPr>
      </w:pPr>
      <w:r>
        <w:rPr>
          <w:rFonts w:hint="eastAsia" w:cs="宋体"/>
          <w:szCs w:val="24"/>
        </w:rPr>
        <w:t>法定代表人：                 法定代表人：</w:t>
      </w:r>
    </w:p>
    <w:p>
      <w:pPr>
        <w:pStyle w:val="9"/>
        <w:spacing w:before="0" w:after="0" w:line="380" w:lineRule="exact"/>
        <w:ind w:firstLine="446" w:firstLineChars="186"/>
        <w:jc w:val="both"/>
        <w:rPr>
          <w:rFonts w:cs="宋体"/>
          <w:szCs w:val="24"/>
        </w:rPr>
      </w:pPr>
      <w:r>
        <w:rPr>
          <w:rFonts w:hint="eastAsia" w:cs="宋体"/>
          <w:szCs w:val="24"/>
        </w:rPr>
        <w:t>授权委托人：                 开户银行：</w:t>
      </w:r>
    </w:p>
    <w:p>
      <w:pPr>
        <w:pStyle w:val="9"/>
        <w:spacing w:before="0" w:after="0" w:line="380" w:lineRule="exact"/>
        <w:ind w:firstLine="446" w:firstLineChars="186"/>
        <w:jc w:val="both"/>
        <w:rPr>
          <w:rFonts w:cs="宋体"/>
          <w:szCs w:val="24"/>
        </w:rPr>
      </w:pPr>
      <w:r>
        <w:rPr>
          <w:rFonts w:hint="eastAsia" w:cs="宋体"/>
          <w:szCs w:val="24"/>
        </w:rPr>
        <w:t>开户银行：                    账号：</w:t>
      </w:r>
    </w:p>
    <w:p>
      <w:pPr>
        <w:pStyle w:val="9"/>
        <w:spacing w:before="0" w:after="0" w:line="380" w:lineRule="exact"/>
        <w:ind w:firstLine="446" w:firstLineChars="186"/>
        <w:jc w:val="both"/>
        <w:rPr>
          <w:rFonts w:cs="宋体"/>
          <w:szCs w:val="24"/>
        </w:rPr>
      </w:pPr>
      <w:r>
        <w:rPr>
          <w:rFonts w:hint="eastAsia" w:cs="宋体"/>
          <w:szCs w:val="24"/>
        </w:rPr>
        <w:t xml:space="preserve">账号：                     </w:t>
      </w:r>
    </w:p>
    <w:p>
      <w:pPr>
        <w:pStyle w:val="9"/>
        <w:spacing w:before="0" w:after="0" w:line="380" w:lineRule="exact"/>
        <w:ind w:firstLine="523" w:firstLineChars="218"/>
        <w:jc w:val="both"/>
        <w:rPr>
          <w:rFonts w:cs="宋体"/>
          <w:szCs w:val="24"/>
        </w:rPr>
      </w:pPr>
    </w:p>
    <w:p>
      <w:pPr>
        <w:pStyle w:val="9"/>
        <w:spacing w:before="0" w:after="0" w:line="380" w:lineRule="exact"/>
        <w:ind w:firstLine="479" w:firstLineChars="218"/>
        <w:jc w:val="both"/>
        <w:rPr>
          <w:rFonts w:cs="宋体"/>
          <w:szCs w:val="24"/>
        </w:rPr>
      </w:pPr>
      <w:r>
        <w:rPr>
          <w:rFonts w:hint="eastAsia" w:cs="宋体"/>
          <w:sz w:val="22"/>
          <w:szCs w:val="18"/>
        </w:rPr>
        <w:t xml:space="preserve">年  月   日                  年  月  日    </w:t>
      </w:r>
    </w:p>
    <w:p>
      <w:pPr>
        <w:spacing w:line="300" w:lineRule="exact"/>
        <w:ind w:right="40" w:rightChars="19"/>
        <w:rPr>
          <w:rFonts w:ascii="宋体" w:cs="宋体"/>
          <w:b/>
          <w:bCs/>
          <w:sz w:val="36"/>
          <w:szCs w:val="36"/>
        </w:rPr>
      </w:pPr>
    </w:p>
    <w:p>
      <w:pPr>
        <w:spacing w:line="300" w:lineRule="exact"/>
        <w:ind w:right="40" w:rightChars="19"/>
        <w:rPr>
          <w:rFonts w:ascii="宋体" w:cs="宋体"/>
          <w:b/>
          <w:bCs/>
          <w:sz w:val="24"/>
        </w:rPr>
      </w:pPr>
    </w:p>
    <w:p>
      <w:pPr>
        <w:spacing w:line="300" w:lineRule="exact"/>
        <w:ind w:right="40" w:rightChars="19"/>
        <w:rPr>
          <w:rFonts w:ascii="宋体" w:cs="宋体"/>
          <w:b/>
          <w:bCs/>
          <w:sz w:val="24"/>
        </w:rPr>
      </w:pPr>
    </w:p>
    <w:p>
      <w:pPr>
        <w:spacing w:line="300" w:lineRule="exact"/>
        <w:ind w:right="40" w:rightChars="19"/>
        <w:rPr>
          <w:rFonts w:ascii="宋体" w:cs="宋体"/>
          <w:b/>
          <w:bCs/>
          <w:sz w:val="24"/>
        </w:rPr>
      </w:pPr>
    </w:p>
    <w:p>
      <w:pPr>
        <w:spacing w:line="300" w:lineRule="exact"/>
        <w:ind w:right="40" w:rightChars="19"/>
        <w:rPr>
          <w:rFonts w:ascii="宋体" w:cs="宋体"/>
          <w:b/>
          <w:bCs/>
          <w:sz w:val="24"/>
        </w:rPr>
      </w:pPr>
    </w:p>
    <w:p>
      <w:pPr>
        <w:spacing w:line="300" w:lineRule="exact"/>
        <w:ind w:right="40" w:rightChars="19"/>
        <w:rPr>
          <w:rFonts w:ascii="宋体" w:cs="宋体"/>
          <w:b/>
          <w:bCs/>
          <w:sz w:val="24"/>
        </w:rPr>
      </w:pPr>
    </w:p>
    <w:p>
      <w:pPr>
        <w:spacing w:line="300" w:lineRule="exact"/>
        <w:ind w:right="40" w:rightChars="19"/>
        <w:rPr>
          <w:rFonts w:ascii="宋体" w:cs="宋体"/>
          <w:b/>
          <w:bCs/>
          <w:sz w:val="24"/>
        </w:rPr>
      </w:pPr>
    </w:p>
    <w:p>
      <w:pPr>
        <w:spacing w:line="300" w:lineRule="exact"/>
        <w:ind w:right="40" w:rightChars="19"/>
        <w:rPr>
          <w:rFonts w:ascii="宋体" w:cs="宋体"/>
          <w:b/>
          <w:bCs/>
          <w:sz w:val="24"/>
        </w:rPr>
      </w:pPr>
    </w:p>
    <w:p>
      <w:pPr>
        <w:pStyle w:val="2"/>
        <w:rPr>
          <w:rFonts w:ascii="宋体" w:cs="宋体"/>
          <w:b/>
          <w:bCs/>
          <w:sz w:val="24"/>
        </w:rPr>
      </w:pPr>
    </w:p>
    <w:p>
      <w:pPr>
        <w:pStyle w:val="2"/>
        <w:rPr>
          <w:rFonts w:ascii="宋体" w:cs="宋体"/>
          <w:b/>
          <w:bCs/>
          <w:sz w:val="24"/>
        </w:rPr>
      </w:pPr>
    </w:p>
    <w:p>
      <w:pPr>
        <w:spacing w:line="300" w:lineRule="exact"/>
        <w:ind w:right="40" w:rightChars="19"/>
        <w:rPr>
          <w:rFonts w:ascii="宋体" w:cs="宋体"/>
          <w:b/>
          <w:bCs/>
          <w:sz w:val="24"/>
        </w:rPr>
      </w:pPr>
      <w:r>
        <w:rPr>
          <w:rFonts w:hint="eastAsia" w:ascii="宋体" w:cs="宋体"/>
          <w:b/>
          <w:bCs/>
          <w:sz w:val="24"/>
        </w:rPr>
        <w:br w:type="page"/>
      </w:r>
    </w:p>
    <w:p>
      <w:pPr>
        <w:spacing w:line="300" w:lineRule="exact"/>
        <w:ind w:right="40" w:rightChars="19"/>
        <w:rPr>
          <w:rFonts w:ascii="宋体" w:cs="宋体"/>
          <w:b/>
          <w:bCs/>
          <w:sz w:val="24"/>
        </w:rPr>
      </w:pPr>
    </w:p>
    <w:p>
      <w:pPr>
        <w:numPr>
          <w:ilvl w:val="0"/>
          <w:numId w:val="4"/>
        </w:numPr>
        <w:spacing w:line="460" w:lineRule="exact"/>
        <w:jc w:val="center"/>
        <w:rPr>
          <w:rFonts w:ascii="宋体" w:cs="宋体"/>
          <w:b/>
          <w:bCs/>
          <w:sz w:val="36"/>
          <w:szCs w:val="36"/>
        </w:rPr>
      </w:pPr>
      <w:r>
        <w:rPr>
          <w:rFonts w:hint="eastAsia" w:ascii="宋体" w:cs="宋体"/>
          <w:b/>
          <w:bCs/>
          <w:sz w:val="36"/>
          <w:szCs w:val="36"/>
        </w:rPr>
        <w:t xml:space="preserve">  施工图纸</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5"/>
        <w:spacing w:line="400" w:lineRule="exact"/>
        <w:ind w:firstLine="0" w:firstLineChars="0"/>
        <w:jc w:val="center"/>
        <w:rPr>
          <w:rFonts w:ascii="宋体" w:eastAsia="宋体" w:cs="宋体"/>
          <w:sz w:val="21"/>
          <w:szCs w:val="21"/>
        </w:rPr>
      </w:pPr>
      <w:r>
        <w:rPr>
          <w:rFonts w:hint="eastAsia" w:ascii="宋体" w:eastAsia="宋体" w:cs="宋体"/>
          <w:sz w:val="21"/>
          <w:szCs w:val="21"/>
        </w:rPr>
        <w:t>（承包人到湖南省永州市冷水滩区政府网(http://www.lst.gov.cn/)上下载）</w:t>
      </w:r>
    </w:p>
    <w:p>
      <w:pPr>
        <w:pStyle w:val="5"/>
        <w:spacing w:line="400" w:lineRule="exact"/>
        <w:ind w:firstLine="0" w:firstLineChars="0"/>
        <w:jc w:val="center"/>
        <w:rPr>
          <w:rFonts w:ascii="宋体" w:eastAsia="宋体" w:cs="宋体"/>
          <w:sz w:val="32"/>
        </w:rPr>
      </w:pPr>
    </w:p>
    <w:p>
      <w:pPr>
        <w:pStyle w:val="5"/>
        <w:spacing w:line="400" w:lineRule="exact"/>
        <w:ind w:firstLine="0" w:firstLineChars="0"/>
        <w:jc w:val="center"/>
        <w:rPr>
          <w:rFonts w:ascii="宋体" w:eastAsia="宋体" w:cs="宋体"/>
          <w:sz w:val="32"/>
        </w:rPr>
      </w:pPr>
    </w:p>
    <w:p>
      <w:pPr>
        <w:pStyle w:val="5"/>
        <w:spacing w:line="400" w:lineRule="exact"/>
        <w:ind w:firstLine="0" w:firstLineChars="0"/>
        <w:jc w:val="center"/>
        <w:rPr>
          <w:rFonts w:ascii="宋体" w:eastAsia="宋体" w:cs="宋体"/>
          <w:sz w:val="32"/>
        </w:rPr>
      </w:pPr>
    </w:p>
    <w:p>
      <w:pPr>
        <w:pStyle w:val="5"/>
        <w:spacing w:line="400" w:lineRule="exact"/>
        <w:ind w:firstLine="0" w:firstLineChars="0"/>
        <w:jc w:val="center"/>
        <w:rPr>
          <w:rFonts w:ascii="宋体" w:eastAsia="宋体" w:cs="宋体"/>
          <w:sz w:val="32"/>
        </w:rPr>
      </w:pPr>
    </w:p>
    <w:p>
      <w:pPr>
        <w:pStyle w:val="5"/>
        <w:spacing w:line="400" w:lineRule="exact"/>
        <w:ind w:firstLine="0" w:firstLineChars="0"/>
        <w:jc w:val="center"/>
        <w:rPr>
          <w:rFonts w:ascii="宋体" w:eastAsia="宋体" w:cs="宋体"/>
          <w:sz w:val="32"/>
        </w:rPr>
      </w:pPr>
    </w:p>
    <w:p>
      <w:pPr>
        <w:spacing w:line="460" w:lineRule="exact"/>
        <w:jc w:val="center"/>
        <w:rPr>
          <w:rFonts w:ascii="宋体" w:cs="宋体"/>
          <w:b/>
          <w:bCs/>
          <w:sz w:val="36"/>
          <w:szCs w:val="36"/>
        </w:rPr>
      </w:pPr>
      <w:r>
        <w:rPr>
          <w:rFonts w:hint="eastAsia" w:ascii="宋体" w:cs="宋体"/>
          <w:b/>
          <w:bCs/>
          <w:sz w:val="36"/>
          <w:szCs w:val="36"/>
        </w:rPr>
        <w:t>第八部分   工程量清单</w:t>
      </w:r>
    </w:p>
    <w:p>
      <w:pPr>
        <w:pStyle w:val="5"/>
        <w:spacing w:line="400" w:lineRule="exact"/>
        <w:ind w:firstLine="0" w:firstLineChars="0"/>
        <w:jc w:val="center"/>
        <w:rPr>
          <w:rFonts w:ascii="宋体" w:eastAsia="宋体" w:cs="宋体"/>
          <w:sz w:val="21"/>
          <w:szCs w:val="21"/>
        </w:rPr>
      </w:pPr>
    </w:p>
    <w:p>
      <w:pPr>
        <w:pStyle w:val="5"/>
        <w:spacing w:line="400" w:lineRule="exact"/>
        <w:ind w:firstLine="0" w:firstLineChars="0"/>
        <w:jc w:val="center"/>
        <w:rPr>
          <w:rFonts w:ascii="宋体" w:eastAsia="宋体" w:cs="宋体"/>
          <w:sz w:val="21"/>
          <w:szCs w:val="21"/>
        </w:rPr>
      </w:pPr>
      <w:r>
        <w:rPr>
          <w:rFonts w:hint="eastAsia" w:ascii="宋体" w:eastAsia="宋体" w:cs="宋体"/>
          <w:sz w:val="21"/>
          <w:szCs w:val="21"/>
        </w:rPr>
        <w:t>（承包人到湖南省永州市冷水滩区政府网(http://www.lst.gov.cn/)上下载）</w:t>
      </w:r>
    </w:p>
    <w:p>
      <w:pPr>
        <w:spacing w:line="460" w:lineRule="exact"/>
        <w:jc w:val="center"/>
        <w:rPr>
          <w:rFonts w:ascii="宋体" w:cs="宋体"/>
          <w:sz w:val="32"/>
        </w:rPr>
      </w:pPr>
    </w:p>
    <w:p/>
    <w:sectPr>
      <w:pgSz w:w="11906" w:h="16838"/>
      <w:pgMar w:top="1440" w:right="1446" w:bottom="1440" w:left="1468" w:header="851" w:footer="567" w:gutter="0"/>
      <w:pgNumType w:chapStyle="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Arial"/>
    <w:panose1 w:val="00000000000000000000"/>
    <w:charset w:val="00"/>
    <w:family w:val="auto"/>
    <w:pitch w:val="default"/>
    <w:sig w:usb0="00000000" w:usb1="00000000" w:usb2="00000000" w:usb3="00000000" w:csb0="00000000" w:csb1="00000000"/>
  </w:font>
  <w:font w:name="方正大标宋简体">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both"/>
      <w:rPr>
        <w:rFonts w:ascii="仿宋_GB2312" w:eastAsia="仿宋_GB2312"/>
        <w:spacing w:val="-20"/>
        <w:sz w:val="21"/>
        <w:u w:val="single"/>
      </w:rPr>
    </w:pPr>
  </w:p>
  <w:p>
    <w:pPr>
      <w:pStyle w:val="6"/>
      <w:ind w:right="360"/>
      <w:jc w:val="both"/>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150" cy="131445"/>
              <wp:effectExtent l="0" t="0" r="0" b="0"/>
              <wp:wrapNone/>
              <wp:docPr id="1" name="矩形 1"/>
              <wp:cNvGraphicFramePr/>
              <a:graphic xmlns:a="http://schemas.openxmlformats.org/drawingml/2006/main">
                <a:graphicData uri="http://schemas.microsoft.com/office/word/2010/wordprocessingShape">
                  <wps:wsp>
                    <wps:cNvSpPr/>
                    <wps:spPr>
                      <a:xfrm>
                        <a:off x="0" y="0"/>
                        <a:ext cx="57150" cy="131445"/>
                      </a:xfrm>
                      <a:prstGeom prst="rect">
                        <a:avLst/>
                      </a:prstGeom>
                      <a:noFill/>
                      <a:ln w="9525" cap="flat" cmpd="sng">
                        <a:noFill/>
                        <a:prstDash val="solid"/>
                        <a:miter/>
                      </a:ln>
                    </wps:spPr>
                    <wps:txbx>
                      <w:txbxContent>
                        <w:p>
                          <w:pPr>
                            <w:pStyle w:val="6"/>
                          </w:pPr>
                          <w:r>
                            <w:fldChar w:fldCharType="begin"/>
                          </w:r>
                          <w:r>
                            <w:instrText xml:space="preserve"> PAGE  \* MERGEFORMAT </w:instrText>
                          </w:r>
                          <w:r>
                            <w:fldChar w:fldCharType="separate"/>
                          </w:r>
                          <w:r>
                            <w:rPr>
                              <w:rFonts w:hint="eastAsia"/>
                            </w:rPr>
                            <w:t>7</w:t>
                          </w:r>
                          <w:r>
                            <w:fldChar w:fldCharType="end"/>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0.35pt;width:4.5pt;mso-position-horizontal:center;mso-position-horizontal-relative:margin;mso-wrap-style:none;z-index:1024;mso-width-relative:page;mso-height-relative:page;" filled="f" stroked="f" coordsize="21600,21600" o:gfxdata="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QNszjQAAAAAgEAAA8AAAAAAAAAAQAgAAAAIgAAAGRycy9kb3ducmV2LnhtbFBL&#10;AQIUABQAAAAIAIdO4kCo1hjo/gEAAPADAAAOAAAAAAAAAAEAIAAAAB8BAABkcnMvZTJvRG9jLnht&#10;bFBLBQYAAAAABgAGAFkBAACPBQAAAAA=&#10;">
              <v:fill on="f" focussize="0,0"/>
              <v:stroke on="f" joinstyle="miter"/>
              <v:imagedata o:title=""/>
              <o:lock v:ext="edit" aspectratio="f"/>
              <v:textbox inset="0mm,0mm,0mm,0mm" style="mso-fit-shape-to-text:t;">
                <w:txbxContent>
                  <w:p>
                    <w:pPr>
                      <w:pStyle w:val="6"/>
                    </w:pPr>
                    <w:r>
                      <w:fldChar w:fldCharType="begin"/>
                    </w:r>
                    <w:r>
                      <w:instrText xml:space="preserve"> PAGE  \* MERGEFORMAT </w:instrText>
                    </w:r>
                    <w:r>
                      <w:fldChar w:fldCharType="separate"/>
                    </w:r>
                    <w:r>
                      <w:rPr>
                        <w:rFonts w:hint="eastAsia"/>
                      </w:rPr>
                      <w:t>7</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both"/>
      <w:rPr>
        <w:rFonts w:ascii="仿宋_GB2312" w:eastAsia="仿宋_GB2312"/>
        <w:spacing w:val="-20"/>
        <w:sz w:val="21"/>
        <w:u w:val="single"/>
      </w:rPr>
    </w:pPr>
  </w:p>
  <w:p>
    <w:pPr>
      <w:pStyle w:val="6"/>
      <w:ind w:right="360"/>
      <w:jc w:val="both"/>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round" w:vAnchor="text" w:hAnchor="margin" w:xAlign="right" w:y="1"/>
      <w:rPr>
        <w:rStyle w:val="12"/>
      </w:rPr>
    </w:pPr>
    <w:r>
      <w:rPr>
        <w:rStyle w:val="12"/>
      </w:rPr>
      <w:fldChar w:fldCharType="begin"/>
    </w:r>
    <w:r>
      <w:rPr>
        <w:rStyle w:val="12"/>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both"/>
      <w:rPr>
        <w:rFonts w:ascii="仿宋_GB2312" w:eastAsia="仿宋_GB2312"/>
        <w:spacing w:val="-20"/>
        <w:sz w:val="21"/>
        <w:u w:val="single"/>
      </w:rPr>
    </w:pPr>
  </w:p>
  <w:p>
    <w:pPr>
      <w:pStyle w:val="6"/>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both"/>
      <w:rPr>
        <w:rFonts w:ascii="仿宋_GB2312" w:eastAsia="仿宋_GB2312"/>
        <w:spacing w:val="-20"/>
        <w:sz w:val="21"/>
        <w:u w:val="single"/>
      </w:rPr>
    </w:pPr>
  </w:p>
  <w:p>
    <w:pPr>
      <w:pStyle w:val="6"/>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both"/>
      <w:rPr>
        <w:rFonts w:ascii="仿宋_GB2312" w:eastAsia="仿宋_GB2312"/>
        <w:spacing w:val="-20"/>
        <w:sz w:val="21"/>
        <w:u w:val="single"/>
      </w:rPr>
    </w:pPr>
  </w:p>
  <w:p>
    <w:pPr>
      <w:pStyle w:val="6"/>
      <w:ind w:right="36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both"/>
      <w:rPr>
        <w:rFonts w:ascii="仿宋_GB2312" w:eastAsia="仿宋_GB2312"/>
        <w:spacing w:val="-20"/>
        <w:sz w:val="21"/>
        <w:u w:val="single"/>
      </w:rPr>
    </w:pPr>
  </w:p>
  <w:p>
    <w:pPr>
      <w:pStyle w:val="6"/>
      <w:ind w:right="360"/>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both"/>
      <w:rPr>
        <w:rFonts w:ascii="仿宋_GB2312" w:eastAsia="仿宋_GB2312"/>
        <w:spacing w:val="-20"/>
        <w:sz w:val="21"/>
        <w:u w:val="single"/>
      </w:rPr>
    </w:pPr>
  </w:p>
  <w:p>
    <w:pPr>
      <w:pStyle w:val="6"/>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0" w:lineRule="exact"/>
      <w:rPr>
        <w:rFonts w:ascii="仿宋_GB2312" w:eastAsia="仿宋_GB2312"/>
        <w:b/>
        <w:sz w:val="32"/>
        <w:szCs w:val="32"/>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0BAEBE"/>
    <w:multiLevelType w:val="singleLevel"/>
    <w:tmpl w:val="D00BAEBE"/>
    <w:lvl w:ilvl="0" w:tentative="0">
      <w:start w:val="7"/>
      <w:numFmt w:val="chineseCounting"/>
      <w:suff w:val="space"/>
      <w:lvlText w:val="第%1部分"/>
      <w:lvlJc w:val="left"/>
      <w:pPr>
        <w:tabs>
          <w:tab w:val="left" w:pos="0"/>
        </w:tabs>
        <w:ind w:left="0" w:firstLine="0"/>
      </w:pPr>
      <w:rPr>
        <w:rFonts w:hint="eastAsia"/>
      </w:rPr>
    </w:lvl>
  </w:abstractNum>
  <w:abstractNum w:abstractNumId="1">
    <w:nsid w:val="F7804DF9"/>
    <w:multiLevelType w:val="singleLevel"/>
    <w:tmpl w:val="F7804DF9"/>
    <w:lvl w:ilvl="0" w:tentative="0">
      <w:start w:val="1"/>
      <w:numFmt w:val="decimal"/>
      <w:suff w:val="nothing"/>
      <w:lvlText w:val="%1、"/>
      <w:lvlJc w:val="left"/>
      <w:pPr>
        <w:tabs>
          <w:tab w:val="left" w:pos="0"/>
        </w:tabs>
        <w:ind w:left="0" w:firstLine="0"/>
      </w:pPr>
    </w:lvl>
  </w:abstractNum>
  <w:abstractNum w:abstractNumId="2">
    <w:nsid w:val="06476A55"/>
    <w:multiLevelType w:val="singleLevel"/>
    <w:tmpl w:val="06476A55"/>
    <w:lvl w:ilvl="0" w:tentative="0">
      <w:start w:val="4"/>
      <w:numFmt w:val="chineseCounting"/>
      <w:suff w:val="space"/>
      <w:lvlText w:val="第%1部分"/>
      <w:lvlJc w:val="left"/>
      <w:pPr>
        <w:tabs>
          <w:tab w:val="left" w:pos="0"/>
        </w:tabs>
        <w:ind w:left="0" w:firstLine="0"/>
      </w:pPr>
      <w:rPr>
        <w:rFonts w:hint="eastAsia"/>
      </w:rPr>
    </w:lvl>
  </w:abstractNum>
  <w:abstractNum w:abstractNumId="3">
    <w:nsid w:val="53216DE4"/>
    <w:multiLevelType w:val="singleLevel"/>
    <w:tmpl w:val="53216DE4"/>
    <w:lvl w:ilvl="0" w:tentative="0">
      <w:start w:val="8"/>
      <w:numFmt w:val="decimal"/>
      <w:suff w:val="nothing"/>
      <w:lvlText w:val="%1、"/>
      <w:lvlJc w:val="left"/>
      <w:pPr>
        <w:tabs>
          <w:tab w:val="left" w:pos="0"/>
        </w:tabs>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AF2189F"/>
    <w:rsid w:val="199134CA"/>
    <w:rsid w:val="1E0C7479"/>
    <w:rsid w:val="4BFE57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uiPriority w:val="0"/>
    <w:pPr>
      <w:keepNext/>
      <w:keepLines/>
      <w:widowControl w:val="0"/>
      <w:spacing w:before="100" w:after="100" w:line="360" w:lineRule="auto"/>
      <w:jc w:val="center"/>
      <w:outlineLvl w:val="0"/>
    </w:pPr>
    <w:rPr>
      <w:b/>
      <w:bCs/>
      <w:kern w:val="44"/>
      <w:sz w:val="44"/>
      <w:szCs w:val="44"/>
    </w:rPr>
  </w:style>
  <w:style w:type="paragraph" w:styleId="4">
    <w:name w:val="heading 2"/>
    <w:basedOn w:val="1"/>
    <w:next w:val="1"/>
    <w:uiPriority w:val="0"/>
    <w:pPr>
      <w:keepNext/>
      <w:keepLines/>
      <w:widowControl w:val="0"/>
      <w:spacing w:before="260" w:after="260" w:line="413" w:lineRule="auto"/>
      <w:outlineLvl w:val="1"/>
    </w:pPr>
    <w:rPr>
      <w:rFonts w:ascii="Cambria" w:hAnsi="Cambria"/>
      <w:b/>
      <w:bCs/>
      <w:sz w:val="32"/>
      <w:szCs w:val="32"/>
    </w:rPr>
  </w:style>
  <w:style w:type="character" w:default="1" w:styleId="11">
    <w:name w:val="Default Paragraph Font"/>
    <w:qFormat/>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ind w:firstLine="200" w:firstLineChars="200"/>
    </w:pPr>
  </w:style>
  <w:style w:type="paragraph" w:styleId="5">
    <w:name w:val="Body Text Indent"/>
    <w:basedOn w:val="1"/>
    <w:qFormat/>
    <w:uiPriority w:val="0"/>
    <w:pPr>
      <w:ind w:firstLine="200" w:firstLineChars="200"/>
    </w:pPr>
    <w:rPr>
      <w:rFonts w:eastAsia="仿宋_GB2312"/>
      <w:sz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after="120"/>
      <w:ind w:left="200" w:leftChars="200"/>
    </w:pPr>
    <w:rPr>
      <w:sz w:val="16"/>
      <w:szCs w:val="16"/>
    </w:rPr>
  </w:style>
  <w:style w:type="paragraph" w:styleId="9">
    <w:name w:val="Normal (Web)"/>
    <w:basedOn w:val="1"/>
    <w:qFormat/>
    <w:uiPriority w:val="0"/>
    <w:pPr>
      <w:widowControl/>
      <w:spacing w:before="100" w:after="100"/>
      <w:jc w:val="left"/>
    </w:pPr>
    <w:rPr>
      <w:rFonts w:ascii="宋体"/>
      <w:kern w:val="0"/>
      <w:sz w:val="24"/>
      <w:szCs w:val="20"/>
    </w:rPr>
  </w:style>
  <w:style w:type="character" w:styleId="12">
    <w:name w:val="page number"/>
    <w:basedOn w:val="11"/>
    <w:uiPriority w:val="0"/>
  </w:style>
  <w:style w:type="character" w:styleId="13">
    <w:name w:val="FollowedHyperlink"/>
    <w:basedOn w:val="11"/>
    <w:qFormat/>
    <w:uiPriority w:val="0"/>
    <w:rPr>
      <w:color w:val="800080"/>
      <w:u w:val="none"/>
    </w:rPr>
  </w:style>
  <w:style w:type="character" w:styleId="14">
    <w:name w:val="HTML Definition"/>
    <w:basedOn w:val="11"/>
    <w:qFormat/>
    <w:uiPriority w:val="0"/>
  </w:style>
  <w:style w:type="character" w:styleId="15">
    <w:name w:val="HTML Typewriter"/>
    <w:basedOn w:val="11"/>
    <w:qFormat/>
    <w:uiPriority w:val="0"/>
    <w:rPr>
      <w:rFonts w:ascii="monospace" w:hAnsi="monospace" w:eastAsia="monospace" w:cs="monospace"/>
      <w:sz w:val="20"/>
    </w:rPr>
  </w:style>
  <w:style w:type="character" w:styleId="16">
    <w:name w:val="HTML Acronym"/>
    <w:basedOn w:val="11"/>
    <w:qFormat/>
    <w:uiPriority w:val="0"/>
  </w:style>
  <w:style w:type="character" w:styleId="17">
    <w:name w:val="HTML Variable"/>
    <w:basedOn w:val="11"/>
    <w:qFormat/>
    <w:uiPriority w:val="0"/>
  </w:style>
  <w:style w:type="character" w:styleId="18">
    <w:name w:val="Hyperlink"/>
    <w:basedOn w:val="11"/>
    <w:qFormat/>
    <w:uiPriority w:val="0"/>
    <w:rPr>
      <w:color w:val="0000FF"/>
      <w:u w:val="none"/>
    </w:rPr>
  </w:style>
  <w:style w:type="character" w:styleId="19">
    <w:name w:val="HTML Code"/>
    <w:basedOn w:val="11"/>
    <w:qFormat/>
    <w:uiPriority w:val="0"/>
    <w:rPr>
      <w:rFonts w:ascii="monospace" w:hAnsi="monospace" w:eastAsia="monospace" w:cs="monospace"/>
      <w:sz w:val="20"/>
    </w:rPr>
  </w:style>
  <w:style w:type="character" w:styleId="20">
    <w:name w:val="HTML Cite"/>
    <w:basedOn w:val="11"/>
    <w:qFormat/>
    <w:uiPriority w:val="0"/>
  </w:style>
  <w:style w:type="character" w:styleId="21">
    <w:name w:val="HTML Keyboard"/>
    <w:basedOn w:val="11"/>
    <w:qFormat/>
    <w:uiPriority w:val="0"/>
    <w:rPr>
      <w:rFonts w:ascii="monospace" w:hAnsi="monospace" w:eastAsia="monospace" w:cs="monospace"/>
      <w:sz w:val="20"/>
    </w:rPr>
  </w:style>
  <w:style w:type="character" w:styleId="22">
    <w:name w:val="HTML Sample"/>
    <w:basedOn w:val="11"/>
    <w:qFormat/>
    <w:uiPriority w:val="0"/>
    <w:rPr>
      <w:rFonts w:ascii="monospace" w:hAnsi="monospace" w:eastAsia="monospace" w:cs="monospace"/>
    </w:rPr>
  </w:style>
  <w:style w:type="character" w:customStyle="1" w:styleId="23">
    <w:name w:val="cur1"/>
    <w:basedOn w:val="11"/>
    <w:qFormat/>
    <w:uiPriority w:val="0"/>
    <w:rPr>
      <w:color w:val="FF9C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41</Pages>
  <Words>20900</Words>
  <Characters>21693</Characters>
  <Lines>1401</Lines>
  <Paragraphs>753</Paragraphs>
  <TotalTime>1</TotalTime>
  <ScaleCrop>false</ScaleCrop>
  <LinksUpToDate>false</LinksUpToDate>
  <CharactersWithSpaces>22711</CharactersWithSpaces>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2019-05-27T05:07:00Z</dcterms:created>
  <dc:creator>Administrator</dc:creator>
  <cp:lastModifiedBy>Administrator</cp:lastModifiedBy>
  <cp:lastPrinted>2020-10-22T06:10:00Z</cp:lastPrinted>
  <dcterms:modified xsi:type="dcterms:W3CDTF">2020-11-04T03:17:17Z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