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校车档案归档资料内容</w:t>
      </w:r>
    </w:p>
    <w:p>
      <w:pPr>
        <w:jc w:val="center"/>
        <w:rPr>
          <w:rFonts w:hint="eastAsia" w:ascii="黑体" w:hAnsi="黑体" w:eastAsia="黑体"/>
          <w:b/>
          <w:sz w:val="18"/>
          <w:szCs w:val="1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办理校车标牌归档目录：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冷水滩区校车使用许可、校车标牌核发申请表原件；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校车运营许可书原件；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校车使用许可决定书复印件；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回复函复印件；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业务流水号复印件：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校车标牌复印件；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组织机构代码证、办园许可证、园长身份证复印件；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校车档案、驾驶员档案1至9页规定内容。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以上资料一式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份分别送交：校车办、辖区交警大队、市交警支队、</w:t>
      </w:r>
      <w:r>
        <w:rPr>
          <w:rFonts w:hint="eastAsia"/>
          <w:sz w:val="32"/>
          <w:szCs w:val="32"/>
          <w:lang w:val="en-US" w:eastAsia="zh-CN"/>
        </w:rPr>
        <w:t>交通局、</w:t>
      </w:r>
      <w:r>
        <w:rPr>
          <w:rFonts w:hint="eastAsia"/>
          <w:sz w:val="32"/>
          <w:szCs w:val="32"/>
        </w:rPr>
        <w:t>辖区乡镇（街道）、本单位自留。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校车使用许可、校车标牌核发程序</w:t>
      </w:r>
    </w:p>
    <w:p>
      <w:pPr>
        <w:jc w:val="center"/>
        <w:rPr>
          <w:rFonts w:hint="eastAsia" w:ascii="黑体" w:hAnsi="黑体" w:eastAsia="黑体"/>
          <w:b/>
          <w:sz w:val="18"/>
          <w:szCs w:val="18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区政务中心教育局窗口 → 辖区交警大队 →区政务中心交通局窗口 → 区校车办政务大厅窗口开具《校车运营许可书》 → 辖区交警大队开具《关于对机动车进行校车许可审查的征求意见函》的回复函 → 区校车办区校车办政务大厅窗口开具《校车使用许可决定书》→ 市交警支队领取校车标牌 → 校车档案归档资料交区校车办政务大厅窗口。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C7A71"/>
    <w:multiLevelType w:val="multilevel"/>
    <w:tmpl w:val="671C7A7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3366"/>
    <w:rsid w:val="73A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2020-12-11T03:48:00Z</dcterms:created>
  <dc:creator>李玉元</dc:creator>
  <cp:lastModifiedBy>李玉元</cp:lastModifiedBy>
  <dcterms:modified xsi:type="dcterms:W3CDTF">2020-12-11T03:49:19Z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