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729A"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44"/>
          <w:szCs w:val="44"/>
        </w:rPr>
        <w:t>社区老年人认知障碍筛查与干预服务项目招标计分表</w:t>
      </w:r>
    </w:p>
    <w:p w14:paraId="70DAFAF5">
      <w:pPr>
        <w:widowControl/>
        <w:jc w:val="left"/>
        <w:rPr>
          <w:rFonts w:ascii="宋体" w:hAnsi="宋体" w:eastAsia="宋体" w:cs="宋体"/>
          <w:b/>
          <w:bCs/>
          <w:kern w:val="0"/>
          <w:szCs w:val="21"/>
          <w:lang w:bidi="ar"/>
        </w:rPr>
      </w:pPr>
    </w:p>
    <w:p w14:paraId="6429F732">
      <w:pPr>
        <w:widowControl/>
        <w:jc w:val="left"/>
        <w:rPr>
          <w:rFonts w:ascii="宋体" w:hAnsi="宋体" w:eastAsia="宋体" w:cs="宋体"/>
          <w:b/>
          <w:bCs/>
          <w:kern w:val="0"/>
          <w:szCs w:val="21"/>
          <w:lang w:bidi="ar"/>
        </w:rPr>
      </w:pPr>
    </w:p>
    <w:tbl>
      <w:tblPr>
        <w:tblStyle w:val="5"/>
        <w:tblW w:w="505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3"/>
        <w:gridCol w:w="979"/>
        <w:gridCol w:w="712"/>
        <w:gridCol w:w="4389"/>
        <w:gridCol w:w="514"/>
        <w:gridCol w:w="1060"/>
      </w:tblGrid>
      <w:tr w14:paraId="05BEA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B04F9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投标单位名称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524A46">
            <w:pPr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D0744F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项目编号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6EF4F">
            <w:pPr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F5DB0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评审总分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D927B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100分</w:t>
            </w:r>
          </w:p>
        </w:tc>
      </w:tr>
      <w:tr w14:paraId="78F2F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9F80D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评审内容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54D83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认知障碍筛查、干预服务、人员培训、宣传推广全流程工作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1DBD0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评审周期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7CBA3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项目服务期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C865C0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评审人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901D8">
            <w:pPr>
              <w:jc w:val="left"/>
              <w:rPr>
                <w:rFonts w:ascii="宋体"/>
                <w:szCs w:val="21"/>
              </w:rPr>
            </w:pPr>
          </w:p>
        </w:tc>
      </w:tr>
      <w:tr w14:paraId="5F986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E1811">
            <w:pPr>
              <w:jc w:val="left"/>
              <w:rPr>
                <w:rFonts w:ascii="宋体"/>
                <w:szCs w:val="21"/>
              </w:rPr>
            </w:pPr>
          </w:p>
        </w:tc>
      </w:tr>
      <w:tr w14:paraId="15321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54B7B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一级指标（分值）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3D472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7CC33D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单项分值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2F99C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量化评分标准（招标专属）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BB152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实际得分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A9DC4B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  <w:t>需提供的核查材料（硬性要求）</w:t>
            </w:r>
          </w:p>
        </w:tc>
      </w:tr>
      <w:tr w14:paraId="2C7EE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1559F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一、项目实施方案（20分）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E5C1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项目总体实施方案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012C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8分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D6B7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针对本项目提供的总体实施方案进行评分。方案对项目目标、实施路径、职责分工、进度安排、服务流程、资料归档等内容阐述完整、结构清晰、针对性强、可操作性强的，得6-8分；方案内容较完整、基本满足项目实施需要的，得3-5分；方案笼统、针对性不强、可操作性较弱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12BF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FA9B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项目实施方案</w:t>
            </w:r>
          </w:p>
        </w:tc>
      </w:tr>
      <w:tr w14:paraId="1D7A7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4BE3B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2C8E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项目组织实施安排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14BB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6分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2552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对项目实施进度、人员调度、现场组织、服务衔接、过程管理等安排情况评分。组织安排科学合理、时间节点清晰、保障措施完善的，得5-6分；安排较合理、基本可行的，得3-4分；安排简单、可行性一般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91F9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ECC8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组织实施计划、进度安排表</w:t>
            </w:r>
          </w:p>
        </w:tc>
      </w:tr>
      <w:tr w14:paraId="13853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A3260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B8D1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应急与资料管理方案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00A0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6分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CF58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根据投标人提供的风险应对、信息安全、资料留存、档案管理、项目验收支撑等方案评分。内容完整、措施具体、可执行性强的，得5-6分；内容较完整的，得3-4分；内容简单的，得1-2分；未提供不得分。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3E6C2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84D9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应急预案、档案管理制度、资料留存方案</w:t>
            </w:r>
          </w:p>
        </w:tc>
      </w:tr>
      <w:tr w14:paraId="1C0D4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A4D77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二、技术平台与服务能力（</w:t>
            </w:r>
            <w:r>
              <w:rPr>
                <w:rFonts w:hint="eastAsia"/>
              </w:rPr>
              <w:t>20</w:t>
            </w:r>
            <w:r>
              <w:t>分）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AB3A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数字化筛查与评估能力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DC182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6</w:t>
            </w:r>
            <w:r>
              <w:t>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7EA0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拟提供的数字化筛查工具、评估内容、结果展示、报告输出等能力评分。功能完整、能满足认知筛查和相关评估要求、操作便捷的，得5-6分；功能较完整、基本满足要求的，得3-4分；功能不全或针对性较弱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B236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9299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平台功能说明、系统截图、样例报告</w:t>
            </w:r>
          </w:p>
        </w:tc>
      </w:tr>
      <w:tr w14:paraId="130EA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669F2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B37F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数据管理及省级平台对接能力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ECA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8</w:t>
            </w:r>
            <w:r>
              <w:t>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7E32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数据采集、动态管理、实时上传及与省级平台对接能力评分。可实现规范采集、动态管理、实时上传，并明确具备省级平台对接方案或实施经验的，得6-8分；具备数据管理和上传能力、对接方案较完整的，得3-5分；仅具备基础数据管理能力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2342D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85B9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平台功能说明、对接方案、对接佐证材料</w:t>
            </w:r>
          </w:p>
        </w:tc>
      </w:tr>
      <w:tr w14:paraId="5F982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79020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0E05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初诊、干预及训练服务支撑能力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B0C6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6</w:t>
            </w:r>
            <w:r>
              <w:t>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67D2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提供的初诊支持、个性化干预处方、数字化认知训练、随访管理等服务能力评分。内容完整、服务闭环清晰、针对性强的，得5-6分；内容较完整、基本满足项目需要的，得3-4分；内容简单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BA5B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2634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服务流程说明、功能说明、样例处方或训练界面</w:t>
            </w:r>
          </w:p>
        </w:tc>
      </w:tr>
      <w:tr w14:paraId="65F1A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A1397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三、项目团队与质控督导能力（20分）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E6F0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项目服务团队配置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6645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8分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34C2C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t>根据投标人拟投入本项目的团队配置方案进行评分。团队职责分工清晰，能够覆盖培训、技术支持、数据管理、干预指导、现场组织等工作内容，实施安排合理、保障措施完善的，得6-8分；团队配置方案较完整、基本满足项目需要的，得3-5分；团队配置方案较简单、针对性一般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7DF8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66EB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项目团队配置方案、职责分工说明</w:t>
            </w:r>
          </w:p>
        </w:tc>
      </w:tr>
      <w:tr w14:paraId="23DA1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2CE20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1A5B5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医疗机构质控服务能力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E2D6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8分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FFC3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拟提供的医疗机构专家团队质控服务能力评分。明确由医疗机构或专家团队开展质控，内容包括对筛查、初诊、干预工作的质量审核、问题反馈、质控报告出具等，方案具体、保障充分的，得6-8分；有质控安排、内容较完整的，得3-5分；质控内容简单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BAE5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AEED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质控服务方案、医疗机构或专家团队证明材料</w:t>
            </w:r>
          </w:p>
        </w:tc>
      </w:tr>
      <w:tr w14:paraId="2735E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2E2E4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73A77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现场督导与培训保障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AC7D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4分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559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根据投标人提供的现场督导、专项培训、在线技术支持等保障措施评分。内容明确、可执行性强的，得3-4分；内容较完整的，得1-2分；未提供不得分。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FA82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34333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培训方案、督导方案、技术支持说明</w:t>
            </w:r>
          </w:p>
        </w:tc>
      </w:tr>
      <w:tr w14:paraId="20D50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9703F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四、服务内容响应与量化指标（</w:t>
            </w:r>
            <w:r>
              <w:rPr>
                <w:rFonts w:hint="eastAsia"/>
              </w:rPr>
              <w:t>30</w:t>
            </w:r>
            <w:r>
              <w:t>分）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410E8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宣教服务响应情况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95CF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02A8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根据投标人对“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宣教知晓率应达到95%以上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”要求的响应情况评分。完全响应并提出明确实施路径、进度安排和保障措施的，得4-5分；基本响应、措施较完整的，得2-3分；响应不充分或措施较弱的，得1分；未响应不得分。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D2D40">
            <w:pPr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DDBC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响应承诺函、服务计划</w:t>
            </w:r>
          </w:p>
        </w:tc>
      </w:tr>
      <w:tr w14:paraId="7468F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24A55">
            <w:pPr>
              <w:widowControl/>
              <w:jc w:val="left"/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5D64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筛查服务响应情况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1B9B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8分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7CE5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对“初筛总人数不少于社区65岁以上常住老年人数量80%”要求的响应情况评分。完全响应并提出明确实施路径、进度安排和保障措施的，得6-8分；基本响应、措施较完整的，得3-5分；响应不充分或措施较弱的，得1-2分；未响应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D2A43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B30F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响应承诺函、服务计划</w:t>
            </w:r>
          </w:p>
        </w:tc>
      </w:tr>
      <w:tr w14:paraId="567D1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86463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315E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初诊服务响应情况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C179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6分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09E3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根据投标人对“中高风险人群初诊完成率不低于80%”要求的响应情况评分。完全响应并提出清晰服务流程、人员安排和记录管理措施的，得5-6分；基本响应的，得3-4分；响应较弱的，得1-2分；未响应不得分。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298F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2442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初诊服务方案、承诺函、记录模板</w:t>
            </w:r>
          </w:p>
        </w:tc>
      </w:tr>
      <w:tr w14:paraId="782F9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D52A1B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D10B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干预指导服务响应情况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7448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6分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DA9A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对“对初诊后判断为疑似认知障碍人群提供持续6个月以上干预指导服务”要求的响应情况评分。完全响应并提出个性化干预、训练执行、随访管理等具体措施的，得5-6分；基本响应的，得3-4分；响应较弱的，得1-2分；未响应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2D3C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34084F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干预服务方案、承诺函</w:t>
            </w:r>
          </w:p>
        </w:tc>
      </w:tr>
      <w:tr w14:paraId="2ECAE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5F810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A5F7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团体干预活动响应情况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C65E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5分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DAEA0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根据投标人对“全年组织开展不少于12次团体认知干预活动”要求的响应情况评分。完全响应且活动安排具体、内容明确、组织保障充分的，得4-5分；基本响应的，得2-3分；响应较弱的，得1分；未响应不得分。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0FEF3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18D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活动计划、组织方案</w:t>
            </w:r>
          </w:p>
        </w:tc>
      </w:tr>
      <w:tr w14:paraId="3A92B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17066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五、报价评审（10分）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1BA3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投标报价</w:t>
            </w: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2B76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10分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31DB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采用低价优先法评分，即满足采购文件要求且投标报价最低的投标人为评标基准价，其价格分为满分10分。其他投标人的价格分统一按照公式计算：投标报价得分=（评标基准价÷投标报价）×10。结果保留小数点后两位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80F3C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D402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t>报价文件</w:t>
            </w:r>
          </w:p>
        </w:tc>
      </w:tr>
      <w:tr w14:paraId="40A00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952A">
            <w:pPr>
              <w:widowControl/>
              <w:jc w:val="left"/>
              <w:rPr>
                <w:rStyle w:val="7"/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b/>
                <w:bCs/>
              </w:rPr>
              <w:t>合计</w:t>
            </w:r>
          </w:p>
        </w:tc>
        <w:tc>
          <w:tcPr>
            <w:tcW w:w="5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6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41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00B1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b/>
                <w:bCs/>
              </w:rPr>
              <w:t>100分</w:t>
            </w:r>
          </w:p>
        </w:tc>
        <w:tc>
          <w:tcPr>
            <w:tcW w:w="254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72B0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9AC8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AD1F8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</w:tbl>
    <w:p w14:paraId="3C4D3194">
      <w:pPr>
        <w:rPr>
          <w:szCs w:val="21"/>
        </w:rPr>
      </w:pPr>
    </w:p>
    <w:p w14:paraId="08D0D3A4">
      <w:pPr>
        <w:rPr>
          <w:szCs w:val="21"/>
        </w:rPr>
      </w:pPr>
    </w:p>
    <w:p w14:paraId="044B479E">
      <w:pPr>
        <w:rPr>
          <w:szCs w:val="21"/>
        </w:rPr>
      </w:pPr>
    </w:p>
    <w:p w14:paraId="471A19D8">
      <w:pPr>
        <w:rPr>
          <w:szCs w:val="21"/>
        </w:rPr>
      </w:pPr>
    </w:p>
    <w:p w14:paraId="6E5E71AA">
      <w:pPr>
        <w:rPr>
          <w:szCs w:val="21"/>
        </w:rPr>
      </w:pPr>
    </w:p>
    <w:p w14:paraId="5A407B7D">
      <w:pPr>
        <w:jc w:val="center"/>
        <w:rPr>
          <w:b/>
          <w:bCs/>
          <w:szCs w:val="21"/>
        </w:rPr>
      </w:pPr>
      <w:r>
        <w:rPr>
          <w:rFonts w:ascii="宋体" w:hAnsi="宋体" w:eastAsia="宋体" w:cs="宋体"/>
          <w:b/>
          <w:bCs/>
          <w:sz w:val="24"/>
        </w:rPr>
        <w:t>招标专项加分项（满分 5 分，计入总分，总分不超过 100 分）</w:t>
      </w:r>
    </w:p>
    <w:p w14:paraId="3843AC3E">
      <w:pPr>
        <w:rPr>
          <w:szCs w:val="21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749"/>
        <w:gridCol w:w="4905"/>
        <w:gridCol w:w="1966"/>
      </w:tblGrid>
      <w:tr w14:paraId="20BB3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B1C412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加分内容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1D98D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加分分值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6B670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量化加分标准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92B01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核查材料</w:t>
            </w:r>
          </w:p>
        </w:tc>
      </w:tr>
      <w:tr w14:paraId="5F40B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AEDAB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同类项目经验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AB4BB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D8E72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近 3 年具有 1 个及以上社区老年人认知障碍筛查 / 干预同类服务项目业绩，每多 1 个加 1 分，最多加 3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7C6E2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同类项目合同、验收报告、业主证明</w:t>
            </w:r>
          </w:p>
        </w:tc>
      </w:tr>
      <w:tr w14:paraId="0203C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55FFFE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专业团队资质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BF7AC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28030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项目团队中具备认知障碍康复师、老年照护高级证书、心理咨询师资质，每有 1 人加 1 分，最多加 2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49B78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人员资质证书、劳动合同、社保证明</w:t>
            </w:r>
          </w:p>
        </w:tc>
      </w:tr>
    </w:tbl>
    <w:p w14:paraId="24FBF352">
      <w:pPr>
        <w:rPr>
          <w:szCs w:val="21"/>
        </w:rPr>
      </w:pPr>
    </w:p>
    <w:p w14:paraId="2F13C5DC">
      <w:pPr>
        <w:rPr>
          <w:szCs w:val="21"/>
        </w:rPr>
      </w:pPr>
    </w:p>
    <w:p w14:paraId="385B0A0D">
      <w:pPr>
        <w:rPr>
          <w:szCs w:val="21"/>
        </w:rPr>
      </w:pPr>
    </w:p>
    <w:p w14:paraId="73A50F64">
      <w:pPr>
        <w:rPr>
          <w:szCs w:val="21"/>
        </w:rPr>
      </w:pPr>
    </w:p>
    <w:p w14:paraId="6D1BE6E7">
      <w:pPr>
        <w:jc w:val="center"/>
        <w:rPr>
          <w:b/>
          <w:bCs/>
          <w:szCs w:val="21"/>
        </w:rPr>
      </w:pPr>
      <w:r>
        <w:rPr>
          <w:rFonts w:ascii="宋体" w:hAnsi="宋体" w:eastAsia="宋体" w:cs="宋体"/>
          <w:b/>
          <w:bCs/>
          <w:sz w:val="24"/>
        </w:rPr>
        <w:t>招标评审扣分项（从严执行）</w:t>
      </w:r>
    </w:p>
    <w:p w14:paraId="729ECA61">
      <w:pPr>
        <w:rPr>
          <w:szCs w:val="21"/>
        </w:rPr>
      </w:pPr>
    </w:p>
    <w:p w14:paraId="308FEDA0">
      <w:pPr>
        <w:rPr>
          <w:szCs w:val="21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7"/>
        <w:gridCol w:w="1688"/>
        <w:gridCol w:w="3331"/>
      </w:tblGrid>
      <w:tr w14:paraId="2F59F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88657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扣分情形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BC725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扣分标准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50FBD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2763D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83910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指标承诺弄虚作假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F6FC8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每项扣 10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3E8B6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一经查实，直接判定评审不合格</w:t>
            </w:r>
          </w:p>
        </w:tc>
      </w:tr>
      <w:tr w14:paraId="56D61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2543D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核心服务指标未响应招标文件要求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9CA6E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每项扣 5-8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E6C88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按指标缺失严重程度核算</w:t>
            </w:r>
          </w:p>
        </w:tc>
      </w:tr>
      <w:tr w14:paraId="7E5D4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5F1DC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提供虚假核查材料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5F944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每项扣 15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D5352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取消中标候选资格</w:t>
            </w:r>
          </w:p>
        </w:tc>
      </w:tr>
    </w:tbl>
    <w:p w14:paraId="5B87D9C8">
      <w:pPr>
        <w:rPr>
          <w:szCs w:val="21"/>
        </w:rPr>
      </w:pPr>
    </w:p>
    <w:p w14:paraId="0B9A9E33">
      <w:pPr>
        <w:rPr>
          <w:szCs w:val="21"/>
        </w:rPr>
      </w:pPr>
    </w:p>
    <w:p w14:paraId="1D4604D7">
      <w:pPr>
        <w:rPr>
          <w:szCs w:val="21"/>
        </w:rPr>
      </w:pPr>
    </w:p>
    <w:p w14:paraId="6143B741">
      <w:pPr>
        <w:jc w:val="center"/>
        <w:rPr>
          <w:b/>
          <w:bCs/>
          <w:szCs w:val="21"/>
        </w:rPr>
      </w:pPr>
      <w:r>
        <w:rPr>
          <w:rFonts w:ascii="宋体" w:hAnsi="宋体" w:eastAsia="宋体" w:cs="宋体"/>
          <w:b/>
          <w:bCs/>
          <w:sz w:val="24"/>
        </w:rPr>
        <w:t>评审结果认定</w:t>
      </w:r>
    </w:p>
    <w:p w14:paraId="47BDC3AD">
      <w:pPr>
        <w:rPr>
          <w:szCs w:val="21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0"/>
        <w:gridCol w:w="2444"/>
        <w:gridCol w:w="3422"/>
      </w:tblGrid>
      <w:tr w14:paraId="251DA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CF968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评审得分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FA2C3F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等级认定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7DE5C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中标候选资格</w:t>
            </w:r>
          </w:p>
        </w:tc>
      </w:tr>
      <w:tr w14:paraId="1AF4EF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E54BC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90-100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1F0F9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68207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优先入围</w:t>
            </w:r>
          </w:p>
        </w:tc>
      </w:tr>
      <w:tr w14:paraId="4C7BE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09AF6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80-89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60FC6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621F1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正常入围</w:t>
            </w:r>
          </w:p>
        </w:tc>
      </w:tr>
      <w:tr w14:paraId="2E375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15C19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70-79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C7856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0E4E9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备选入围</w:t>
            </w:r>
          </w:p>
        </w:tc>
      </w:tr>
      <w:tr w14:paraId="076F2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AAB01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＜70 分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A7217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C3F21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取消入围资格</w:t>
            </w:r>
          </w:p>
        </w:tc>
      </w:tr>
    </w:tbl>
    <w:p w14:paraId="58BB49AE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50D5A557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</w:p>
    <w:p w14:paraId="0AC06700">
      <w:pPr>
        <w:pStyle w:val="2"/>
        <w:widowControl/>
        <w:spacing w:beforeAutospacing="0" w:afterAutospacing="0" w:line="360" w:lineRule="atLeas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评审签字确认：</w:t>
      </w:r>
    </w:p>
    <w:p w14:paraId="580890CB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556B7AC0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员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签字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：           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监督人员签字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563E243D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70512B1B">
      <w:pPr>
        <w:widowControl/>
        <w:spacing w:line="360" w:lineRule="atLeas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评审日期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年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日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5DEA1948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3B0E"/>
    <w:rsid w:val="001228BD"/>
    <w:rsid w:val="00367559"/>
    <w:rsid w:val="00385BB6"/>
    <w:rsid w:val="003A7280"/>
    <w:rsid w:val="003C4985"/>
    <w:rsid w:val="003C7823"/>
    <w:rsid w:val="003F621E"/>
    <w:rsid w:val="00421237"/>
    <w:rsid w:val="00532ACC"/>
    <w:rsid w:val="005E719E"/>
    <w:rsid w:val="006767C9"/>
    <w:rsid w:val="00692ACD"/>
    <w:rsid w:val="006C716B"/>
    <w:rsid w:val="007B71A0"/>
    <w:rsid w:val="007C7B4F"/>
    <w:rsid w:val="007E5458"/>
    <w:rsid w:val="008F5DFC"/>
    <w:rsid w:val="00A05EC5"/>
    <w:rsid w:val="00B50889"/>
    <w:rsid w:val="00D21971"/>
    <w:rsid w:val="00D2630C"/>
    <w:rsid w:val="00DC43D2"/>
    <w:rsid w:val="00F472FD"/>
    <w:rsid w:val="00F524B2"/>
    <w:rsid w:val="10463B0E"/>
    <w:rsid w:val="121F5684"/>
    <w:rsid w:val="594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2524</Words>
  <Characters>2645</Characters>
  <Lines>248</Lines>
  <Paragraphs>139</Paragraphs>
  <TotalTime>7</TotalTime>
  <ScaleCrop>false</ScaleCrop>
  <LinksUpToDate>false</LinksUpToDate>
  <CharactersWithSpaces>2708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2026-04-08T01:48:00Z</dcterms:created>
  <dc:creator>生命在于折腾</dc:creator>
  <cp:lastModifiedBy>生命在于折腾</cp:lastModifiedBy>
  <cp:lastPrinted>2026-04-13T07:10:00Z</cp:lastPrinted>
  <dcterms:modified xsi:type="dcterms:W3CDTF">2026-04-14T00:17:48Z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3C31980C865840D5B2D7E96EAB7BA02B_13</vt:lpwstr>
  </property>
  <property fmtid="{D5CDD505-2E9C-101B-9397-08002B2CF9AE}" pid="4" name="KSOTemplateDocerSaveRecord">
    <vt:lpwstr>eyJoZGlkIjoiMjQ2YTllOTI0NWM3YmU0NjQwNWQxYmJhNGUwZTFlYTAiLCJ1c2VySWQiOiIzNzA1MzY2MDMifQ==</vt:lpwstr>
  </property>
</Properties>
</file>