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default" w:ascii="Times New Roman" w:hAnsi="Times New Roman" w:eastAsia="宋体" w:cs="Times New Roman"/>
          <w:b/>
          <w:bCs/>
          <w:color w:val="000000"/>
          <w:sz w:val="44"/>
          <w:szCs w:val="44"/>
        </w:rPr>
      </w:pPr>
      <w:r>
        <w:rPr>
          <w:rFonts w:hint="default" w:ascii="Times New Roman" w:hAnsi="Times New Roman" w:eastAsia="宋体" w:cs="Times New Roman"/>
          <w:b/>
          <w:bCs/>
          <w:color w:val="000000"/>
          <w:sz w:val="44"/>
          <w:szCs w:val="44"/>
        </w:rPr>
        <w:t>蛋鸡</w:t>
      </w:r>
      <w:r>
        <w:rPr>
          <w:rFonts w:hint="eastAsia" w:ascii="Times New Roman" w:hAnsi="Times New Roman" w:eastAsia="宋体" w:cs="Times New Roman"/>
          <w:b/>
          <w:bCs/>
          <w:color w:val="000000"/>
          <w:sz w:val="44"/>
          <w:szCs w:val="44"/>
          <w:lang w:eastAsia="zh-CN"/>
        </w:rPr>
        <w:t>无抗</w:t>
      </w:r>
      <w:bookmarkStart w:id="0" w:name="_GoBack"/>
      <w:bookmarkEnd w:id="0"/>
      <w:r>
        <w:rPr>
          <w:rFonts w:hint="default" w:ascii="Times New Roman" w:hAnsi="Times New Roman" w:eastAsia="宋体" w:cs="Times New Roman"/>
          <w:b/>
          <w:bCs/>
          <w:color w:val="000000"/>
          <w:sz w:val="44"/>
          <w:szCs w:val="44"/>
        </w:rPr>
        <w:t>养殖技术规范</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default" w:ascii="Times New Roman" w:hAnsi="Times New Roman" w:eastAsia="宋体" w:cs="Times New Roman"/>
          <w:b/>
          <w:bCs/>
          <w:color w:val="000000"/>
          <w:sz w:val="44"/>
          <w:szCs w:val="4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420" w:firstLineChars="200"/>
        <w:textAlignment w:val="auto"/>
        <w:rPr>
          <w:rFonts w:hint="default" w:ascii="Times New Roman" w:hAnsi="Times New Roman" w:eastAsia="仿宋" w:cs="Times New Roman"/>
          <w:color w:val="000000"/>
          <w:sz w:val="21"/>
          <w:szCs w:val="21"/>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sz w:val="30"/>
          <w:szCs w:val="30"/>
        </w:rPr>
        <w:t>1 科学选址，合理规划布局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color w:val="000000"/>
          <w:sz w:val="30"/>
          <w:szCs w:val="30"/>
        </w:rPr>
        <w:t>1.1</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科学选址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规模化蛋鸡养殖场选址必须符合所在地区、镇土地利用总体规划要求，位于法律法规明确规定的禁养区</w:t>
      </w:r>
      <w:r>
        <w:rPr>
          <w:rFonts w:hint="eastAsia" w:ascii="Times New Roman" w:hAnsi="Times New Roman" w:eastAsia="仿宋" w:cs="Times New Roman"/>
          <w:color w:val="000000"/>
          <w:sz w:val="30"/>
          <w:szCs w:val="30"/>
          <w:lang w:eastAsia="zh-CN"/>
        </w:rPr>
        <w:t>、</w:t>
      </w:r>
      <w:r>
        <w:rPr>
          <w:rFonts w:hint="eastAsia" w:ascii="Times New Roman" w:hAnsi="Times New Roman" w:eastAsia="仿宋" w:cs="Times New Roman"/>
          <w:color w:val="000000"/>
          <w:sz w:val="30"/>
          <w:szCs w:val="30"/>
          <w:lang w:val="en-US" w:eastAsia="zh-CN"/>
        </w:rPr>
        <w:t>限养区</w:t>
      </w:r>
      <w:r>
        <w:rPr>
          <w:rFonts w:hint="default" w:ascii="Times New Roman" w:hAnsi="Times New Roman" w:eastAsia="仿宋" w:cs="Times New Roman"/>
          <w:color w:val="000000"/>
          <w:sz w:val="30"/>
          <w:szCs w:val="30"/>
        </w:rPr>
        <w:t>以外，距离主要交通干线相对方便（2km以上），远离居民生活区(500m以上)；严禁建在饮用水源、食品厂上游，距离</w:t>
      </w:r>
      <w:r>
        <w:rPr>
          <w:rFonts w:hint="eastAsia" w:ascii="Times New Roman" w:hAnsi="Times New Roman" w:eastAsia="仿宋" w:cs="Times New Roman"/>
          <w:color w:val="000000"/>
          <w:sz w:val="30"/>
          <w:szCs w:val="30"/>
          <w:lang w:val="en-US" w:eastAsia="zh-CN"/>
        </w:rPr>
        <w:t>湘江</w:t>
      </w:r>
      <w:r>
        <w:rPr>
          <w:rFonts w:hint="default" w:ascii="Times New Roman" w:hAnsi="Times New Roman" w:eastAsia="仿宋" w:cs="Times New Roman"/>
          <w:color w:val="000000"/>
          <w:sz w:val="30"/>
          <w:szCs w:val="30"/>
        </w:rPr>
        <w:t>河流主干道至少</w:t>
      </w:r>
      <w:r>
        <w:rPr>
          <w:rFonts w:hint="eastAsia" w:ascii="Times New Roman" w:hAnsi="Times New Roman" w:eastAsia="仿宋" w:cs="Times New Roman"/>
          <w:color w:val="000000"/>
          <w:sz w:val="30"/>
          <w:szCs w:val="30"/>
          <w:lang w:val="en-US" w:eastAsia="zh-CN"/>
        </w:rPr>
        <w:t>1</w:t>
      </w:r>
      <w:r>
        <w:rPr>
          <w:rFonts w:hint="default" w:ascii="Times New Roman" w:hAnsi="Times New Roman" w:eastAsia="仿宋" w:cs="Times New Roman"/>
          <w:color w:val="000000"/>
          <w:sz w:val="30"/>
          <w:szCs w:val="30"/>
        </w:rPr>
        <w:t>km以上和支流500 m以上，500m半径范围内没有其它动物养殖场；地势干燥，给排水相对方便；鸡场周围环境通风良好，空气质量符合畜禽场环境标准NY/T388。</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1.2</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规划布局合理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鸡舍应</w:t>
      </w:r>
      <w:r>
        <w:rPr>
          <w:rFonts w:hint="eastAsia" w:ascii="Times New Roman" w:hAnsi="Times New Roman" w:eastAsia="仿宋" w:cs="Times New Roman"/>
          <w:color w:val="000000"/>
          <w:sz w:val="30"/>
          <w:szCs w:val="30"/>
          <w:lang w:val="en-US" w:eastAsia="zh-CN"/>
        </w:rPr>
        <w:t>坐</w:t>
      </w:r>
      <w:r>
        <w:rPr>
          <w:rFonts w:hint="default" w:ascii="Times New Roman" w:hAnsi="Times New Roman" w:eastAsia="仿宋" w:cs="Times New Roman"/>
          <w:color w:val="000000"/>
          <w:sz w:val="30"/>
          <w:szCs w:val="30"/>
        </w:rPr>
        <w:t>北朝南，栋与栋之间隔离带在8～12m之间，纵向外墙高度不低于3m以上，便于通风透气。生产区、生活区、办公区严格分开。鸡场净道与污道严格分开，场四周设有绿化隔离带（或围墙等有效屏障）；每栋鸡舍饲养同一批次同一日龄的鸡只，按栋实行全进全出制度，饲养密度合理，每平方米不超过13只鸡。育雏鸡、育成鸡、产蛋鸡分开饲养，以防交叉感染。</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1.3</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完善防疫设施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鸡场大门入口处设置车辆进出消毒池。消毒池宽度与大门相同，长度等于进场大型机动车车轮一周半长，水泥结构，定期更换消毒液；设置过道自动喷雾消毒设施。生产区门口设置更衣更鞋室、消毒室、沐浴室；每栋鸡舍入口处设置消毒池（桶）。配置兽医解剖诊断室、药品仓库、病鸡隔离观察治疗室。</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2 饲养管理制度的建立和实施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蛋鸡标准化生产技术实际上是现代养鸡业的缩影，它是用现代劳动手段和现代科学技术来装备养鸡业，即用现代经济管理的方法科学地组织和管理养鸡业，实现养鸡业内部的专业化和各个环节的社会化，合理地利用种质资源、饲料资源、防疫资源和人力资源，建立一套科学合理</w:t>
      </w:r>
      <w:r>
        <w:rPr>
          <w:rFonts w:hint="eastAsia" w:ascii="Times New Roman" w:hAnsi="Times New Roman" w:eastAsia="仿宋" w:cs="Times New Roman"/>
          <w:color w:val="000000"/>
          <w:sz w:val="30"/>
          <w:szCs w:val="30"/>
          <w:lang w:val="en-US" w:eastAsia="zh-CN"/>
        </w:rPr>
        <w:t>的</w:t>
      </w:r>
      <w:r>
        <w:rPr>
          <w:rFonts w:hint="default" w:ascii="Times New Roman" w:hAnsi="Times New Roman" w:eastAsia="仿宋" w:cs="Times New Roman"/>
          <w:color w:val="000000"/>
          <w:sz w:val="30"/>
          <w:szCs w:val="30"/>
        </w:rPr>
        <w:t>养鸡生产结构，不断地提高劳动生产率、鸡蛋的产品率和商品率，达到养鸡的高产、稳产、优质、低耗，提高养鸡的经济和社会效益。因此，各个养鸡规模场要按照蛋鸡的生物特性和生产工艺，按照育雏、育成，产蛋初期、中期、后期不同生产阶段，制定营养配方、免疫程序、疫情监测、消毒、隔离、病死鸡只等废弃物处置、鸡蛋收集、包装运输等相应的管理制度，以岗定人，责任到人，落实岗位责任制。各项管理制度印制上墙，执行良好，同时定期地对员工进行培训，以增强工作责任心，提高养鸡技术水平。</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3 引种技术规范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好种出好苗，好苗出产量。雏鸡生长是否良好与种鸡场、孵化场供应的雏鸡质量密切相关。种蛋与孵化机被污染后所孵出的雏鸡易发病和死亡。因此，应从种鸡质量好、防疫制度严格、出雏率高的鸡场引进雏鸡。引进雏鸡时应选自非疫区种鸡场，并了解主要疫病的免疫情况是否科学合理，方能引种。原则上应从相对固定的1～2个种鸡场引进鸡苗，避免因多家引种带来病原。引种时要求种鸡场提供有效的《种畜禽生产经营许可证</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、《动物防疫合格证》、《产地检疫证明》、</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lang w:val="en-US" w:eastAsia="zh-CN"/>
        </w:rPr>
        <w:t>运</w:t>
      </w:r>
      <w:r>
        <w:rPr>
          <w:rFonts w:hint="default" w:ascii="Times New Roman" w:hAnsi="Times New Roman" w:eastAsia="仿宋" w:cs="Times New Roman"/>
          <w:color w:val="000000"/>
          <w:sz w:val="30"/>
          <w:szCs w:val="30"/>
        </w:rPr>
        <w:t>输工具消毒证明</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以及数量相符的购种合同和发票，以存档备案。引进验收合格后，应在本场设置的专用育雏舍育雏隔离观察2周以上，确认健康鸡后方能合群饲养。</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4 蛋鸡生产的工艺流程技术规范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根据蛋鸡生理特点和饲养工艺设计，大致可将其分为育雏鸡(0～7周龄)、育成鸡(8～20周龄)，这两个阶段统称为后备鸡；产蛋鸡（从产第1枚蛋至产蛋周期结束，大约为20～75周龄）。培育出优质的雏鸡和育成鸡关系到成年鸡的质量和产蛋性能。根据鸡处在不同阶段给予不同的饲养和管理，重点把握好以下几个环节：①雏鸡的保温。随着雏鸡日龄的增加，温度逐渐降低，1～6日龄应从35～33℃逐渐下降至21～18℃，注意观察雏鸡的行为和听雏鸡叫声，确保育雏的成活率和</w:t>
      </w:r>
      <w:r>
        <w:rPr>
          <w:rFonts w:hint="eastAsia" w:ascii="Times New Roman" w:hAnsi="Times New Roman" w:eastAsia="仿宋" w:cs="Times New Roman"/>
          <w:color w:val="000000"/>
          <w:sz w:val="30"/>
          <w:szCs w:val="30"/>
          <w:lang w:val="en-US" w:eastAsia="zh-CN"/>
        </w:rPr>
        <w:t>提供</w:t>
      </w:r>
      <w:r>
        <w:rPr>
          <w:rFonts w:hint="default" w:ascii="Times New Roman" w:hAnsi="Times New Roman" w:eastAsia="仿宋" w:cs="Times New Roman"/>
          <w:color w:val="000000"/>
          <w:sz w:val="30"/>
          <w:szCs w:val="30"/>
        </w:rPr>
        <w:t>健壮的后备鸡。②雏鸡的断喙。断喙的目的在于防治啄羽、啄肛、啄翅、啄趾等。③育成鸡限饲。限饲目的在于使产蛋鸡性成熟适时化和同期化，个体间体重差异缩小，产蛋率上升快而均匀。④转群。一般掌握2次，第1次转群是从雏鸡舍(6～7周龄)转到育成鸡舍，第2次转群是从育成鸡舍(17～18周龄) 转到产蛋鸡舍。转群注意事项：按时转群，停料，减少应激，不宜同断啄、接种疫苗同时进行。选优汰劣，个体均匀入笼。⑤免疫接种。⑥良好的饮水系统。</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5 蛋鸡饲养饲料使用技术规范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执行无公害鸡蛋</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蛋鸡饲养饲料使用原则NY5042-2001标准，其所需蛋鸡配合饲料、浓缩饲料、添加剂预混合饲料，要求新鲜，符合各品种的色、味和形态特征，无发霉、变质、异味、结块等；有害物质及微生物允许量应符合GB13078及相关标准；不得在饲料中额外添加增色剂（砷制剂、铬制剂、蛋黄增色剂、铜制剂、活菌制剂等）；饲料添加剂产品必须来源于取得饲料添加剂产品生产许可证的企业和批准文号的产品。饲料留样：新接受饲料原料和各个批次生产的饲料产品应保留样品，按要求保留、建档，专人负责保管，保留至该批产品保质期满后3个月，无异议后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6 蛋鸡饲养兽医防疫技术规范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执行无公害鸡蛋</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蛋鸡饲养兽医防疫准则NY5041-2001，实施对鸡的主要传染病和寄生虫的预防、监测、消毒、控制和扑灭。首先，鸡场从业人员必须定期体检，取得健康合格证方能上岗，建立健全兽医防疫制度。贯彻</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预防为主</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的灭病方针，根据当地动物疫病流行情况，结合本场实际，制定免疫程序。目前主要免疫接种的病种有马立克氏病、鸡新城疫、禽流感、法氏囊炎、传染性鼻炎、传染性支气管炎、传染性喉炎、减蛋综合征、鸡痘等。可根据当地疫病流行情况制定相应的免疫程序。要求每批次免疫接种率达100</w:t>
      </w:r>
      <w:r>
        <w:rPr>
          <w:rFonts w:hint="default" w:ascii="Times New Roman" w:hAnsi="Times New Roman" w:eastAsia="仿宋" w:cs="Times New Roman"/>
          <w:color w:val="000000"/>
          <w:sz w:val="30"/>
          <w:szCs w:val="30"/>
          <w:lang w:val="en-US" w:eastAsia="zh-CN"/>
        </w:rPr>
        <w:t>%</w:t>
      </w:r>
      <w:r>
        <w:rPr>
          <w:rFonts w:hint="default" w:ascii="Times New Roman" w:hAnsi="Times New Roman" w:eastAsia="仿宋" w:cs="Times New Roman"/>
          <w:color w:val="000000"/>
          <w:sz w:val="30"/>
          <w:szCs w:val="30"/>
        </w:rPr>
        <w:t>，免疫接种21</w:t>
      </w:r>
      <w:r>
        <w:rPr>
          <w:rFonts w:hint="eastAsia" w:ascii="Times New Roman" w:hAnsi="Times New Roman" w:eastAsia="仿宋" w:cs="Times New Roman"/>
          <w:color w:val="000000"/>
          <w:sz w:val="30"/>
          <w:szCs w:val="30"/>
          <w:lang w:val="en-US" w:eastAsia="zh-CN"/>
        </w:rPr>
        <w:t>天</w:t>
      </w:r>
      <w:r>
        <w:rPr>
          <w:rFonts w:hint="default" w:ascii="Times New Roman" w:hAnsi="Times New Roman" w:eastAsia="仿宋" w:cs="Times New Roman"/>
          <w:color w:val="000000"/>
          <w:sz w:val="30"/>
          <w:szCs w:val="30"/>
        </w:rPr>
        <w:t>后进行免疫抗体监测。观察其免疫抗体水平和整齐度，评价免疫质量。检测不合格者应及时补免。消毒灭源是切断传染病原的主要途径，主要把握以下重点环节：一是鸡场周围环境定期消毒，二是人员进入生产区消毒，三是鸡舍的定期消毒（空舍消毒和带鸡消毒），四是用具消毒（包括蛋箱、蛋托、饲喂器具等），五是水塔清洗消毒，六是强化消毒（即出现疫病或突发病死鸡时）。检疫：严格执行调入、调出检疫制度。调入鸡苗必须持有效的检疫证明；淘汰鸡调出时必须向当地动物防疫监督机构报检，检疫合格后方能调出。疾病的诊断与处置：发现疑似传染病时，应及时隔离病鸡，并向当地动物防疫监督机构报告，按程序确诊，进行无害化扑杀处理；一般疾病由驻场兽医开具用药处方，配置药品，进行隔离治疗。病死鸡和淘汰鸡尸体</w:t>
      </w:r>
      <w:r>
        <w:rPr>
          <w:rFonts w:hint="eastAsia" w:ascii="Times New Roman" w:hAnsi="Times New Roman" w:eastAsia="仿宋" w:cs="Times New Roman"/>
          <w:color w:val="000000"/>
          <w:sz w:val="30"/>
          <w:szCs w:val="30"/>
          <w:lang w:val="en-US" w:eastAsia="zh-CN"/>
        </w:rPr>
        <w:t>交由区政府指定的无害化公司</w:t>
      </w:r>
      <w:r>
        <w:rPr>
          <w:rFonts w:hint="default" w:ascii="Times New Roman" w:hAnsi="Times New Roman" w:eastAsia="仿宋" w:cs="Times New Roman"/>
          <w:color w:val="000000"/>
          <w:sz w:val="30"/>
          <w:szCs w:val="30"/>
        </w:rPr>
        <w:t>进行无害化处理。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7 蛋鸡饲养兽药使用技术规范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执行无公害鸡蛋</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蛋鸡饲养兽药使用准则NY5040-2001。使用兽药时应遵循的原则：①疫苗必须符合《兽用生物制品质量标准》，来自正规供应渠道，按规定条件进行冷冻或冷藏；②消毒防腐剂应轮换交替使用，但不能使用酚类消毒剂。产蛋期禁止使用酚类、醛类消毒剂；③治疗药和预防药应依照《无公害食品蛋鸡饲养允许使用的兽药》目录，治疗药凭兽医处方在兽医指导下使用，抗球虫药应轮换或穿梭使用，以免产生抗药性；严格遵守规定的作用和用途使用剂量、疗程、休药期（未规定休药期的不应少于7</w:t>
      </w:r>
      <w:r>
        <w:rPr>
          <w:rFonts w:hint="eastAsia" w:ascii="Times New Roman" w:hAnsi="Times New Roman" w:eastAsia="仿宋" w:cs="Times New Roman"/>
          <w:color w:val="000000"/>
          <w:sz w:val="30"/>
          <w:szCs w:val="30"/>
          <w:lang w:val="en-US" w:eastAsia="zh-CN"/>
        </w:rPr>
        <w:t>天</w:t>
      </w:r>
      <w:r>
        <w:rPr>
          <w:rFonts w:hint="default" w:ascii="Times New Roman" w:hAnsi="Times New Roman" w:eastAsia="仿宋" w:cs="Times New Roman"/>
          <w:color w:val="000000"/>
          <w:sz w:val="30"/>
          <w:szCs w:val="30"/>
        </w:rPr>
        <w:t>）。禁止在整个产蛋期中添加药物饲料添加剂和使用有致畸、致癌、致突变的兽药；兽药使用全过程均要建立详细记录。</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8 病死鸡等废弃物处理的技术规范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8.1</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病死鸡的处理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因传染病致死的鸡按GB16548要求，</w:t>
      </w:r>
      <w:r>
        <w:rPr>
          <w:rFonts w:hint="eastAsia" w:ascii="Times New Roman" w:hAnsi="Times New Roman" w:eastAsia="仿宋" w:cs="Times New Roman"/>
          <w:color w:val="000000"/>
          <w:sz w:val="30"/>
          <w:szCs w:val="30"/>
          <w:lang w:val="en-US" w:eastAsia="zh-CN"/>
        </w:rPr>
        <w:t>交由区政府指定的无害化处理公司</w:t>
      </w:r>
      <w:r>
        <w:rPr>
          <w:rFonts w:hint="default" w:ascii="Times New Roman" w:hAnsi="Times New Roman" w:eastAsia="仿宋" w:cs="Times New Roman"/>
          <w:color w:val="000000"/>
          <w:sz w:val="30"/>
          <w:szCs w:val="30"/>
        </w:rPr>
        <w:t>进行无害化处理。有救治价值的病鸡应隔离治疗观察。病死鸡严禁宰杀、销售、运输、食用，应一律进行无害化处理。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8.2</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用药废弃物的处理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使用过的疫苗和药物包装瓶（盒）和过期的生物制剂、兽药，以及防蝇，防蚊，防鼠的药品、包装物，以及被毒死的蝇、蚊、鼠等，应使用专用的器皿统一收集，指定专人，在指定的地点进行销毁处理，不得随意丢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楷体" w:cs="Times New Roman"/>
          <w:color w:val="000000"/>
          <w:sz w:val="30"/>
          <w:szCs w:val="30"/>
        </w:rPr>
      </w:pPr>
      <w:r>
        <w:rPr>
          <w:rFonts w:hint="default" w:ascii="Times New Roman" w:hAnsi="Times New Roman" w:eastAsia="楷体" w:cs="Times New Roman"/>
          <w:color w:val="000000"/>
          <w:sz w:val="30"/>
          <w:szCs w:val="30"/>
        </w:rPr>
        <w:t>8.3</w:t>
      </w:r>
      <w:r>
        <w:rPr>
          <w:rFonts w:hint="default" w:ascii="Times New Roman" w:hAnsi="Times New Roman" w:eastAsia="楷体" w:cs="Times New Roman"/>
          <w:color w:val="000000"/>
          <w:sz w:val="30"/>
          <w:szCs w:val="30"/>
          <w:lang w:val="en-US" w:eastAsia="zh-CN"/>
        </w:rPr>
        <w:t xml:space="preserve"> </w:t>
      </w:r>
      <w:r>
        <w:rPr>
          <w:rFonts w:hint="default" w:ascii="Times New Roman" w:hAnsi="Times New Roman" w:eastAsia="楷体" w:cs="Times New Roman"/>
          <w:color w:val="000000"/>
          <w:sz w:val="30"/>
          <w:szCs w:val="30"/>
        </w:rPr>
        <w:t>鸡粪（尿）的处理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鸡粪是一种重要的农业生产资源，适合作为农作物的有机肥，富含氮、磷、钾营养成分。鸡粪（尿）不处理，臭气冲天，蚊蝇滋生，传播疾病，直接影响到场内外的生产生活环境。鸡粪（尿）的处理应遵循减量化、无害化处置和资源化利用的原则。首先，鸡场内应配置雨污分离设施，固定的鸡粪储存、堆积场所和沼气厌氧发酵池。可采用干捡粪或自动清粪方式清粪，集中堆积发酵或采用生物发酵技术处理，生产活性有机肥。污水经铺设管道直接进入沼气池发酵处理，所产沼气用作场内员工的生活用火能源和场舍内火焰消毒，沼液用于灌溉周边农作物。</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9 鸡蛋的收集包装运输技术规范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为保证鸡蛋的新鲜(GB/T10277)、卫生(GB2748) 和合格率高，鸡蛋的收集、包装和运输应严格执行蛋鸡饲养管理准则NY/Y5043-2001。集蛋人员在集蛋前要洗手消毒，盛放鸡蛋的蛋托、蛋箱、蛋车要经过消毒；集蛋时应将破蛋、砂皮蛋、软壳蛋、特大（小）蛋单独存放，原则上不作为鲜蛋销售，可作蛋品加工；鸡蛋在鸡舍内暴露时间越短越好，原则上从鸡蛋产出到蛋库保存不得超过2</w:t>
      </w:r>
      <w:r>
        <w:rPr>
          <w:rFonts w:hint="eastAsia" w:ascii="Times New Roman" w:hAnsi="Times New Roman" w:eastAsia="仿宋" w:cs="Times New Roman"/>
          <w:color w:val="000000"/>
          <w:sz w:val="30"/>
          <w:szCs w:val="30"/>
          <w:lang w:val="en-US" w:eastAsia="zh-CN"/>
        </w:rPr>
        <w:t>天</w:t>
      </w:r>
      <w:r>
        <w:rPr>
          <w:rFonts w:hint="default" w:ascii="Times New Roman" w:hAnsi="Times New Roman" w:eastAsia="仿宋" w:cs="Times New Roman"/>
          <w:color w:val="000000"/>
          <w:sz w:val="30"/>
          <w:szCs w:val="30"/>
        </w:rPr>
        <w:t>。收集后用福尔马林熏蒸消毒后送入蛋库，属无公害鸡蛋应加贴无公害标志。鸡蛋的运输：鸡场内鸡蛋运输通道必须硬化，减少破蛋。运输车辆及蛋箱专用并进行批次清洗消毒，防止交叉感染。</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10</w:t>
      </w:r>
      <w:r>
        <w:rPr>
          <w:rFonts w:hint="default" w:ascii="Times New Roman" w:hAnsi="Times New Roman"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技术资料记录建立和保存技术规范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为规范畜禽养殖行为，建立畜禽产品质量可追溯体系，蛋鸡饲养场应建立养殖档案，实行专人负责。养殖档案应包括种苗引进、饲料加工、产品生产、产品销售、兽药购进、兽药使用、免疫接种，病原（免疫）监测、消毒灭源（栏舍、场地、水塔、用具）、病死畜禽无害化处置。管理档案包括制度建设（文件存档、制度上墙）操作规程、档案管理、从业人员、引种记录和相关证照等。养殖档案记录要完整，书写要整洁，不能涂改。统一采用碳素笔填写，真实有效，分类造册归档，便于查阅。原始记录保存期限为两年以上，有条件的养殖场应实行微机管理。畜禽养殖档案管理人员接受必要的培训，提高人员素质。</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DQ5MTM2MjFjNGIxMjA1YjcyMDM0ZTI1OThlYjgifQ=="/>
  </w:docVars>
  <w:rsids>
    <w:rsidRoot w:val="00000000"/>
    <w:rsid w:val="1A0A0C44"/>
    <w:rsid w:val="1F4849A4"/>
    <w:rsid w:val="47D21D10"/>
    <w:rsid w:val="47E90E89"/>
    <w:rsid w:val="47EF0AE9"/>
    <w:rsid w:val="4E4121DC"/>
    <w:rsid w:val="515208D6"/>
    <w:rsid w:val="534623AD"/>
    <w:rsid w:val="58221AA4"/>
    <w:rsid w:val="621B0A7D"/>
    <w:rsid w:val="697B736C"/>
    <w:rsid w:val="71D945B4"/>
    <w:rsid w:val="738940FB"/>
    <w:rsid w:val="7D03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3797</Words>
  <Characters>3935</Characters>
  <Lines>0</Lines>
  <Paragraphs>0</Paragraphs>
  <TotalTime>47</TotalTime>
  <ScaleCrop>false</ScaleCrop>
  <LinksUpToDate>false</LinksUpToDate>
  <CharactersWithSpaces>3954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翩跹</cp:lastModifiedBy>
  <dcterms:modified xsi:type="dcterms:W3CDTF">2023-12-21T02:21:04Z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360B64BD2DA341ECA08089BEA29E0C0F_13</vt:lpwstr>
  </property>
</Properties>
</file>