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永州市政府信息公开申请表</w:t>
      </w:r>
    </w:p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选   填   部  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</w:t>
            </w:r>
            <w:bookmarkStart w:id="0" w:name="_GoBack"/>
            <w:bookmarkEnd w:id="0"/>
            <w:r>
              <w:rPr>
                <w:rFonts w:hint="eastAsia"/>
              </w:rPr>
              <w:t>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>
            <w:r>
              <w:rPr>
                <w:rFonts w:hint="eastAsia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984"/>
    <w:rsid w:val="00006984"/>
    <w:rsid w:val="001820D9"/>
    <w:rsid w:val="002710C5"/>
    <w:rsid w:val="00470682"/>
    <w:rsid w:val="0A4F0AA5"/>
    <w:rsid w:val="201C2F71"/>
    <w:rsid w:val="3BA340E1"/>
    <w:rsid w:val="675605F9"/>
    <w:rsid w:val="68BC4515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1051</Words>
  <Characters>5995</Characters>
  <Lines>49</Lines>
  <Paragraphs>14</Paragraphs>
  <TotalTime>17</TotalTime>
  <ScaleCrop>false</ScaleCrop>
  <LinksUpToDate>false</LinksUpToDate>
  <CharactersWithSpaces>7032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獨笠</cp:lastModifiedBy>
  <dcterms:modified xsi:type="dcterms:W3CDTF">2019-12-20T07:04:26Z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